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063EC" w14:textId="72CF66EF" w:rsidR="002F3D8F" w:rsidRPr="0046618E" w:rsidRDefault="002F3D8F" w:rsidP="002F3D8F">
      <w:pPr>
        <w:adjustRightInd w:val="0"/>
        <w:snapToGrid w:val="0"/>
        <w:rPr>
          <w:noProof/>
          <w:shd w:val="pct15" w:color="auto" w:fill="FFFFFF"/>
        </w:rPr>
      </w:pPr>
      <w:bookmarkStart w:id="0" w:name="_Hlk34853173"/>
      <w:bookmarkEnd w:id="0"/>
    </w:p>
    <w:p w14:paraId="46E5F6E7" w14:textId="77777777" w:rsidR="002F3D8F" w:rsidRPr="0046618E" w:rsidRDefault="002F3D8F" w:rsidP="002F3D8F">
      <w:pPr>
        <w:adjustRightInd w:val="0"/>
        <w:snapToGrid w:val="0"/>
        <w:rPr>
          <w:noProof/>
        </w:rPr>
      </w:pPr>
    </w:p>
    <w:p w14:paraId="7F3DCF2A" w14:textId="006D220C" w:rsidR="00F9563C" w:rsidRDefault="00F9563C" w:rsidP="002F3D8F">
      <w:pPr>
        <w:adjustRightInd w:val="0"/>
        <w:snapToGrid w:val="0"/>
        <w:rPr>
          <w:noProof/>
        </w:rPr>
      </w:pPr>
    </w:p>
    <w:p w14:paraId="01416789" w14:textId="77777777" w:rsidR="00F9563C" w:rsidRPr="0046618E" w:rsidRDefault="00F9563C" w:rsidP="002F3D8F">
      <w:pPr>
        <w:adjustRightInd w:val="0"/>
        <w:snapToGrid w:val="0"/>
        <w:rPr>
          <w:noProof/>
        </w:rPr>
      </w:pPr>
    </w:p>
    <w:p w14:paraId="6E8AD784" w14:textId="07A87878" w:rsidR="002F3D8F" w:rsidRPr="005107E1" w:rsidRDefault="00BA3441" w:rsidP="00A239EF">
      <w:pPr>
        <w:pStyle w:val="1f0"/>
        <w:snapToGrid w:val="0"/>
        <w:jc w:val="center"/>
        <w:rPr>
          <w:rFonts w:ascii="Times New Roman"/>
          <w:b/>
          <w:bCs/>
          <w:color w:val="000000"/>
          <w:spacing w:val="0"/>
          <w:kern w:val="2"/>
          <w:sz w:val="44"/>
          <w:szCs w:val="44"/>
          <w:lang w:bidi="en-US"/>
        </w:rPr>
      </w:pPr>
      <w:r w:rsidRPr="005107E1">
        <w:rPr>
          <w:rFonts w:ascii="Times New Roman"/>
          <w:b/>
          <w:bCs/>
          <w:color w:val="000000"/>
          <w:spacing w:val="0"/>
          <w:kern w:val="2"/>
          <w:sz w:val="44"/>
          <w:szCs w:val="44"/>
          <w:lang w:bidi="en-US"/>
        </w:rPr>
        <w:t>中国石油化工股份有限公司</w:t>
      </w:r>
    </w:p>
    <w:p w14:paraId="2038726E" w14:textId="79DC7C45" w:rsidR="0026161D" w:rsidRPr="005107E1" w:rsidRDefault="00BA3441" w:rsidP="008976B4">
      <w:pPr>
        <w:pStyle w:val="1f0"/>
        <w:snapToGrid w:val="0"/>
        <w:jc w:val="center"/>
        <w:rPr>
          <w:rFonts w:ascii="Times New Roman"/>
          <w:b/>
          <w:bCs/>
          <w:color w:val="000000"/>
          <w:spacing w:val="0"/>
          <w:kern w:val="2"/>
          <w:sz w:val="44"/>
          <w:szCs w:val="44"/>
          <w:lang w:bidi="en-US"/>
        </w:rPr>
      </w:pPr>
      <w:r w:rsidRPr="005107E1">
        <w:rPr>
          <w:rFonts w:ascii="Times New Roman"/>
          <w:b/>
          <w:bCs/>
          <w:color w:val="000000"/>
          <w:spacing w:val="0"/>
          <w:kern w:val="2"/>
          <w:sz w:val="44"/>
          <w:szCs w:val="44"/>
          <w:lang w:bidi="en-US"/>
        </w:rPr>
        <w:t>胜利油田分公司孤东采油厂</w:t>
      </w:r>
    </w:p>
    <w:p w14:paraId="03CEBC4E" w14:textId="7B683972" w:rsidR="002F3D8F" w:rsidRPr="005107E1" w:rsidRDefault="002F3D8F" w:rsidP="002F3D8F">
      <w:pPr>
        <w:adjustRightInd w:val="0"/>
        <w:snapToGrid w:val="0"/>
        <w:spacing w:line="360" w:lineRule="auto"/>
        <w:jc w:val="center"/>
        <w:rPr>
          <w:rFonts w:eastAsia="黑体"/>
          <w:b/>
          <w:bCs/>
          <w:color w:val="000000"/>
          <w:sz w:val="52"/>
          <w:szCs w:val="52"/>
        </w:rPr>
      </w:pPr>
      <w:r w:rsidRPr="005107E1">
        <w:rPr>
          <w:rFonts w:eastAsia="黑体"/>
          <w:b/>
          <w:bCs/>
          <w:color w:val="000000"/>
          <w:sz w:val="52"/>
          <w:szCs w:val="52"/>
        </w:rPr>
        <w:t>安全</w:t>
      </w:r>
      <w:r w:rsidR="00BA3441" w:rsidRPr="005107E1">
        <w:rPr>
          <w:rFonts w:eastAsia="黑体" w:hint="eastAsia"/>
          <w:b/>
          <w:bCs/>
          <w:color w:val="000000"/>
          <w:sz w:val="52"/>
          <w:szCs w:val="52"/>
        </w:rPr>
        <w:t>现状</w:t>
      </w:r>
      <w:r w:rsidRPr="005107E1">
        <w:rPr>
          <w:rFonts w:eastAsia="黑体"/>
          <w:b/>
          <w:bCs/>
          <w:color w:val="000000"/>
          <w:sz w:val="52"/>
          <w:szCs w:val="52"/>
        </w:rPr>
        <w:t>评价报告</w:t>
      </w:r>
    </w:p>
    <w:p w14:paraId="2D1AB7FB" w14:textId="77777777" w:rsidR="002F3D8F" w:rsidRPr="005107E1" w:rsidRDefault="002F3D8F" w:rsidP="002F3D8F">
      <w:pPr>
        <w:adjustRightInd w:val="0"/>
        <w:snapToGrid w:val="0"/>
        <w:spacing w:line="360" w:lineRule="auto"/>
        <w:jc w:val="center"/>
        <w:rPr>
          <w:b/>
          <w:bCs/>
          <w:color w:val="000000"/>
          <w:kern w:val="0"/>
          <w:sz w:val="52"/>
        </w:rPr>
      </w:pPr>
    </w:p>
    <w:p w14:paraId="7510E223" w14:textId="77777777" w:rsidR="002F3D8F" w:rsidRPr="005107E1" w:rsidRDefault="002F3D8F" w:rsidP="002F3D8F">
      <w:pPr>
        <w:adjustRightInd w:val="0"/>
        <w:snapToGrid w:val="0"/>
        <w:spacing w:line="360" w:lineRule="auto"/>
        <w:ind w:firstLineChars="200" w:firstLine="643"/>
        <w:rPr>
          <w:b/>
          <w:bCs/>
          <w:color w:val="000000"/>
          <w:kern w:val="0"/>
          <w:sz w:val="32"/>
        </w:rPr>
      </w:pPr>
    </w:p>
    <w:p w14:paraId="23C03D45" w14:textId="4AD93341" w:rsidR="002F3D8F" w:rsidRPr="005107E1" w:rsidRDefault="002F3D8F" w:rsidP="002F3D8F">
      <w:pPr>
        <w:adjustRightInd w:val="0"/>
        <w:snapToGrid w:val="0"/>
        <w:spacing w:line="360" w:lineRule="auto"/>
        <w:ind w:firstLineChars="200" w:firstLine="643"/>
        <w:rPr>
          <w:b/>
          <w:bCs/>
          <w:color w:val="000000"/>
          <w:kern w:val="0"/>
          <w:sz w:val="32"/>
        </w:rPr>
      </w:pPr>
    </w:p>
    <w:p w14:paraId="09902978" w14:textId="77777777" w:rsidR="00F842E9" w:rsidRPr="005107E1" w:rsidRDefault="00F842E9" w:rsidP="002F3D8F">
      <w:pPr>
        <w:adjustRightInd w:val="0"/>
        <w:snapToGrid w:val="0"/>
        <w:spacing w:line="360" w:lineRule="auto"/>
        <w:ind w:firstLineChars="200" w:firstLine="643"/>
        <w:rPr>
          <w:b/>
          <w:bCs/>
          <w:color w:val="000000"/>
          <w:kern w:val="0"/>
          <w:sz w:val="32"/>
        </w:rPr>
      </w:pPr>
    </w:p>
    <w:p w14:paraId="20FB50EB" w14:textId="14A3EBC0" w:rsidR="002F3D8F" w:rsidRPr="005107E1" w:rsidRDefault="002F3D8F" w:rsidP="002F3D8F">
      <w:pPr>
        <w:adjustRightInd w:val="0"/>
        <w:snapToGrid w:val="0"/>
        <w:spacing w:line="360" w:lineRule="auto"/>
        <w:ind w:firstLineChars="200" w:firstLine="643"/>
        <w:rPr>
          <w:b/>
          <w:bCs/>
          <w:color w:val="000000"/>
          <w:kern w:val="0"/>
          <w:sz w:val="32"/>
        </w:rPr>
      </w:pPr>
    </w:p>
    <w:p w14:paraId="6F97EC3B" w14:textId="7A93A6CC" w:rsidR="00E57752" w:rsidRPr="005107E1" w:rsidRDefault="00E57752" w:rsidP="002F3D8F">
      <w:pPr>
        <w:adjustRightInd w:val="0"/>
        <w:snapToGrid w:val="0"/>
        <w:spacing w:line="360" w:lineRule="auto"/>
        <w:ind w:firstLineChars="200" w:firstLine="643"/>
        <w:rPr>
          <w:b/>
          <w:bCs/>
          <w:color w:val="000000"/>
          <w:kern w:val="0"/>
          <w:sz w:val="32"/>
        </w:rPr>
      </w:pPr>
    </w:p>
    <w:p w14:paraId="0D72E7E2" w14:textId="77777777" w:rsidR="00F842E9" w:rsidRPr="005107E1" w:rsidRDefault="00F842E9" w:rsidP="002F3D8F">
      <w:pPr>
        <w:adjustRightInd w:val="0"/>
        <w:snapToGrid w:val="0"/>
        <w:spacing w:line="360" w:lineRule="auto"/>
        <w:ind w:firstLineChars="200" w:firstLine="643"/>
        <w:rPr>
          <w:b/>
          <w:bCs/>
          <w:color w:val="000000"/>
          <w:kern w:val="0"/>
          <w:sz w:val="32"/>
        </w:rPr>
      </w:pPr>
    </w:p>
    <w:p w14:paraId="0766954C" w14:textId="77777777" w:rsidR="00E57752" w:rsidRPr="005107E1" w:rsidRDefault="00E57752" w:rsidP="002F3D8F">
      <w:pPr>
        <w:adjustRightInd w:val="0"/>
        <w:snapToGrid w:val="0"/>
        <w:spacing w:line="360" w:lineRule="auto"/>
        <w:ind w:firstLineChars="200" w:firstLine="643"/>
        <w:rPr>
          <w:b/>
          <w:bCs/>
          <w:color w:val="000000"/>
          <w:kern w:val="0"/>
          <w:sz w:val="32"/>
        </w:rPr>
      </w:pPr>
    </w:p>
    <w:p w14:paraId="645BFA78" w14:textId="77777777" w:rsidR="002F3D8F" w:rsidRPr="005107E1" w:rsidRDefault="002F3D8F" w:rsidP="002F3D8F">
      <w:pPr>
        <w:adjustRightInd w:val="0"/>
        <w:snapToGrid w:val="0"/>
        <w:spacing w:line="360" w:lineRule="auto"/>
        <w:ind w:firstLineChars="200" w:firstLine="643"/>
        <w:rPr>
          <w:b/>
          <w:bCs/>
          <w:color w:val="000000"/>
          <w:kern w:val="0"/>
          <w:sz w:val="32"/>
        </w:rPr>
      </w:pPr>
    </w:p>
    <w:p w14:paraId="045018D4" w14:textId="33B1AD44" w:rsidR="002F3D8F" w:rsidRPr="007B3E38" w:rsidRDefault="00D35A24" w:rsidP="002F3D8F">
      <w:pPr>
        <w:spacing w:beforeLines="150" w:before="360" w:line="520" w:lineRule="exact"/>
        <w:jc w:val="center"/>
        <w:rPr>
          <w:b/>
          <w:bCs/>
          <w:color w:val="000000"/>
          <w:sz w:val="44"/>
          <w:szCs w:val="44"/>
        </w:rPr>
      </w:pPr>
      <w:r>
        <w:rPr>
          <w:rFonts w:hint="eastAsia"/>
          <w:b/>
          <w:bCs/>
          <w:color w:val="000000"/>
          <w:sz w:val="44"/>
          <w:szCs w:val="44"/>
        </w:rPr>
        <w:t>山东实华安全技术有限公司</w:t>
      </w:r>
    </w:p>
    <w:p w14:paraId="0FD53404" w14:textId="17DA0A8B" w:rsidR="002F3D8F" w:rsidRPr="005107E1" w:rsidRDefault="002F3D8F" w:rsidP="002F3D8F">
      <w:pPr>
        <w:spacing w:beforeLines="50" w:before="120" w:line="520" w:lineRule="exact"/>
        <w:jc w:val="center"/>
        <w:rPr>
          <w:b/>
          <w:color w:val="000000"/>
          <w:sz w:val="32"/>
          <w:szCs w:val="32"/>
        </w:rPr>
      </w:pPr>
      <w:r w:rsidRPr="005107E1">
        <w:rPr>
          <w:b/>
          <w:color w:val="000000"/>
          <w:sz w:val="32"/>
          <w:szCs w:val="32"/>
        </w:rPr>
        <w:t>资质证书编号：</w:t>
      </w:r>
      <w:r w:rsidRPr="005107E1">
        <w:rPr>
          <w:b/>
          <w:color w:val="000000"/>
          <w:sz w:val="32"/>
          <w:szCs w:val="32"/>
        </w:rPr>
        <w:t>APJ-</w:t>
      </w:r>
      <w:r w:rsidRPr="005107E1">
        <w:rPr>
          <w:b/>
          <w:color w:val="000000"/>
          <w:sz w:val="32"/>
          <w:szCs w:val="32"/>
        </w:rPr>
        <w:t>（鲁）</w:t>
      </w:r>
      <w:r w:rsidRPr="005107E1">
        <w:rPr>
          <w:b/>
          <w:color w:val="000000"/>
          <w:sz w:val="32"/>
          <w:szCs w:val="32"/>
        </w:rPr>
        <w:t>-</w:t>
      </w:r>
      <w:r w:rsidR="008F3946" w:rsidRPr="005107E1">
        <w:rPr>
          <w:b/>
          <w:color w:val="000000"/>
          <w:sz w:val="32"/>
          <w:szCs w:val="32"/>
        </w:rPr>
        <w:t>013</w:t>
      </w:r>
    </w:p>
    <w:p w14:paraId="01393D5F" w14:textId="4AD470CF" w:rsidR="002F3D8F" w:rsidRPr="005107E1" w:rsidRDefault="002F3D8F" w:rsidP="002F3D8F">
      <w:pPr>
        <w:spacing w:beforeLines="100" w:before="240" w:line="360" w:lineRule="auto"/>
        <w:jc w:val="center"/>
        <w:rPr>
          <w:b/>
          <w:bCs/>
          <w:color w:val="000000"/>
          <w:kern w:val="0"/>
          <w:sz w:val="32"/>
        </w:rPr>
      </w:pPr>
      <w:r w:rsidRPr="005107E1">
        <w:rPr>
          <w:b/>
          <w:color w:val="000000"/>
          <w:sz w:val="32"/>
          <w:szCs w:val="32"/>
        </w:rPr>
        <w:t>20</w:t>
      </w:r>
      <w:r w:rsidR="00C65951" w:rsidRPr="005107E1">
        <w:rPr>
          <w:b/>
          <w:color w:val="000000"/>
          <w:sz w:val="32"/>
          <w:szCs w:val="32"/>
        </w:rPr>
        <w:t>20</w:t>
      </w:r>
      <w:r w:rsidRPr="005107E1">
        <w:rPr>
          <w:b/>
          <w:color w:val="000000"/>
          <w:sz w:val="32"/>
          <w:szCs w:val="32"/>
        </w:rPr>
        <w:t>年</w:t>
      </w:r>
      <w:r w:rsidR="00D35A24">
        <w:rPr>
          <w:b/>
          <w:color w:val="000000"/>
          <w:sz w:val="32"/>
          <w:szCs w:val="32"/>
        </w:rPr>
        <w:t>11</w:t>
      </w:r>
      <w:r w:rsidRPr="005107E1">
        <w:rPr>
          <w:b/>
          <w:color w:val="000000"/>
          <w:sz w:val="32"/>
          <w:szCs w:val="32"/>
        </w:rPr>
        <w:t>月</w:t>
      </w:r>
      <w:r w:rsidR="00035532">
        <w:rPr>
          <w:b/>
          <w:color w:val="000000"/>
          <w:sz w:val="32"/>
          <w:szCs w:val="32"/>
        </w:rPr>
        <w:t>21</w:t>
      </w:r>
      <w:r w:rsidRPr="005107E1">
        <w:rPr>
          <w:b/>
          <w:color w:val="000000"/>
          <w:sz w:val="32"/>
          <w:szCs w:val="32"/>
        </w:rPr>
        <w:t>日</w:t>
      </w:r>
    </w:p>
    <w:p w14:paraId="0BF416AB" w14:textId="77777777" w:rsidR="002F3D8F" w:rsidRPr="005107E1" w:rsidRDefault="002F3D8F" w:rsidP="002F3D8F">
      <w:pPr>
        <w:adjustRightInd w:val="0"/>
        <w:snapToGrid w:val="0"/>
        <w:spacing w:line="360" w:lineRule="auto"/>
        <w:jc w:val="left"/>
        <w:rPr>
          <w:b/>
          <w:bCs/>
          <w:color w:val="000000"/>
          <w:kern w:val="0"/>
          <w:sz w:val="32"/>
        </w:rPr>
      </w:pPr>
    </w:p>
    <w:p w14:paraId="2E165798" w14:textId="77777777" w:rsidR="002F3D8F" w:rsidRPr="005107E1" w:rsidRDefault="002F3D8F" w:rsidP="002F3D8F">
      <w:pPr>
        <w:adjustRightInd w:val="0"/>
        <w:snapToGrid w:val="0"/>
        <w:spacing w:line="360" w:lineRule="auto"/>
        <w:jc w:val="left"/>
        <w:rPr>
          <w:b/>
          <w:bCs/>
          <w:color w:val="000000"/>
          <w:kern w:val="0"/>
          <w:sz w:val="32"/>
        </w:rPr>
        <w:sectPr w:rsidR="002F3D8F" w:rsidRPr="005107E1" w:rsidSect="00E57752">
          <w:headerReference w:type="even" r:id="rId8"/>
          <w:headerReference w:type="default" r:id="rId9"/>
          <w:footerReference w:type="even" r:id="rId10"/>
          <w:headerReference w:type="first" r:id="rId11"/>
          <w:footerReference w:type="first" r:id="rId12"/>
          <w:type w:val="nextColumn"/>
          <w:pgSz w:w="11906" w:h="16838"/>
          <w:pgMar w:top="1985" w:right="1814" w:bottom="1985" w:left="1814" w:header="1134" w:footer="992" w:gutter="0"/>
          <w:cols w:space="720"/>
          <w:docGrid w:linePitch="312"/>
        </w:sectPr>
      </w:pPr>
    </w:p>
    <w:p w14:paraId="2A2B2D69" w14:textId="77777777" w:rsidR="002F3D8F" w:rsidRPr="005107E1" w:rsidRDefault="002F3D8F" w:rsidP="002F3D8F">
      <w:pPr>
        <w:adjustRightInd w:val="0"/>
        <w:snapToGrid w:val="0"/>
        <w:spacing w:line="360" w:lineRule="auto"/>
        <w:jc w:val="center"/>
        <w:rPr>
          <w:b/>
          <w:bCs/>
          <w:color w:val="000000"/>
          <w:kern w:val="0"/>
          <w:sz w:val="32"/>
        </w:rPr>
        <w:sectPr w:rsidR="002F3D8F" w:rsidRPr="005107E1" w:rsidSect="004F5F6C">
          <w:type w:val="nextColumn"/>
          <w:pgSz w:w="11906" w:h="16838"/>
          <w:pgMar w:top="1814" w:right="1985" w:bottom="1814" w:left="1985" w:header="1134" w:footer="992" w:gutter="0"/>
          <w:cols w:space="720"/>
          <w:docGrid w:linePitch="312"/>
        </w:sectPr>
      </w:pPr>
    </w:p>
    <w:p w14:paraId="5579E667" w14:textId="77777777" w:rsidR="002F3D8F" w:rsidRPr="005107E1" w:rsidRDefault="002F3D8F" w:rsidP="002F3D8F">
      <w:pPr>
        <w:adjustRightInd w:val="0"/>
        <w:snapToGrid w:val="0"/>
        <w:spacing w:line="360" w:lineRule="auto"/>
        <w:jc w:val="center"/>
        <w:rPr>
          <w:b/>
          <w:bCs/>
          <w:color w:val="000000"/>
          <w:kern w:val="0"/>
          <w:sz w:val="32"/>
        </w:rPr>
      </w:pPr>
    </w:p>
    <w:p w14:paraId="4088EA07" w14:textId="69F6C8F8" w:rsidR="002F3D8F" w:rsidRPr="005107E1" w:rsidRDefault="002F3D8F" w:rsidP="002F3D8F">
      <w:pPr>
        <w:adjustRightInd w:val="0"/>
        <w:snapToGrid w:val="0"/>
        <w:spacing w:line="360" w:lineRule="auto"/>
        <w:jc w:val="center"/>
        <w:rPr>
          <w:b/>
          <w:bCs/>
          <w:color w:val="000000"/>
          <w:kern w:val="0"/>
          <w:sz w:val="32"/>
        </w:rPr>
      </w:pPr>
    </w:p>
    <w:p w14:paraId="3B88D405" w14:textId="4C7F22F1" w:rsidR="00E57752" w:rsidRPr="005107E1" w:rsidRDefault="00BA3441" w:rsidP="002F3D8F">
      <w:pPr>
        <w:adjustRightInd w:val="0"/>
        <w:snapToGrid w:val="0"/>
        <w:spacing w:line="360" w:lineRule="auto"/>
        <w:jc w:val="center"/>
        <w:rPr>
          <w:b/>
          <w:bCs/>
          <w:color w:val="000000"/>
          <w:kern w:val="0"/>
          <w:sz w:val="32"/>
        </w:rPr>
      </w:pPr>
      <w:r w:rsidRPr="005107E1">
        <w:rPr>
          <w:b/>
          <w:bCs/>
          <w:color w:val="000000"/>
          <w:kern w:val="0"/>
          <w:sz w:val="32"/>
        </w:rPr>
        <w:t>中国石油化工股份有限公司</w:t>
      </w:r>
    </w:p>
    <w:p w14:paraId="477445BD" w14:textId="3016F1D9" w:rsidR="002F3D8F" w:rsidRPr="005107E1" w:rsidRDefault="00BA3441" w:rsidP="00C169C2">
      <w:pPr>
        <w:adjustRightInd w:val="0"/>
        <w:snapToGrid w:val="0"/>
        <w:spacing w:line="360" w:lineRule="auto"/>
        <w:jc w:val="center"/>
        <w:rPr>
          <w:b/>
          <w:color w:val="000000"/>
          <w:sz w:val="32"/>
          <w:szCs w:val="32"/>
        </w:rPr>
      </w:pPr>
      <w:r w:rsidRPr="005107E1">
        <w:rPr>
          <w:b/>
          <w:bCs/>
          <w:color w:val="000000"/>
          <w:sz w:val="32"/>
          <w:szCs w:val="32"/>
          <w:lang w:bidi="en-US"/>
        </w:rPr>
        <w:t>胜利油田分公司孤东采油厂</w:t>
      </w:r>
    </w:p>
    <w:p w14:paraId="52A42F69" w14:textId="0427217E" w:rsidR="002F3D8F" w:rsidRPr="005107E1" w:rsidRDefault="002F3D8F" w:rsidP="002F3D8F">
      <w:pPr>
        <w:adjustRightInd w:val="0"/>
        <w:snapToGrid w:val="0"/>
        <w:spacing w:line="360" w:lineRule="auto"/>
        <w:jc w:val="center"/>
        <w:rPr>
          <w:b/>
          <w:bCs/>
          <w:color w:val="000000"/>
          <w:sz w:val="44"/>
          <w:szCs w:val="52"/>
        </w:rPr>
      </w:pPr>
      <w:r w:rsidRPr="005107E1">
        <w:rPr>
          <w:b/>
          <w:bCs/>
          <w:color w:val="000000"/>
          <w:sz w:val="44"/>
          <w:szCs w:val="52"/>
        </w:rPr>
        <w:t>安全</w:t>
      </w:r>
      <w:r w:rsidR="00BA3441" w:rsidRPr="005107E1">
        <w:rPr>
          <w:rFonts w:hint="eastAsia"/>
          <w:b/>
          <w:bCs/>
          <w:color w:val="000000"/>
          <w:sz w:val="44"/>
          <w:szCs w:val="52"/>
        </w:rPr>
        <w:t>现状</w:t>
      </w:r>
      <w:r w:rsidRPr="005107E1">
        <w:rPr>
          <w:b/>
          <w:bCs/>
          <w:color w:val="000000"/>
          <w:sz w:val="44"/>
          <w:szCs w:val="52"/>
        </w:rPr>
        <w:t>评价报告</w:t>
      </w:r>
    </w:p>
    <w:p w14:paraId="7FBBC17B" w14:textId="77777777" w:rsidR="002F3D8F" w:rsidRPr="005107E1" w:rsidRDefault="002F3D8F" w:rsidP="002F3D8F">
      <w:pPr>
        <w:adjustRightInd w:val="0"/>
        <w:snapToGrid w:val="0"/>
        <w:spacing w:line="360" w:lineRule="auto"/>
        <w:rPr>
          <w:b/>
          <w:bCs/>
          <w:color w:val="000000"/>
          <w:spacing w:val="60"/>
          <w:sz w:val="32"/>
          <w:szCs w:val="32"/>
        </w:rPr>
      </w:pPr>
    </w:p>
    <w:p w14:paraId="60FA92ED" w14:textId="77777777" w:rsidR="002F3D8F" w:rsidRPr="005107E1" w:rsidRDefault="002F3D8F" w:rsidP="002F3D8F">
      <w:pPr>
        <w:adjustRightInd w:val="0"/>
        <w:snapToGrid w:val="0"/>
        <w:spacing w:line="360" w:lineRule="auto"/>
        <w:rPr>
          <w:b/>
          <w:bCs/>
          <w:color w:val="000000"/>
          <w:sz w:val="13"/>
        </w:rPr>
      </w:pPr>
    </w:p>
    <w:p w14:paraId="07E3890F" w14:textId="77777777" w:rsidR="002F3D8F" w:rsidRPr="005107E1" w:rsidRDefault="002F3D8F" w:rsidP="002F3D8F">
      <w:pPr>
        <w:adjustRightInd w:val="0"/>
        <w:snapToGrid w:val="0"/>
        <w:spacing w:line="360" w:lineRule="auto"/>
        <w:jc w:val="center"/>
        <w:rPr>
          <w:b/>
          <w:bCs/>
          <w:color w:val="000000"/>
          <w:kern w:val="0"/>
          <w:sz w:val="28"/>
          <w:szCs w:val="28"/>
        </w:rPr>
      </w:pPr>
    </w:p>
    <w:p w14:paraId="3F0DBAB3" w14:textId="77777777" w:rsidR="002F3D8F" w:rsidRPr="005107E1" w:rsidRDefault="002F3D8F" w:rsidP="002F3D8F">
      <w:pPr>
        <w:adjustRightInd w:val="0"/>
        <w:snapToGrid w:val="0"/>
        <w:spacing w:line="360" w:lineRule="auto"/>
        <w:ind w:firstLineChars="200" w:firstLine="643"/>
        <w:rPr>
          <w:b/>
          <w:bCs/>
          <w:color w:val="000000"/>
          <w:kern w:val="0"/>
          <w:sz w:val="32"/>
        </w:rPr>
      </w:pPr>
    </w:p>
    <w:p w14:paraId="0CC02BFD" w14:textId="77777777" w:rsidR="002F3D8F" w:rsidRPr="005107E1" w:rsidRDefault="002F3D8F" w:rsidP="002F3D8F">
      <w:pPr>
        <w:spacing w:line="800" w:lineRule="exact"/>
        <w:jc w:val="center"/>
        <w:rPr>
          <w:color w:val="000000"/>
          <w:sz w:val="28"/>
          <w:szCs w:val="32"/>
        </w:rPr>
      </w:pPr>
    </w:p>
    <w:p w14:paraId="43643CE9" w14:textId="0B3A9C4F" w:rsidR="002F3D8F" w:rsidRPr="005107E1" w:rsidRDefault="002F3D8F" w:rsidP="002F3D8F">
      <w:pPr>
        <w:spacing w:line="800" w:lineRule="exact"/>
        <w:jc w:val="center"/>
        <w:rPr>
          <w:color w:val="000000"/>
          <w:sz w:val="28"/>
          <w:szCs w:val="32"/>
        </w:rPr>
      </w:pPr>
    </w:p>
    <w:p w14:paraId="628B4A07" w14:textId="77777777" w:rsidR="00E57752" w:rsidRPr="005107E1" w:rsidRDefault="00E57752" w:rsidP="002F3D8F">
      <w:pPr>
        <w:spacing w:line="800" w:lineRule="exact"/>
        <w:jc w:val="center"/>
        <w:rPr>
          <w:color w:val="000000"/>
          <w:sz w:val="28"/>
          <w:szCs w:val="32"/>
        </w:rPr>
      </w:pPr>
    </w:p>
    <w:p w14:paraId="778192BA" w14:textId="77777777" w:rsidR="002F3D8F" w:rsidRPr="005107E1" w:rsidRDefault="002F3D8F" w:rsidP="002F3D8F">
      <w:pPr>
        <w:spacing w:line="800" w:lineRule="exact"/>
        <w:jc w:val="center"/>
        <w:rPr>
          <w:color w:val="000000"/>
          <w:sz w:val="28"/>
          <w:szCs w:val="32"/>
        </w:rPr>
      </w:pPr>
      <w:r w:rsidRPr="005107E1">
        <w:rPr>
          <w:color w:val="000000"/>
          <w:sz w:val="28"/>
          <w:szCs w:val="32"/>
        </w:rPr>
        <w:t>法定代表人：</w:t>
      </w:r>
      <w:r w:rsidR="007E7FC7" w:rsidRPr="005107E1">
        <w:rPr>
          <w:color w:val="000000"/>
          <w:sz w:val="28"/>
          <w:szCs w:val="32"/>
        </w:rPr>
        <w:t>周兴友</w:t>
      </w:r>
    </w:p>
    <w:p w14:paraId="40E6F2D7" w14:textId="1D7DAB0B" w:rsidR="002F3D8F" w:rsidRPr="005107E1" w:rsidRDefault="00E53A13" w:rsidP="002F3D8F">
      <w:pPr>
        <w:spacing w:line="800" w:lineRule="exact"/>
        <w:jc w:val="center"/>
        <w:rPr>
          <w:color w:val="000000"/>
          <w:sz w:val="28"/>
          <w:szCs w:val="32"/>
        </w:rPr>
      </w:pPr>
      <w:r>
        <w:rPr>
          <w:rFonts w:hint="eastAsia"/>
          <w:color w:val="000000"/>
          <w:sz w:val="28"/>
          <w:szCs w:val="32"/>
        </w:rPr>
        <w:t>技术负责</w:t>
      </w:r>
      <w:r w:rsidR="002F3D8F" w:rsidRPr="005107E1">
        <w:rPr>
          <w:color w:val="000000"/>
          <w:sz w:val="28"/>
          <w:szCs w:val="32"/>
        </w:rPr>
        <w:t>人：</w:t>
      </w:r>
      <w:r w:rsidR="00E14495">
        <w:rPr>
          <w:rFonts w:hint="eastAsia"/>
          <w:color w:val="000000"/>
          <w:sz w:val="28"/>
          <w:szCs w:val="32"/>
        </w:rPr>
        <w:t>安风菊</w:t>
      </w:r>
    </w:p>
    <w:p w14:paraId="76FEF2F3" w14:textId="2B44D068" w:rsidR="002F3D8F" w:rsidRPr="005107E1" w:rsidRDefault="002F3D8F" w:rsidP="00E57752">
      <w:pPr>
        <w:spacing w:line="800" w:lineRule="exact"/>
        <w:ind w:leftChars="200" w:left="420" w:firstLineChars="700" w:firstLine="1960"/>
        <w:rPr>
          <w:color w:val="000000"/>
          <w:sz w:val="28"/>
          <w:szCs w:val="32"/>
        </w:rPr>
      </w:pPr>
      <w:r w:rsidRPr="005107E1">
        <w:rPr>
          <w:color w:val="000000"/>
          <w:sz w:val="28"/>
          <w:szCs w:val="32"/>
        </w:rPr>
        <w:t>评价项目负责人：</w:t>
      </w:r>
      <w:r w:rsidR="002B6E68">
        <w:rPr>
          <w:rFonts w:hint="eastAsia"/>
          <w:color w:val="000000"/>
          <w:sz w:val="28"/>
          <w:szCs w:val="32"/>
        </w:rPr>
        <w:t>刘瑞峰</w:t>
      </w:r>
    </w:p>
    <w:p w14:paraId="2DBB541B" w14:textId="77777777" w:rsidR="002F3D8F" w:rsidRPr="005107E1" w:rsidRDefault="002F3D8F" w:rsidP="00A239EF">
      <w:pPr>
        <w:spacing w:line="360" w:lineRule="auto"/>
        <w:jc w:val="center"/>
        <w:rPr>
          <w:color w:val="000000"/>
          <w:kern w:val="0"/>
          <w:sz w:val="32"/>
        </w:rPr>
      </w:pPr>
    </w:p>
    <w:p w14:paraId="06966528" w14:textId="798E40D1" w:rsidR="002F3D8F" w:rsidRPr="005107E1" w:rsidRDefault="002F3D8F" w:rsidP="002F3D8F">
      <w:pPr>
        <w:adjustRightInd w:val="0"/>
        <w:snapToGrid w:val="0"/>
        <w:spacing w:line="360" w:lineRule="auto"/>
        <w:jc w:val="center"/>
        <w:rPr>
          <w:b/>
          <w:bCs/>
          <w:color w:val="000000"/>
          <w:kern w:val="0"/>
          <w:sz w:val="24"/>
        </w:rPr>
      </w:pPr>
      <w:r w:rsidRPr="005107E1">
        <w:rPr>
          <w:b/>
          <w:bCs/>
          <w:color w:val="000000"/>
          <w:kern w:val="0"/>
          <w:sz w:val="24"/>
        </w:rPr>
        <w:t>报告完成日期：</w:t>
      </w:r>
      <w:r w:rsidRPr="005107E1">
        <w:rPr>
          <w:b/>
          <w:bCs/>
          <w:color w:val="000000"/>
          <w:kern w:val="0"/>
          <w:sz w:val="24"/>
        </w:rPr>
        <w:t>20</w:t>
      </w:r>
      <w:r w:rsidR="00C65951" w:rsidRPr="005107E1">
        <w:rPr>
          <w:b/>
          <w:bCs/>
          <w:color w:val="000000"/>
          <w:kern w:val="0"/>
          <w:sz w:val="24"/>
        </w:rPr>
        <w:t>20</w:t>
      </w:r>
      <w:r w:rsidRPr="005107E1">
        <w:rPr>
          <w:b/>
          <w:bCs/>
          <w:color w:val="000000"/>
          <w:kern w:val="0"/>
          <w:sz w:val="24"/>
        </w:rPr>
        <w:t>年</w:t>
      </w:r>
      <w:r w:rsidR="006E0952">
        <w:rPr>
          <w:b/>
          <w:bCs/>
          <w:color w:val="000000"/>
          <w:kern w:val="0"/>
          <w:sz w:val="24"/>
        </w:rPr>
        <w:t>11</w:t>
      </w:r>
      <w:r w:rsidRPr="005107E1">
        <w:rPr>
          <w:b/>
          <w:bCs/>
          <w:color w:val="000000"/>
          <w:kern w:val="0"/>
          <w:sz w:val="24"/>
        </w:rPr>
        <w:t>月</w:t>
      </w:r>
      <w:r w:rsidR="00035532">
        <w:rPr>
          <w:b/>
          <w:bCs/>
          <w:color w:val="000000"/>
          <w:kern w:val="0"/>
          <w:sz w:val="24"/>
        </w:rPr>
        <w:t>2</w:t>
      </w:r>
      <w:r w:rsidR="002555E5">
        <w:rPr>
          <w:b/>
          <w:bCs/>
          <w:color w:val="000000"/>
          <w:kern w:val="0"/>
          <w:sz w:val="24"/>
        </w:rPr>
        <w:t>1</w:t>
      </w:r>
      <w:r w:rsidRPr="005107E1">
        <w:rPr>
          <w:b/>
          <w:bCs/>
          <w:color w:val="000000"/>
          <w:kern w:val="0"/>
          <w:sz w:val="24"/>
        </w:rPr>
        <w:t>日</w:t>
      </w:r>
    </w:p>
    <w:p w14:paraId="52B35EBC" w14:textId="77777777" w:rsidR="002F3D8F" w:rsidRPr="005107E1" w:rsidRDefault="002F3D8F" w:rsidP="002F3D8F">
      <w:pPr>
        <w:adjustRightInd w:val="0"/>
        <w:snapToGrid w:val="0"/>
        <w:spacing w:line="360" w:lineRule="auto"/>
        <w:jc w:val="center"/>
        <w:rPr>
          <w:b/>
          <w:bCs/>
          <w:color w:val="000000"/>
          <w:kern w:val="0"/>
          <w:sz w:val="24"/>
        </w:rPr>
        <w:sectPr w:rsidR="002F3D8F" w:rsidRPr="005107E1" w:rsidSect="00E57752">
          <w:type w:val="nextColumn"/>
          <w:pgSz w:w="11906" w:h="16838"/>
          <w:pgMar w:top="1985" w:right="1814" w:bottom="1985" w:left="1814" w:header="1134" w:footer="992" w:gutter="0"/>
          <w:cols w:space="720"/>
          <w:docGrid w:linePitch="312"/>
        </w:sectPr>
      </w:pPr>
    </w:p>
    <w:p w14:paraId="09688E36" w14:textId="555227A1" w:rsidR="005B3950" w:rsidRPr="005107E1" w:rsidRDefault="002F3D8F" w:rsidP="003A48A1">
      <w:pPr>
        <w:adjustRightInd w:val="0"/>
        <w:snapToGrid w:val="0"/>
        <w:spacing w:line="360" w:lineRule="auto"/>
        <w:rPr>
          <w:b/>
          <w:bCs/>
          <w:color w:val="000000"/>
          <w:kern w:val="0"/>
          <w:sz w:val="24"/>
        </w:rPr>
        <w:sectPr w:rsidR="005B3950" w:rsidRPr="005107E1" w:rsidSect="004F5F6C">
          <w:type w:val="nextColumn"/>
          <w:pgSz w:w="11906" w:h="16838"/>
          <w:pgMar w:top="1814" w:right="1985" w:bottom="1814" w:left="1985" w:header="1134" w:footer="992" w:gutter="0"/>
          <w:cols w:space="720"/>
          <w:docGrid w:linePitch="312"/>
        </w:sectPr>
      </w:pPr>
      <w:r w:rsidRPr="005107E1">
        <w:rPr>
          <w:b/>
          <w:bCs/>
          <w:color w:val="000000"/>
          <w:kern w:val="0"/>
          <w:sz w:val="24"/>
        </w:rPr>
        <w:lastRenderedPageBreak/>
        <w:br w:type="page"/>
      </w:r>
    </w:p>
    <w:p w14:paraId="79B8DD7F" w14:textId="77777777" w:rsidR="00BA3441" w:rsidRPr="005107E1" w:rsidRDefault="00BA3441" w:rsidP="00BA3441">
      <w:pPr>
        <w:adjustRightInd w:val="0"/>
        <w:snapToGrid w:val="0"/>
        <w:spacing w:line="360" w:lineRule="auto"/>
        <w:ind w:firstLineChars="200" w:firstLine="643"/>
        <w:jc w:val="center"/>
        <w:rPr>
          <w:rFonts w:ascii="宋体" w:hAnsi="宋体"/>
          <w:b/>
          <w:bCs/>
          <w:sz w:val="32"/>
        </w:rPr>
      </w:pPr>
      <w:r w:rsidRPr="005107E1">
        <w:rPr>
          <w:rFonts w:ascii="宋体" w:hAnsi="宋体" w:hint="eastAsia"/>
          <w:b/>
          <w:bCs/>
          <w:sz w:val="32"/>
        </w:rPr>
        <w:lastRenderedPageBreak/>
        <w:t>前  言</w:t>
      </w:r>
    </w:p>
    <w:p w14:paraId="441652CD" w14:textId="2CD44F01" w:rsidR="00BA3441" w:rsidRPr="005107E1" w:rsidRDefault="00BA3441" w:rsidP="00BA3441">
      <w:pPr>
        <w:adjustRightInd w:val="0"/>
        <w:snapToGrid w:val="0"/>
        <w:spacing w:line="360" w:lineRule="auto"/>
        <w:ind w:firstLineChars="200" w:firstLine="560"/>
        <w:rPr>
          <w:sz w:val="28"/>
        </w:rPr>
      </w:pPr>
      <w:r w:rsidRPr="005107E1">
        <w:rPr>
          <w:sz w:val="28"/>
        </w:rPr>
        <w:t>中国石化胜利油田分公司孤东采油厂于</w:t>
      </w:r>
      <w:r w:rsidRPr="005107E1">
        <w:rPr>
          <w:sz w:val="28"/>
        </w:rPr>
        <w:t>20</w:t>
      </w:r>
      <w:r w:rsidRPr="005107E1">
        <w:rPr>
          <w:rFonts w:hint="eastAsia"/>
          <w:sz w:val="28"/>
        </w:rPr>
        <w:t>1</w:t>
      </w:r>
      <w:r w:rsidR="00FD659F" w:rsidRPr="005107E1">
        <w:rPr>
          <w:sz w:val="28"/>
        </w:rPr>
        <w:t>7</w:t>
      </w:r>
      <w:r w:rsidRPr="005107E1">
        <w:rPr>
          <w:sz w:val="28"/>
        </w:rPr>
        <w:t>年</w:t>
      </w:r>
      <w:r w:rsidR="00FD659F" w:rsidRPr="005107E1">
        <w:rPr>
          <w:sz w:val="28"/>
        </w:rPr>
        <w:t>7</w:t>
      </w:r>
      <w:r w:rsidRPr="005107E1">
        <w:rPr>
          <w:sz w:val="28"/>
        </w:rPr>
        <w:t>月取得山东省安全生产监督管理局颁发的安全生产许可证，该证书于</w:t>
      </w:r>
      <w:r w:rsidRPr="005107E1">
        <w:rPr>
          <w:sz w:val="28"/>
        </w:rPr>
        <w:t>20</w:t>
      </w:r>
      <w:r w:rsidR="00FD659F" w:rsidRPr="005107E1">
        <w:rPr>
          <w:sz w:val="28"/>
        </w:rPr>
        <w:t>20</w:t>
      </w:r>
      <w:r w:rsidRPr="005107E1">
        <w:rPr>
          <w:sz w:val="28"/>
        </w:rPr>
        <w:t>年</w:t>
      </w:r>
      <w:r w:rsidRPr="005107E1">
        <w:rPr>
          <w:sz w:val="28"/>
        </w:rPr>
        <w:t>7</w:t>
      </w:r>
      <w:r w:rsidRPr="005107E1">
        <w:rPr>
          <w:sz w:val="28"/>
        </w:rPr>
        <w:t>月</w:t>
      </w:r>
      <w:r w:rsidRPr="005107E1">
        <w:rPr>
          <w:sz w:val="28"/>
        </w:rPr>
        <w:t>18</w:t>
      </w:r>
      <w:r w:rsidRPr="005107E1">
        <w:rPr>
          <w:sz w:val="28"/>
        </w:rPr>
        <w:t>日到期，根据《中华人民共和国安全生产法》的规定，按照《安全生产许可证条例》（中华人民共和国国务院令</w:t>
      </w:r>
      <w:r w:rsidRPr="005107E1">
        <w:rPr>
          <w:sz w:val="28"/>
        </w:rPr>
        <w:t>[2004]</w:t>
      </w:r>
      <w:r w:rsidRPr="005107E1">
        <w:rPr>
          <w:sz w:val="28"/>
        </w:rPr>
        <w:t>第</w:t>
      </w:r>
      <w:r w:rsidRPr="005107E1">
        <w:rPr>
          <w:sz w:val="28"/>
        </w:rPr>
        <w:t>397</w:t>
      </w:r>
      <w:r w:rsidRPr="005107E1">
        <w:rPr>
          <w:sz w:val="28"/>
        </w:rPr>
        <w:t>号</w:t>
      </w:r>
      <w:r w:rsidRPr="005107E1">
        <w:rPr>
          <w:rFonts w:hint="eastAsia"/>
          <w:sz w:val="28"/>
        </w:rPr>
        <w:t>，</w:t>
      </w:r>
      <w:r w:rsidRPr="005107E1">
        <w:rPr>
          <w:rFonts w:hint="eastAsia"/>
          <w:sz w:val="28"/>
        </w:rPr>
        <w:t>2014</w:t>
      </w:r>
      <w:r w:rsidRPr="005107E1">
        <w:rPr>
          <w:rFonts w:hint="eastAsia"/>
          <w:sz w:val="28"/>
        </w:rPr>
        <w:t>年修订</w:t>
      </w:r>
      <w:r w:rsidRPr="005107E1">
        <w:rPr>
          <w:sz w:val="28"/>
        </w:rPr>
        <w:t>）对生产企业的要求以及《非煤矿矿山企业安全生产许可证实施办法》（国家安全监管总局令</w:t>
      </w:r>
      <w:r w:rsidRPr="005107E1">
        <w:rPr>
          <w:sz w:val="28"/>
        </w:rPr>
        <w:t>[2009]</w:t>
      </w:r>
      <w:r w:rsidRPr="005107E1">
        <w:rPr>
          <w:sz w:val="28"/>
        </w:rPr>
        <w:t>第</w:t>
      </w:r>
      <w:r w:rsidRPr="005107E1">
        <w:rPr>
          <w:sz w:val="28"/>
        </w:rPr>
        <w:t>20</w:t>
      </w:r>
      <w:r w:rsidRPr="005107E1">
        <w:rPr>
          <w:sz w:val="28"/>
        </w:rPr>
        <w:t>号</w:t>
      </w:r>
      <w:r w:rsidRPr="005107E1">
        <w:rPr>
          <w:rFonts w:hint="eastAsia"/>
          <w:sz w:val="28"/>
        </w:rPr>
        <w:t>，</w:t>
      </w:r>
      <w:r w:rsidRPr="005107E1">
        <w:rPr>
          <w:rFonts w:hint="eastAsia"/>
          <w:sz w:val="28"/>
        </w:rPr>
        <w:t>2015</w:t>
      </w:r>
      <w:r w:rsidRPr="005107E1">
        <w:rPr>
          <w:rFonts w:hint="eastAsia"/>
          <w:sz w:val="28"/>
        </w:rPr>
        <w:t>年修订</w:t>
      </w:r>
      <w:r w:rsidRPr="005107E1">
        <w:rPr>
          <w:sz w:val="28"/>
        </w:rPr>
        <w:t>）</w:t>
      </w:r>
      <w:r w:rsidRPr="005107E1">
        <w:rPr>
          <w:rFonts w:hint="eastAsia"/>
          <w:sz w:val="28"/>
        </w:rPr>
        <w:t>等</w:t>
      </w:r>
      <w:r w:rsidRPr="005107E1">
        <w:rPr>
          <w:sz w:val="28"/>
        </w:rPr>
        <w:t>的要求，受被评价单位的委托，</w:t>
      </w:r>
      <w:r w:rsidR="006E0952" w:rsidRPr="006E0952">
        <w:rPr>
          <w:rFonts w:hint="eastAsia"/>
          <w:sz w:val="28"/>
        </w:rPr>
        <w:t>山东实华安全技术有限公司</w:t>
      </w:r>
      <w:r w:rsidRPr="005107E1">
        <w:rPr>
          <w:sz w:val="28"/>
        </w:rPr>
        <w:t>承担了中国石化胜利油田分公司孤东采油厂的安全现状评价工作。</w:t>
      </w:r>
    </w:p>
    <w:p w14:paraId="277355DF" w14:textId="54451975" w:rsidR="00BA3441" w:rsidRPr="005107E1" w:rsidRDefault="006E0952" w:rsidP="00BA3441">
      <w:pPr>
        <w:adjustRightInd w:val="0"/>
        <w:snapToGrid w:val="0"/>
        <w:spacing w:line="360" w:lineRule="auto"/>
        <w:ind w:firstLineChars="200" w:firstLine="560"/>
        <w:rPr>
          <w:sz w:val="28"/>
        </w:rPr>
      </w:pPr>
      <w:r w:rsidRPr="006E0952">
        <w:rPr>
          <w:rFonts w:hint="eastAsia"/>
          <w:sz w:val="28"/>
        </w:rPr>
        <w:t>山东实华安全技术有限公司</w:t>
      </w:r>
      <w:r w:rsidR="00BA3441" w:rsidRPr="005107E1">
        <w:rPr>
          <w:sz w:val="28"/>
        </w:rPr>
        <w:t>在被评价单位对其提交资料真实性负责的前提下，遵循国家和省有关法律、法规和政策要求，按照科学、客观、公正的原则开展评价工作。</w:t>
      </w:r>
    </w:p>
    <w:p w14:paraId="0EB205DC" w14:textId="77777777" w:rsidR="00BA3441" w:rsidRPr="005107E1" w:rsidRDefault="00BA3441" w:rsidP="00BA3441">
      <w:pPr>
        <w:adjustRightInd w:val="0"/>
        <w:snapToGrid w:val="0"/>
        <w:spacing w:line="360" w:lineRule="auto"/>
        <w:ind w:firstLineChars="200" w:firstLine="560"/>
        <w:rPr>
          <w:sz w:val="28"/>
        </w:rPr>
      </w:pPr>
      <w:r w:rsidRPr="005107E1">
        <w:rPr>
          <w:sz w:val="28"/>
        </w:rPr>
        <w:t>安全评价人员和相关专家在认真研究分析被评价单位提供的文件资料和现场收集到的相关资料、信息并进行现场检查的基础上，根据《安全评价通则》等有关规定和标准，编制了安全现状评价报告。本报告对被评价单位的安全管理状况给予客观的评价，对存在的问题提出相应的安全对策措施及建议，为被评价单位的运行管理给予指导，并为安全生产监督管理部门进行监督检查以及安全生产许可证颁发管理机关受理被评价单位申办延续非煤矿山安全生产许可证提供必要的条件。</w:t>
      </w:r>
    </w:p>
    <w:p w14:paraId="75D997B9" w14:textId="77777777" w:rsidR="00BA3441" w:rsidRPr="005107E1" w:rsidRDefault="00BA3441" w:rsidP="00BA3441">
      <w:pPr>
        <w:adjustRightInd w:val="0"/>
        <w:snapToGrid w:val="0"/>
        <w:spacing w:line="360" w:lineRule="auto"/>
        <w:rPr>
          <w:sz w:val="28"/>
        </w:rPr>
      </w:pPr>
    </w:p>
    <w:p w14:paraId="379E8247" w14:textId="670AC690" w:rsidR="00BA3441" w:rsidRPr="005107E1" w:rsidRDefault="006E0952" w:rsidP="00BA3441">
      <w:pPr>
        <w:adjustRightInd w:val="0"/>
        <w:snapToGrid w:val="0"/>
        <w:spacing w:line="360" w:lineRule="auto"/>
        <w:ind w:firstLineChars="200" w:firstLine="560"/>
        <w:jc w:val="right"/>
        <w:rPr>
          <w:sz w:val="28"/>
        </w:rPr>
      </w:pPr>
      <w:r w:rsidRPr="006E0952">
        <w:rPr>
          <w:rFonts w:hint="eastAsia"/>
          <w:sz w:val="28"/>
        </w:rPr>
        <w:t>山东实华安全技术有限公司</w:t>
      </w:r>
    </w:p>
    <w:p w14:paraId="1ADFEB44" w14:textId="737E6350" w:rsidR="002F3D8F" w:rsidRPr="005107E1" w:rsidRDefault="00BA3441" w:rsidP="00BA3441">
      <w:pPr>
        <w:adjustRightInd w:val="0"/>
        <w:snapToGrid w:val="0"/>
        <w:spacing w:line="360" w:lineRule="auto"/>
        <w:ind w:firstLineChars="200" w:firstLine="560"/>
        <w:jc w:val="right"/>
        <w:rPr>
          <w:color w:val="000000"/>
          <w:sz w:val="28"/>
          <w:szCs w:val="28"/>
        </w:rPr>
      </w:pPr>
      <w:r w:rsidRPr="005107E1">
        <w:rPr>
          <w:sz w:val="28"/>
        </w:rPr>
        <w:t>20</w:t>
      </w:r>
      <w:r w:rsidR="007738B5" w:rsidRPr="005107E1">
        <w:rPr>
          <w:sz w:val="28"/>
        </w:rPr>
        <w:t>20</w:t>
      </w:r>
      <w:r w:rsidRPr="005107E1">
        <w:rPr>
          <w:sz w:val="28"/>
        </w:rPr>
        <w:t>年</w:t>
      </w:r>
      <w:r w:rsidR="006E0952">
        <w:rPr>
          <w:sz w:val="28"/>
        </w:rPr>
        <w:t>11</w:t>
      </w:r>
      <w:r w:rsidRPr="005107E1">
        <w:rPr>
          <w:sz w:val="28"/>
        </w:rPr>
        <w:t>月</w:t>
      </w:r>
    </w:p>
    <w:p w14:paraId="1B513E50" w14:textId="417BC804" w:rsidR="005B3950" w:rsidRDefault="005B3950" w:rsidP="00E629A6">
      <w:pPr>
        <w:adjustRightInd w:val="0"/>
        <w:snapToGrid w:val="0"/>
        <w:spacing w:line="360" w:lineRule="auto"/>
        <w:rPr>
          <w:color w:val="000000"/>
          <w:sz w:val="28"/>
          <w:szCs w:val="28"/>
        </w:rPr>
      </w:pPr>
    </w:p>
    <w:p w14:paraId="44B52901" w14:textId="77777777" w:rsidR="00E629A6" w:rsidRPr="005107E1" w:rsidRDefault="00E629A6" w:rsidP="00E629A6">
      <w:pPr>
        <w:adjustRightInd w:val="0"/>
        <w:snapToGrid w:val="0"/>
        <w:spacing w:line="360" w:lineRule="auto"/>
        <w:rPr>
          <w:color w:val="000000"/>
          <w:sz w:val="28"/>
          <w:szCs w:val="28"/>
        </w:rPr>
      </w:pPr>
    </w:p>
    <w:p w14:paraId="6E7C0E38" w14:textId="77777777" w:rsidR="00BA3441" w:rsidRPr="005107E1" w:rsidRDefault="00BA3441" w:rsidP="005B3950">
      <w:pPr>
        <w:adjustRightInd w:val="0"/>
        <w:snapToGrid w:val="0"/>
        <w:spacing w:line="360" w:lineRule="auto"/>
        <w:ind w:firstLineChars="200" w:firstLine="560"/>
        <w:rPr>
          <w:color w:val="000000"/>
          <w:sz w:val="28"/>
          <w:szCs w:val="28"/>
        </w:rPr>
      </w:pPr>
    </w:p>
    <w:p w14:paraId="16D035CB" w14:textId="77777777" w:rsidR="005B3950" w:rsidRPr="005107E1" w:rsidRDefault="005B3950" w:rsidP="002F3D8F">
      <w:pPr>
        <w:adjustRightInd w:val="0"/>
        <w:snapToGrid w:val="0"/>
        <w:spacing w:line="360" w:lineRule="auto"/>
        <w:ind w:firstLineChars="200" w:firstLine="560"/>
        <w:jc w:val="right"/>
        <w:rPr>
          <w:color w:val="000000"/>
          <w:sz w:val="28"/>
          <w:szCs w:val="28"/>
        </w:rPr>
        <w:sectPr w:rsidR="005B3950" w:rsidRPr="005107E1" w:rsidSect="00ED63BB">
          <w:headerReference w:type="default" r:id="rId13"/>
          <w:footerReference w:type="default" r:id="rId14"/>
          <w:type w:val="nextColumn"/>
          <w:pgSz w:w="11906" w:h="16838"/>
          <w:pgMar w:top="1985" w:right="1814" w:bottom="1985" w:left="1814" w:header="1134" w:footer="992" w:gutter="0"/>
          <w:pgNumType w:start="1"/>
          <w:cols w:space="720"/>
          <w:docGrid w:linePitch="312"/>
        </w:sectPr>
      </w:pPr>
    </w:p>
    <w:p w14:paraId="4CAC5F19" w14:textId="77777777" w:rsidR="002F3D8F" w:rsidRPr="005107E1" w:rsidRDefault="002F3D8F" w:rsidP="00C22507">
      <w:pPr>
        <w:adjustRightInd w:val="0"/>
        <w:snapToGrid w:val="0"/>
        <w:spacing w:line="360" w:lineRule="auto"/>
        <w:jc w:val="center"/>
        <w:rPr>
          <w:b/>
          <w:bCs/>
          <w:color w:val="000000"/>
          <w:kern w:val="44"/>
          <w:sz w:val="30"/>
          <w:szCs w:val="30"/>
        </w:rPr>
      </w:pPr>
      <w:r w:rsidRPr="005107E1">
        <w:rPr>
          <w:b/>
          <w:bCs/>
          <w:color w:val="000000"/>
          <w:kern w:val="44"/>
          <w:sz w:val="30"/>
          <w:szCs w:val="30"/>
        </w:rPr>
        <w:lastRenderedPageBreak/>
        <w:t>目</w:t>
      </w:r>
      <w:r w:rsidRPr="005107E1">
        <w:rPr>
          <w:b/>
          <w:bCs/>
          <w:color w:val="000000"/>
          <w:kern w:val="44"/>
          <w:sz w:val="30"/>
          <w:szCs w:val="30"/>
        </w:rPr>
        <w:t xml:space="preserve">   </w:t>
      </w:r>
      <w:r w:rsidRPr="005107E1">
        <w:rPr>
          <w:b/>
          <w:bCs/>
          <w:color w:val="000000"/>
          <w:kern w:val="44"/>
          <w:sz w:val="30"/>
          <w:szCs w:val="30"/>
        </w:rPr>
        <w:t>录</w:t>
      </w:r>
    </w:p>
    <w:bookmarkStart w:id="1" w:name="_Toc202759397"/>
    <w:p w14:paraId="17A12E97" w14:textId="04BFA66F" w:rsidR="007A29FB" w:rsidRDefault="005D3E8F" w:rsidP="007A29FB">
      <w:pPr>
        <w:pStyle w:val="TOC1"/>
        <w:spacing w:line="355" w:lineRule="auto"/>
        <w:rPr>
          <w:rFonts w:asciiTheme="minorHAnsi" w:eastAsiaTheme="minorEastAsia" w:hAnsiTheme="minorHAnsi" w:cstheme="minorBidi"/>
          <w:b w:val="0"/>
          <w:bCs w:val="0"/>
          <w:noProof/>
          <w:sz w:val="21"/>
          <w:szCs w:val="22"/>
        </w:rPr>
      </w:pPr>
      <w:r>
        <w:rPr>
          <w:color w:val="000000"/>
          <w:szCs w:val="24"/>
          <w:shd w:val="pct15" w:color="auto" w:fill="FFFFFF"/>
        </w:rPr>
        <w:fldChar w:fldCharType="begin"/>
      </w:r>
      <w:r>
        <w:rPr>
          <w:color w:val="000000"/>
          <w:szCs w:val="24"/>
          <w:shd w:val="pct15" w:color="auto" w:fill="FFFFFF"/>
        </w:rPr>
        <w:instrText xml:space="preserve"> TOC \o "1-2" \h \z \u </w:instrText>
      </w:r>
      <w:r>
        <w:rPr>
          <w:color w:val="000000"/>
          <w:szCs w:val="24"/>
          <w:shd w:val="pct15" w:color="auto" w:fill="FFFFFF"/>
        </w:rPr>
        <w:fldChar w:fldCharType="separate"/>
      </w:r>
      <w:hyperlink w:anchor="_Toc56154061" w:history="1">
        <w:r w:rsidR="007A29FB" w:rsidRPr="00E76661">
          <w:rPr>
            <w:rStyle w:val="afe"/>
            <w:noProof/>
          </w:rPr>
          <w:t xml:space="preserve">1  </w:t>
        </w:r>
        <w:r w:rsidR="007A29FB" w:rsidRPr="00E76661">
          <w:rPr>
            <w:rStyle w:val="afe"/>
            <w:noProof/>
          </w:rPr>
          <w:t>总则</w:t>
        </w:r>
        <w:r w:rsidR="007A29FB">
          <w:rPr>
            <w:noProof/>
            <w:webHidden/>
          </w:rPr>
          <w:tab/>
        </w:r>
        <w:r w:rsidR="007A29FB">
          <w:rPr>
            <w:noProof/>
            <w:webHidden/>
          </w:rPr>
          <w:fldChar w:fldCharType="begin"/>
        </w:r>
        <w:r w:rsidR="007A29FB">
          <w:rPr>
            <w:noProof/>
            <w:webHidden/>
          </w:rPr>
          <w:instrText xml:space="preserve"> PAGEREF _Toc56154061 \h </w:instrText>
        </w:r>
        <w:r w:rsidR="007A29FB">
          <w:rPr>
            <w:noProof/>
            <w:webHidden/>
          </w:rPr>
        </w:r>
        <w:r w:rsidR="007A29FB">
          <w:rPr>
            <w:noProof/>
            <w:webHidden/>
          </w:rPr>
          <w:fldChar w:fldCharType="separate"/>
        </w:r>
        <w:r w:rsidR="0059182E">
          <w:rPr>
            <w:noProof/>
            <w:webHidden/>
          </w:rPr>
          <w:t>1</w:t>
        </w:r>
        <w:r w:rsidR="007A29FB">
          <w:rPr>
            <w:noProof/>
            <w:webHidden/>
          </w:rPr>
          <w:fldChar w:fldCharType="end"/>
        </w:r>
      </w:hyperlink>
    </w:p>
    <w:p w14:paraId="1D850F94" w14:textId="3F56A4BD"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62" w:history="1">
        <w:r w:rsidR="007A29FB" w:rsidRPr="00E76661">
          <w:rPr>
            <w:rStyle w:val="afe"/>
            <w:noProof/>
          </w:rPr>
          <w:t xml:space="preserve">1.1  </w:t>
        </w:r>
        <w:r w:rsidR="007A29FB" w:rsidRPr="00E76661">
          <w:rPr>
            <w:rStyle w:val="afe"/>
            <w:noProof/>
          </w:rPr>
          <w:t>评价目的</w:t>
        </w:r>
        <w:r w:rsidR="007A29FB">
          <w:rPr>
            <w:noProof/>
            <w:webHidden/>
          </w:rPr>
          <w:tab/>
        </w:r>
        <w:r w:rsidR="007A29FB">
          <w:rPr>
            <w:noProof/>
            <w:webHidden/>
          </w:rPr>
          <w:fldChar w:fldCharType="begin"/>
        </w:r>
        <w:r w:rsidR="007A29FB">
          <w:rPr>
            <w:noProof/>
            <w:webHidden/>
          </w:rPr>
          <w:instrText xml:space="preserve"> PAGEREF _Toc56154062 \h </w:instrText>
        </w:r>
        <w:r w:rsidR="007A29FB">
          <w:rPr>
            <w:noProof/>
            <w:webHidden/>
          </w:rPr>
        </w:r>
        <w:r w:rsidR="007A29FB">
          <w:rPr>
            <w:noProof/>
            <w:webHidden/>
          </w:rPr>
          <w:fldChar w:fldCharType="separate"/>
        </w:r>
        <w:r w:rsidR="0059182E">
          <w:rPr>
            <w:noProof/>
            <w:webHidden/>
          </w:rPr>
          <w:t>1</w:t>
        </w:r>
        <w:r w:rsidR="007A29FB">
          <w:rPr>
            <w:noProof/>
            <w:webHidden/>
          </w:rPr>
          <w:fldChar w:fldCharType="end"/>
        </w:r>
      </w:hyperlink>
    </w:p>
    <w:p w14:paraId="14B36780" w14:textId="2072C2EE"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63" w:history="1">
        <w:r w:rsidR="007A29FB" w:rsidRPr="00E76661">
          <w:rPr>
            <w:rStyle w:val="afe"/>
            <w:noProof/>
            <w:snapToGrid w:val="0"/>
          </w:rPr>
          <w:t xml:space="preserve">1.2  </w:t>
        </w:r>
        <w:r w:rsidR="007A29FB" w:rsidRPr="00E76661">
          <w:rPr>
            <w:rStyle w:val="afe"/>
            <w:noProof/>
            <w:snapToGrid w:val="0"/>
          </w:rPr>
          <w:t>评价范围</w:t>
        </w:r>
        <w:r w:rsidR="007A29FB">
          <w:rPr>
            <w:noProof/>
            <w:webHidden/>
          </w:rPr>
          <w:tab/>
        </w:r>
        <w:r w:rsidR="007A29FB">
          <w:rPr>
            <w:noProof/>
            <w:webHidden/>
          </w:rPr>
          <w:fldChar w:fldCharType="begin"/>
        </w:r>
        <w:r w:rsidR="007A29FB">
          <w:rPr>
            <w:noProof/>
            <w:webHidden/>
          </w:rPr>
          <w:instrText xml:space="preserve"> PAGEREF _Toc56154063 \h </w:instrText>
        </w:r>
        <w:r w:rsidR="007A29FB">
          <w:rPr>
            <w:noProof/>
            <w:webHidden/>
          </w:rPr>
        </w:r>
        <w:r w:rsidR="007A29FB">
          <w:rPr>
            <w:noProof/>
            <w:webHidden/>
          </w:rPr>
          <w:fldChar w:fldCharType="separate"/>
        </w:r>
        <w:r w:rsidR="0059182E">
          <w:rPr>
            <w:noProof/>
            <w:webHidden/>
          </w:rPr>
          <w:t>1</w:t>
        </w:r>
        <w:r w:rsidR="007A29FB">
          <w:rPr>
            <w:noProof/>
            <w:webHidden/>
          </w:rPr>
          <w:fldChar w:fldCharType="end"/>
        </w:r>
      </w:hyperlink>
    </w:p>
    <w:p w14:paraId="41965EF5" w14:textId="18390A9C"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64" w:history="1">
        <w:r w:rsidR="007A29FB" w:rsidRPr="00E76661">
          <w:rPr>
            <w:rStyle w:val="afe"/>
            <w:noProof/>
          </w:rPr>
          <w:t xml:space="preserve">1.3  </w:t>
        </w:r>
        <w:r w:rsidR="007A29FB" w:rsidRPr="00E76661">
          <w:rPr>
            <w:rStyle w:val="afe"/>
            <w:noProof/>
          </w:rPr>
          <w:t>评价依据</w:t>
        </w:r>
        <w:r w:rsidR="007A29FB">
          <w:rPr>
            <w:noProof/>
            <w:webHidden/>
          </w:rPr>
          <w:tab/>
        </w:r>
        <w:r w:rsidR="007A29FB">
          <w:rPr>
            <w:noProof/>
            <w:webHidden/>
          </w:rPr>
          <w:fldChar w:fldCharType="begin"/>
        </w:r>
        <w:r w:rsidR="007A29FB">
          <w:rPr>
            <w:noProof/>
            <w:webHidden/>
          </w:rPr>
          <w:instrText xml:space="preserve"> PAGEREF _Toc56154064 \h </w:instrText>
        </w:r>
        <w:r w:rsidR="007A29FB">
          <w:rPr>
            <w:noProof/>
            <w:webHidden/>
          </w:rPr>
        </w:r>
        <w:r w:rsidR="007A29FB">
          <w:rPr>
            <w:noProof/>
            <w:webHidden/>
          </w:rPr>
          <w:fldChar w:fldCharType="separate"/>
        </w:r>
        <w:r w:rsidR="0059182E">
          <w:rPr>
            <w:noProof/>
            <w:webHidden/>
          </w:rPr>
          <w:t>1</w:t>
        </w:r>
        <w:r w:rsidR="007A29FB">
          <w:rPr>
            <w:noProof/>
            <w:webHidden/>
          </w:rPr>
          <w:fldChar w:fldCharType="end"/>
        </w:r>
      </w:hyperlink>
    </w:p>
    <w:p w14:paraId="40C5C574" w14:textId="23F0A483"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65" w:history="1">
        <w:r w:rsidR="007A29FB" w:rsidRPr="00E76661">
          <w:rPr>
            <w:rStyle w:val="afe"/>
            <w:noProof/>
          </w:rPr>
          <w:t xml:space="preserve">1.4  </w:t>
        </w:r>
        <w:r w:rsidR="007A29FB" w:rsidRPr="00E76661">
          <w:rPr>
            <w:rStyle w:val="afe"/>
            <w:noProof/>
          </w:rPr>
          <w:t>评价程序</w:t>
        </w:r>
        <w:r w:rsidR="007A29FB">
          <w:rPr>
            <w:noProof/>
            <w:webHidden/>
          </w:rPr>
          <w:tab/>
        </w:r>
        <w:r w:rsidR="007A29FB">
          <w:rPr>
            <w:noProof/>
            <w:webHidden/>
          </w:rPr>
          <w:fldChar w:fldCharType="begin"/>
        </w:r>
        <w:r w:rsidR="007A29FB">
          <w:rPr>
            <w:noProof/>
            <w:webHidden/>
          </w:rPr>
          <w:instrText xml:space="preserve"> PAGEREF _Toc56154065 \h </w:instrText>
        </w:r>
        <w:r w:rsidR="007A29FB">
          <w:rPr>
            <w:noProof/>
            <w:webHidden/>
          </w:rPr>
        </w:r>
        <w:r w:rsidR="007A29FB">
          <w:rPr>
            <w:noProof/>
            <w:webHidden/>
          </w:rPr>
          <w:fldChar w:fldCharType="separate"/>
        </w:r>
        <w:r w:rsidR="0059182E">
          <w:rPr>
            <w:noProof/>
            <w:webHidden/>
          </w:rPr>
          <w:t>7</w:t>
        </w:r>
        <w:r w:rsidR="007A29FB">
          <w:rPr>
            <w:noProof/>
            <w:webHidden/>
          </w:rPr>
          <w:fldChar w:fldCharType="end"/>
        </w:r>
      </w:hyperlink>
    </w:p>
    <w:p w14:paraId="7E34D4EB" w14:textId="720A182A"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66" w:history="1">
        <w:r w:rsidR="007A29FB" w:rsidRPr="00E76661">
          <w:rPr>
            <w:rStyle w:val="afe"/>
            <w:noProof/>
          </w:rPr>
          <w:t xml:space="preserve">2  </w:t>
        </w:r>
        <w:r w:rsidR="007A29FB" w:rsidRPr="00E76661">
          <w:rPr>
            <w:rStyle w:val="afe"/>
            <w:noProof/>
          </w:rPr>
          <w:t>企业基本情况</w:t>
        </w:r>
        <w:r w:rsidR="007A29FB">
          <w:rPr>
            <w:noProof/>
            <w:webHidden/>
          </w:rPr>
          <w:tab/>
        </w:r>
        <w:r w:rsidR="007A29FB">
          <w:rPr>
            <w:noProof/>
            <w:webHidden/>
          </w:rPr>
          <w:fldChar w:fldCharType="begin"/>
        </w:r>
        <w:r w:rsidR="007A29FB">
          <w:rPr>
            <w:noProof/>
            <w:webHidden/>
          </w:rPr>
          <w:instrText xml:space="preserve"> PAGEREF _Toc56154066 \h </w:instrText>
        </w:r>
        <w:r w:rsidR="007A29FB">
          <w:rPr>
            <w:noProof/>
            <w:webHidden/>
          </w:rPr>
        </w:r>
        <w:r w:rsidR="007A29FB">
          <w:rPr>
            <w:noProof/>
            <w:webHidden/>
          </w:rPr>
          <w:fldChar w:fldCharType="separate"/>
        </w:r>
        <w:r w:rsidR="0059182E">
          <w:rPr>
            <w:noProof/>
            <w:webHidden/>
          </w:rPr>
          <w:t>9</w:t>
        </w:r>
        <w:r w:rsidR="007A29FB">
          <w:rPr>
            <w:noProof/>
            <w:webHidden/>
          </w:rPr>
          <w:fldChar w:fldCharType="end"/>
        </w:r>
      </w:hyperlink>
    </w:p>
    <w:p w14:paraId="4BD93D26" w14:textId="52680D54"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67" w:history="1">
        <w:r w:rsidR="007A29FB" w:rsidRPr="00E76661">
          <w:rPr>
            <w:rStyle w:val="afe"/>
            <w:noProof/>
          </w:rPr>
          <w:t xml:space="preserve">2.1  </w:t>
        </w:r>
        <w:r w:rsidR="007A29FB" w:rsidRPr="00E76661">
          <w:rPr>
            <w:rStyle w:val="afe"/>
            <w:noProof/>
          </w:rPr>
          <w:t>单位概况</w:t>
        </w:r>
        <w:r w:rsidR="007A29FB">
          <w:rPr>
            <w:noProof/>
            <w:webHidden/>
          </w:rPr>
          <w:tab/>
        </w:r>
        <w:r w:rsidR="007A29FB">
          <w:rPr>
            <w:noProof/>
            <w:webHidden/>
          </w:rPr>
          <w:fldChar w:fldCharType="begin"/>
        </w:r>
        <w:r w:rsidR="007A29FB">
          <w:rPr>
            <w:noProof/>
            <w:webHidden/>
          </w:rPr>
          <w:instrText xml:space="preserve"> PAGEREF _Toc56154067 \h </w:instrText>
        </w:r>
        <w:r w:rsidR="007A29FB">
          <w:rPr>
            <w:noProof/>
            <w:webHidden/>
          </w:rPr>
        </w:r>
        <w:r w:rsidR="007A29FB">
          <w:rPr>
            <w:noProof/>
            <w:webHidden/>
          </w:rPr>
          <w:fldChar w:fldCharType="separate"/>
        </w:r>
        <w:r w:rsidR="0059182E">
          <w:rPr>
            <w:noProof/>
            <w:webHidden/>
          </w:rPr>
          <w:t>9</w:t>
        </w:r>
        <w:r w:rsidR="007A29FB">
          <w:rPr>
            <w:noProof/>
            <w:webHidden/>
          </w:rPr>
          <w:fldChar w:fldCharType="end"/>
        </w:r>
      </w:hyperlink>
    </w:p>
    <w:p w14:paraId="680BA55B" w14:textId="4A48494A"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68" w:history="1">
        <w:r w:rsidR="007A29FB" w:rsidRPr="00E76661">
          <w:rPr>
            <w:rStyle w:val="afe"/>
            <w:noProof/>
          </w:rPr>
          <w:t xml:space="preserve">2.2  </w:t>
        </w:r>
        <w:r w:rsidR="007A29FB" w:rsidRPr="00E76661">
          <w:rPr>
            <w:rStyle w:val="afe"/>
            <w:noProof/>
          </w:rPr>
          <w:t>采油工艺</w:t>
        </w:r>
        <w:r w:rsidR="007A29FB">
          <w:rPr>
            <w:noProof/>
            <w:webHidden/>
          </w:rPr>
          <w:tab/>
        </w:r>
        <w:r w:rsidR="007A29FB">
          <w:rPr>
            <w:noProof/>
            <w:webHidden/>
          </w:rPr>
          <w:fldChar w:fldCharType="begin"/>
        </w:r>
        <w:r w:rsidR="007A29FB">
          <w:rPr>
            <w:noProof/>
            <w:webHidden/>
          </w:rPr>
          <w:instrText xml:space="preserve"> PAGEREF _Toc56154068 \h </w:instrText>
        </w:r>
        <w:r w:rsidR="007A29FB">
          <w:rPr>
            <w:noProof/>
            <w:webHidden/>
          </w:rPr>
        </w:r>
        <w:r w:rsidR="007A29FB">
          <w:rPr>
            <w:noProof/>
            <w:webHidden/>
          </w:rPr>
          <w:fldChar w:fldCharType="separate"/>
        </w:r>
        <w:r w:rsidR="0059182E">
          <w:rPr>
            <w:noProof/>
            <w:webHidden/>
          </w:rPr>
          <w:t>13</w:t>
        </w:r>
        <w:r w:rsidR="007A29FB">
          <w:rPr>
            <w:noProof/>
            <w:webHidden/>
          </w:rPr>
          <w:fldChar w:fldCharType="end"/>
        </w:r>
      </w:hyperlink>
    </w:p>
    <w:p w14:paraId="21D389FF" w14:textId="30840DD1"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69" w:history="1">
        <w:r w:rsidR="007A29FB" w:rsidRPr="00E76661">
          <w:rPr>
            <w:rStyle w:val="afe"/>
            <w:noProof/>
            <w:lang w:bidi="en-US"/>
          </w:rPr>
          <w:t xml:space="preserve">2.3  </w:t>
        </w:r>
        <w:r w:rsidR="007A29FB" w:rsidRPr="00E76661">
          <w:rPr>
            <w:rStyle w:val="afe"/>
            <w:noProof/>
            <w:lang w:bidi="en-US"/>
          </w:rPr>
          <w:t>油气集输工艺</w:t>
        </w:r>
        <w:r w:rsidR="007A29FB">
          <w:rPr>
            <w:noProof/>
            <w:webHidden/>
          </w:rPr>
          <w:tab/>
        </w:r>
        <w:r w:rsidR="007A29FB">
          <w:rPr>
            <w:noProof/>
            <w:webHidden/>
          </w:rPr>
          <w:fldChar w:fldCharType="begin"/>
        </w:r>
        <w:r w:rsidR="007A29FB">
          <w:rPr>
            <w:noProof/>
            <w:webHidden/>
          </w:rPr>
          <w:instrText xml:space="preserve"> PAGEREF _Toc56154069 \h </w:instrText>
        </w:r>
        <w:r w:rsidR="007A29FB">
          <w:rPr>
            <w:noProof/>
            <w:webHidden/>
          </w:rPr>
        </w:r>
        <w:r w:rsidR="007A29FB">
          <w:rPr>
            <w:noProof/>
            <w:webHidden/>
          </w:rPr>
          <w:fldChar w:fldCharType="separate"/>
        </w:r>
        <w:r w:rsidR="0059182E">
          <w:rPr>
            <w:noProof/>
            <w:webHidden/>
          </w:rPr>
          <w:t>16</w:t>
        </w:r>
        <w:r w:rsidR="007A29FB">
          <w:rPr>
            <w:noProof/>
            <w:webHidden/>
          </w:rPr>
          <w:fldChar w:fldCharType="end"/>
        </w:r>
      </w:hyperlink>
    </w:p>
    <w:p w14:paraId="4B61D1BB" w14:textId="52A53623"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70" w:history="1">
        <w:r w:rsidR="007A29FB" w:rsidRPr="00E76661">
          <w:rPr>
            <w:rStyle w:val="afe"/>
            <w:noProof/>
          </w:rPr>
          <w:t xml:space="preserve">2.4  </w:t>
        </w:r>
        <w:r w:rsidR="007A29FB" w:rsidRPr="00E76661">
          <w:rPr>
            <w:rStyle w:val="afe"/>
            <w:noProof/>
          </w:rPr>
          <w:t>安全管理现状</w:t>
        </w:r>
        <w:r w:rsidR="007A29FB">
          <w:rPr>
            <w:noProof/>
            <w:webHidden/>
          </w:rPr>
          <w:tab/>
        </w:r>
        <w:r w:rsidR="007A29FB">
          <w:rPr>
            <w:noProof/>
            <w:webHidden/>
          </w:rPr>
          <w:fldChar w:fldCharType="begin"/>
        </w:r>
        <w:r w:rsidR="007A29FB">
          <w:rPr>
            <w:noProof/>
            <w:webHidden/>
          </w:rPr>
          <w:instrText xml:space="preserve"> PAGEREF _Toc56154070 \h </w:instrText>
        </w:r>
        <w:r w:rsidR="007A29FB">
          <w:rPr>
            <w:noProof/>
            <w:webHidden/>
          </w:rPr>
        </w:r>
        <w:r w:rsidR="007A29FB">
          <w:rPr>
            <w:noProof/>
            <w:webHidden/>
          </w:rPr>
          <w:fldChar w:fldCharType="separate"/>
        </w:r>
        <w:r w:rsidR="0059182E">
          <w:rPr>
            <w:noProof/>
            <w:webHidden/>
          </w:rPr>
          <w:t>17</w:t>
        </w:r>
        <w:r w:rsidR="007A29FB">
          <w:rPr>
            <w:noProof/>
            <w:webHidden/>
          </w:rPr>
          <w:fldChar w:fldCharType="end"/>
        </w:r>
      </w:hyperlink>
    </w:p>
    <w:p w14:paraId="02B7C176" w14:textId="634B3848"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71" w:history="1">
        <w:r w:rsidR="007A29FB" w:rsidRPr="00E76661">
          <w:rPr>
            <w:rStyle w:val="afe"/>
            <w:noProof/>
          </w:rPr>
          <w:t xml:space="preserve">2.5  </w:t>
        </w:r>
        <w:r w:rsidR="007A29FB" w:rsidRPr="00E76661">
          <w:rPr>
            <w:rStyle w:val="afe"/>
            <w:noProof/>
          </w:rPr>
          <w:t>自然环境条件</w:t>
        </w:r>
        <w:r w:rsidR="007A29FB">
          <w:rPr>
            <w:noProof/>
            <w:webHidden/>
          </w:rPr>
          <w:tab/>
        </w:r>
        <w:r w:rsidR="007A29FB">
          <w:rPr>
            <w:noProof/>
            <w:webHidden/>
          </w:rPr>
          <w:fldChar w:fldCharType="begin"/>
        </w:r>
        <w:r w:rsidR="007A29FB">
          <w:rPr>
            <w:noProof/>
            <w:webHidden/>
          </w:rPr>
          <w:instrText xml:space="preserve"> PAGEREF _Toc56154071 \h </w:instrText>
        </w:r>
        <w:r w:rsidR="007A29FB">
          <w:rPr>
            <w:noProof/>
            <w:webHidden/>
          </w:rPr>
        </w:r>
        <w:r w:rsidR="007A29FB">
          <w:rPr>
            <w:noProof/>
            <w:webHidden/>
          </w:rPr>
          <w:fldChar w:fldCharType="separate"/>
        </w:r>
        <w:r w:rsidR="0059182E">
          <w:rPr>
            <w:noProof/>
            <w:webHidden/>
          </w:rPr>
          <w:t>27</w:t>
        </w:r>
        <w:r w:rsidR="007A29FB">
          <w:rPr>
            <w:noProof/>
            <w:webHidden/>
          </w:rPr>
          <w:fldChar w:fldCharType="end"/>
        </w:r>
      </w:hyperlink>
    </w:p>
    <w:p w14:paraId="5E858D21" w14:textId="257D7D98"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72" w:history="1">
        <w:r w:rsidR="007A29FB" w:rsidRPr="00E76661">
          <w:rPr>
            <w:rStyle w:val="afe"/>
            <w:noProof/>
            <w:lang w:bidi="en-US"/>
          </w:rPr>
          <w:t xml:space="preserve">3  </w:t>
        </w:r>
        <w:r w:rsidR="007A29FB" w:rsidRPr="00E76661">
          <w:rPr>
            <w:rStyle w:val="afe"/>
            <w:noProof/>
            <w:lang w:bidi="en-US"/>
          </w:rPr>
          <w:t>危险、有害因素辨识与分析</w:t>
        </w:r>
        <w:r w:rsidR="007A29FB">
          <w:rPr>
            <w:noProof/>
            <w:webHidden/>
          </w:rPr>
          <w:tab/>
        </w:r>
        <w:r w:rsidR="007A29FB">
          <w:rPr>
            <w:noProof/>
            <w:webHidden/>
          </w:rPr>
          <w:fldChar w:fldCharType="begin"/>
        </w:r>
        <w:r w:rsidR="007A29FB">
          <w:rPr>
            <w:noProof/>
            <w:webHidden/>
          </w:rPr>
          <w:instrText xml:space="preserve"> PAGEREF _Toc56154072 \h </w:instrText>
        </w:r>
        <w:r w:rsidR="007A29FB">
          <w:rPr>
            <w:noProof/>
            <w:webHidden/>
          </w:rPr>
        </w:r>
        <w:r w:rsidR="007A29FB">
          <w:rPr>
            <w:noProof/>
            <w:webHidden/>
          </w:rPr>
          <w:fldChar w:fldCharType="separate"/>
        </w:r>
        <w:r w:rsidR="0059182E">
          <w:rPr>
            <w:noProof/>
            <w:webHidden/>
          </w:rPr>
          <w:t>29</w:t>
        </w:r>
        <w:r w:rsidR="007A29FB">
          <w:rPr>
            <w:noProof/>
            <w:webHidden/>
          </w:rPr>
          <w:fldChar w:fldCharType="end"/>
        </w:r>
      </w:hyperlink>
    </w:p>
    <w:p w14:paraId="44840CD9" w14:textId="20FD9D04"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73" w:history="1">
        <w:r w:rsidR="007A29FB" w:rsidRPr="00E76661">
          <w:rPr>
            <w:rStyle w:val="afe"/>
            <w:noProof/>
          </w:rPr>
          <w:t xml:space="preserve">3.1  </w:t>
        </w:r>
        <w:r w:rsidR="007A29FB" w:rsidRPr="00E76661">
          <w:rPr>
            <w:rStyle w:val="afe"/>
            <w:noProof/>
          </w:rPr>
          <w:t>主要危险、有害物质特性</w:t>
        </w:r>
        <w:r w:rsidR="007A29FB">
          <w:rPr>
            <w:noProof/>
            <w:webHidden/>
          </w:rPr>
          <w:tab/>
        </w:r>
        <w:r w:rsidR="007A29FB">
          <w:rPr>
            <w:noProof/>
            <w:webHidden/>
          </w:rPr>
          <w:fldChar w:fldCharType="begin"/>
        </w:r>
        <w:r w:rsidR="007A29FB">
          <w:rPr>
            <w:noProof/>
            <w:webHidden/>
          </w:rPr>
          <w:instrText xml:space="preserve"> PAGEREF _Toc56154073 \h </w:instrText>
        </w:r>
        <w:r w:rsidR="007A29FB">
          <w:rPr>
            <w:noProof/>
            <w:webHidden/>
          </w:rPr>
        </w:r>
        <w:r w:rsidR="007A29FB">
          <w:rPr>
            <w:noProof/>
            <w:webHidden/>
          </w:rPr>
          <w:fldChar w:fldCharType="separate"/>
        </w:r>
        <w:r w:rsidR="0059182E">
          <w:rPr>
            <w:noProof/>
            <w:webHidden/>
          </w:rPr>
          <w:t>29</w:t>
        </w:r>
        <w:r w:rsidR="007A29FB">
          <w:rPr>
            <w:noProof/>
            <w:webHidden/>
          </w:rPr>
          <w:fldChar w:fldCharType="end"/>
        </w:r>
      </w:hyperlink>
    </w:p>
    <w:p w14:paraId="18EDB3DB" w14:textId="2ED43293"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74" w:history="1">
        <w:r w:rsidR="007A29FB" w:rsidRPr="00E76661">
          <w:rPr>
            <w:rStyle w:val="afe"/>
            <w:noProof/>
          </w:rPr>
          <w:t xml:space="preserve">3.2  </w:t>
        </w:r>
        <w:r w:rsidR="007A29FB" w:rsidRPr="00E76661">
          <w:rPr>
            <w:rStyle w:val="afe"/>
            <w:noProof/>
          </w:rPr>
          <w:t>油气开采、集输生产过程危险、有害因素识别</w:t>
        </w:r>
        <w:r w:rsidR="007A29FB">
          <w:rPr>
            <w:noProof/>
            <w:webHidden/>
          </w:rPr>
          <w:tab/>
        </w:r>
        <w:r w:rsidR="007A29FB">
          <w:rPr>
            <w:noProof/>
            <w:webHidden/>
          </w:rPr>
          <w:fldChar w:fldCharType="begin"/>
        </w:r>
        <w:r w:rsidR="007A29FB">
          <w:rPr>
            <w:noProof/>
            <w:webHidden/>
          </w:rPr>
          <w:instrText xml:space="preserve"> PAGEREF _Toc56154074 \h </w:instrText>
        </w:r>
        <w:r w:rsidR="007A29FB">
          <w:rPr>
            <w:noProof/>
            <w:webHidden/>
          </w:rPr>
        </w:r>
        <w:r w:rsidR="007A29FB">
          <w:rPr>
            <w:noProof/>
            <w:webHidden/>
          </w:rPr>
          <w:fldChar w:fldCharType="separate"/>
        </w:r>
        <w:r w:rsidR="0059182E">
          <w:rPr>
            <w:noProof/>
            <w:webHidden/>
          </w:rPr>
          <w:t>42</w:t>
        </w:r>
        <w:r w:rsidR="007A29FB">
          <w:rPr>
            <w:noProof/>
            <w:webHidden/>
          </w:rPr>
          <w:fldChar w:fldCharType="end"/>
        </w:r>
      </w:hyperlink>
    </w:p>
    <w:p w14:paraId="721995EC" w14:textId="0B6998A5"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75" w:history="1">
        <w:r w:rsidR="007A29FB" w:rsidRPr="00E76661">
          <w:rPr>
            <w:rStyle w:val="afe"/>
            <w:noProof/>
          </w:rPr>
          <w:t xml:space="preserve">3.3  </w:t>
        </w:r>
        <w:r w:rsidR="007A29FB" w:rsidRPr="00E76661">
          <w:rPr>
            <w:rStyle w:val="afe"/>
            <w:noProof/>
          </w:rPr>
          <w:t>周边环境和自然条件影响分析</w:t>
        </w:r>
        <w:r w:rsidR="007A29FB">
          <w:rPr>
            <w:noProof/>
            <w:webHidden/>
          </w:rPr>
          <w:tab/>
        </w:r>
        <w:r w:rsidR="007A29FB">
          <w:rPr>
            <w:noProof/>
            <w:webHidden/>
          </w:rPr>
          <w:fldChar w:fldCharType="begin"/>
        </w:r>
        <w:r w:rsidR="007A29FB">
          <w:rPr>
            <w:noProof/>
            <w:webHidden/>
          </w:rPr>
          <w:instrText xml:space="preserve"> PAGEREF _Toc56154075 \h </w:instrText>
        </w:r>
        <w:r w:rsidR="007A29FB">
          <w:rPr>
            <w:noProof/>
            <w:webHidden/>
          </w:rPr>
        </w:r>
        <w:r w:rsidR="007A29FB">
          <w:rPr>
            <w:noProof/>
            <w:webHidden/>
          </w:rPr>
          <w:fldChar w:fldCharType="separate"/>
        </w:r>
        <w:r w:rsidR="0059182E">
          <w:rPr>
            <w:noProof/>
            <w:webHidden/>
          </w:rPr>
          <w:t>64</w:t>
        </w:r>
        <w:r w:rsidR="007A29FB">
          <w:rPr>
            <w:noProof/>
            <w:webHidden/>
          </w:rPr>
          <w:fldChar w:fldCharType="end"/>
        </w:r>
      </w:hyperlink>
    </w:p>
    <w:p w14:paraId="5A9975DE" w14:textId="44DC1A61"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76" w:history="1">
        <w:r w:rsidR="007A29FB" w:rsidRPr="00E76661">
          <w:rPr>
            <w:rStyle w:val="afe"/>
            <w:noProof/>
          </w:rPr>
          <w:t xml:space="preserve">3.4  </w:t>
        </w:r>
        <w:r w:rsidR="007A29FB" w:rsidRPr="00E76661">
          <w:rPr>
            <w:rStyle w:val="afe"/>
            <w:noProof/>
          </w:rPr>
          <w:t>危险化学品重大危险源辨识及分级</w:t>
        </w:r>
        <w:r w:rsidR="007A29FB">
          <w:rPr>
            <w:noProof/>
            <w:webHidden/>
          </w:rPr>
          <w:tab/>
        </w:r>
        <w:r w:rsidR="007A29FB">
          <w:rPr>
            <w:noProof/>
            <w:webHidden/>
          </w:rPr>
          <w:fldChar w:fldCharType="begin"/>
        </w:r>
        <w:r w:rsidR="007A29FB">
          <w:rPr>
            <w:noProof/>
            <w:webHidden/>
          </w:rPr>
          <w:instrText xml:space="preserve"> PAGEREF _Toc56154076 \h </w:instrText>
        </w:r>
        <w:r w:rsidR="007A29FB">
          <w:rPr>
            <w:noProof/>
            <w:webHidden/>
          </w:rPr>
        </w:r>
        <w:r w:rsidR="007A29FB">
          <w:rPr>
            <w:noProof/>
            <w:webHidden/>
          </w:rPr>
          <w:fldChar w:fldCharType="separate"/>
        </w:r>
        <w:r w:rsidR="0059182E">
          <w:rPr>
            <w:noProof/>
            <w:webHidden/>
          </w:rPr>
          <w:t>66</w:t>
        </w:r>
        <w:r w:rsidR="007A29FB">
          <w:rPr>
            <w:noProof/>
            <w:webHidden/>
          </w:rPr>
          <w:fldChar w:fldCharType="end"/>
        </w:r>
      </w:hyperlink>
    </w:p>
    <w:p w14:paraId="4C4BBEA8" w14:textId="08E02376"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77" w:history="1">
        <w:r w:rsidR="007A29FB" w:rsidRPr="00E76661">
          <w:rPr>
            <w:rStyle w:val="afe"/>
            <w:noProof/>
          </w:rPr>
          <w:t xml:space="preserve">4  </w:t>
        </w:r>
        <w:r w:rsidR="007A29FB" w:rsidRPr="00E76661">
          <w:rPr>
            <w:rStyle w:val="afe"/>
            <w:noProof/>
          </w:rPr>
          <w:t>评价单元划分及评价方法的确定</w:t>
        </w:r>
        <w:r w:rsidR="007A29FB">
          <w:rPr>
            <w:noProof/>
            <w:webHidden/>
          </w:rPr>
          <w:tab/>
        </w:r>
        <w:r w:rsidR="007A29FB">
          <w:rPr>
            <w:noProof/>
            <w:webHidden/>
          </w:rPr>
          <w:fldChar w:fldCharType="begin"/>
        </w:r>
        <w:r w:rsidR="007A29FB">
          <w:rPr>
            <w:noProof/>
            <w:webHidden/>
          </w:rPr>
          <w:instrText xml:space="preserve"> PAGEREF _Toc56154077 \h </w:instrText>
        </w:r>
        <w:r w:rsidR="007A29FB">
          <w:rPr>
            <w:noProof/>
            <w:webHidden/>
          </w:rPr>
        </w:r>
        <w:r w:rsidR="007A29FB">
          <w:rPr>
            <w:noProof/>
            <w:webHidden/>
          </w:rPr>
          <w:fldChar w:fldCharType="separate"/>
        </w:r>
        <w:r w:rsidR="0059182E">
          <w:rPr>
            <w:noProof/>
            <w:webHidden/>
          </w:rPr>
          <w:t>69</w:t>
        </w:r>
        <w:r w:rsidR="007A29FB">
          <w:rPr>
            <w:noProof/>
            <w:webHidden/>
          </w:rPr>
          <w:fldChar w:fldCharType="end"/>
        </w:r>
      </w:hyperlink>
    </w:p>
    <w:p w14:paraId="10DE1A49" w14:textId="4D601729"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78" w:history="1">
        <w:r w:rsidR="007A29FB" w:rsidRPr="00E76661">
          <w:rPr>
            <w:rStyle w:val="afe"/>
            <w:noProof/>
          </w:rPr>
          <w:t xml:space="preserve">4.1 </w:t>
        </w:r>
        <w:r w:rsidR="007A29FB" w:rsidRPr="00E76661">
          <w:rPr>
            <w:rStyle w:val="afe"/>
            <w:noProof/>
          </w:rPr>
          <w:t>评价单元划分</w:t>
        </w:r>
        <w:r w:rsidR="007A29FB">
          <w:rPr>
            <w:noProof/>
            <w:webHidden/>
          </w:rPr>
          <w:tab/>
        </w:r>
        <w:r w:rsidR="007A29FB">
          <w:rPr>
            <w:noProof/>
            <w:webHidden/>
          </w:rPr>
          <w:fldChar w:fldCharType="begin"/>
        </w:r>
        <w:r w:rsidR="007A29FB">
          <w:rPr>
            <w:noProof/>
            <w:webHidden/>
          </w:rPr>
          <w:instrText xml:space="preserve"> PAGEREF _Toc56154078 \h </w:instrText>
        </w:r>
        <w:r w:rsidR="007A29FB">
          <w:rPr>
            <w:noProof/>
            <w:webHidden/>
          </w:rPr>
        </w:r>
        <w:r w:rsidR="007A29FB">
          <w:rPr>
            <w:noProof/>
            <w:webHidden/>
          </w:rPr>
          <w:fldChar w:fldCharType="separate"/>
        </w:r>
        <w:r w:rsidR="0059182E">
          <w:rPr>
            <w:noProof/>
            <w:webHidden/>
          </w:rPr>
          <w:t>69</w:t>
        </w:r>
        <w:r w:rsidR="007A29FB">
          <w:rPr>
            <w:noProof/>
            <w:webHidden/>
          </w:rPr>
          <w:fldChar w:fldCharType="end"/>
        </w:r>
      </w:hyperlink>
    </w:p>
    <w:p w14:paraId="33A32189" w14:textId="2CFD4572"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79" w:history="1">
        <w:r w:rsidR="007A29FB" w:rsidRPr="00E76661">
          <w:rPr>
            <w:rStyle w:val="afe"/>
            <w:noProof/>
          </w:rPr>
          <w:t xml:space="preserve">4.2  </w:t>
        </w:r>
        <w:r w:rsidR="007A29FB" w:rsidRPr="00E76661">
          <w:rPr>
            <w:rStyle w:val="afe"/>
            <w:noProof/>
          </w:rPr>
          <w:t>评价方法选择</w:t>
        </w:r>
        <w:r w:rsidR="007A29FB">
          <w:rPr>
            <w:noProof/>
            <w:webHidden/>
          </w:rPr>
          <w:tab/>
        </w:r>
        <w:r w:rsidR="007A29FB">
          <w:rPr>
            <w:noProof/>
            <w:webHidden/>
          </w:rPr>
          <w:fldChar w:fldCharType="begin"/>
        </w:r>
        <w:r w:rsidR="007A29FB">
          <w:rPr>
            <w:noProof/>
            <w:webHidden/>
          </w:rPr>
          <w:instrText xml:space="preserve"> PAGEREF _Toc56154079 \h </w:instrText>
        </w:r>
        <w:r w:rsidR="007A29FB">
          <w:rPr>
            <w:noProof/>
            <w:webHidden/>
          </w:rPr>
        </w:r>
        <w:r w:rsidR="007A29FB">
          <w:rPr>
            <w:noProof/>
            <w:webHidden/>
          </w:rPr>
          <w:fldChar w:fldCharType="separate"/>
        </w:r>
        <w:r w:rsidR="0059182E">
          <w:rPr>
            <w:noProof/>
            <w:webHidden/>
          </w:rPr>
          <w:t>69</w:t>
        </w:r>
        <w:r w:rsidR="007A29FB">
          <w:rPr>
            <w:noProof/>
            <w:webHidden/>
          </w:rPr>
          <w:fldChar w:fldCharType="end"/>
        </w:r>
      </w:hyperlink>
    </w:p>
    <w:p w14:paraId="144A5565" w14:textId="6D6F3722"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80" w:history="1">
        <w:r w:rsidR="007A29FB" w:rsidRPr="00E76661">
          <w:rPr>
            <w:rStyle w:val="afe"/>
            <w:noProof/>
          </w:rPr>
          <w:t xml:space="preserve">5  </w:t>
        </w:r>
        <w:r w:rsidR="007A29FB" w:rsidRPr="00E76661">
          <w:rPr>
            <w:rStyle w:val="afe"/>
            <w:noProof/>
          </w:rPr>
          <w:t>预先危险分析</w:t>
        </w:r>
        <w:r w:rsidR="007A29FB">
          <w:rPr>
            <w:noProof/>
            <w:webHidden/>
          </w:rPr>
          <w:tab/>
        </w:r>
        <w:r w:rsidR="007A29FB">
          <w:rPr>
            <w:noProof/>
            <w:webHidden/>
          </w:rPr>
          <w:fldChar w:fldCharType="begin"/>
        </w:r>
        <w:r w:rsidR="007A29FB">
          <w:rPr>
            <w:noProof/>
            <w:webHidden/>
          </w:rPr>
          <w:instrText xml:space="preserve"> PAGEREF _Toc56154080 \h </w:instrText>
        </w:r>
        <w:r w:rsidR="007A29FB">
          <w:rPr>
            <w:noProof/>
            <w:webHidden/>
          </w:rPr>
        </w:r>
        <w:r w:rsidR="007A29FB">
          <w:rPr>
            <w:noProof/>
            <w:webHidden/>
          </w:rPr>
          <w:fldChar w:fldCharType="separate"/>
        </w:r>
        <w:r w:rsidR="0059182E">
          <w:rPr>
            <w:noProof/>
            <w:webHidden/>
          </w:rPr>
          <w:t>73</w:t>
        </w:r>
        <w:r w:rsidR="007A29FB">
          <w:rPr>
            <w:noProof/>
            <w:webHidden/>
          </w:rPr>
          <w:fldChar w:fldCharType="end"/>
        </w:r>
      </w:hyperlink>
    </w:p>
    <w:p w14:paraId="02BAC841" w14:textId="46DC735C"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81" w:history="1">
        <w:r w:rsidR="007A29FB" w:rsidRPr="00E76661">
          <w:rPr>
            <w:rStyle w:val="afe"/>
            <w:noProof/>
          </w:rPr>
          <w:t xml:space="preserve">5.1  </w:t>
        </w:r>
        <w:r w:rsidR="007A29FB" w:rsidRPr="00E76661">
          <w:rPr>
            <w:rStyle w:val="afe"/>
            <w:noProof/>
          </w:rPr>
          <w:t>采油工程单元预先危险性分析</w:t>
        </w:r>
        <w:r w:rsidR="007A29FB">
          <w:rPr>
            <w:noProof/>
            <w:webHidden/>
          </w:rPr>
          <w:tab/>
        </w:r>
        <w:r w:rsidR="007A29FB">
          <w:rPr>
            <w:noProof/>
            <w:webHidden/>
          </w:rPr>
          <w:fldChar w:fldCharType="begin"/>
        </w:r>
        <w:r w:rsidR="007A29FB">
          <w:rPr>
            <w:noProof/>
            <w:webHidden/>
          </w:rPr>
          <w:instrText xml:space="preserve"> PAGEREF _Toc56154081 \h </w:instrText>
        </w:r>
        <w:r w:rsidR="007A29FB">
          <w:rPr>
            <w:noProof/>
            <w:webHidden/>
          </w:rPr>
        </w:r>
        <w:r w:rsidR="007A29FB">
          <w:rPr>
            <w:noProof/>
            <w:webHidden/>
          </w:rPr>
          <w:fldChar w:fldCharType="separate"/>
        </w:r>
        <w:r w:rsidR="0059182E">
          <w:rPr>
            <w:noProof/>
            <w:webHidden/>
          </w:rPr>
          <w:t>73</w:t>
        </w:r>
        <w:r w:rsidR="007A29FB">
          <w:rPr>
            <w:noProof/>
            <w:webHidden/>
          </w:rPr>
          <w:fldChar w:fldCharType="end"/>
        </w:r>
      </w:hyperlink>
    </w:p>
    <w:p w14:paraId="52A120CE" w14:textId="45778C13"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82" w:history="1">
        <w:r w:rsidR="007A29FB" w:rsidRPr="00E76661">
          <w:rPr>
            <w:rStyle w:val="afe"/>
            <w:noProof/>
          </w:rPr>
          <w:t xml:space="preserve">5.2  </w:t>
        </w:r>
        <w:r w:rsidR="007A29FB" w:rsidRPr="00E76661">
          <w:rPr>
            <w:rStyle w:val="afe"/>
            <w:noProof/>
          </w:rPr>
          <w:t>油气集输单元预先危险性分析</w:t>
        </w:r>
        <w:r w:rsidR="007A29FB">
          <w:rPr>
            <w:noProof/>
            <w:webHidden/>
          </w:rPr>
          <w:tab/>
        </w:r>
        <w:r w:rsidR="007A29FB">
          <w:rPr>
            <w:noProof/>
            <w:webHidden/>
          </w:rPr>
          <w:fldChar w:fldCharType="begin"/>
        </w:r>
        <w:r w:rsidR="007A29FB">
          <w:rPr>
            <w:noProof/>
            <w:webHidden/>
          </w:rPr>
          <w:instrText xml:space="preserve"> PAGEREF _Toc56154082 \h </w:instrText>
        </w:r>
        <w:r w:rsidR="007A29FB">
          <w:rPr>
            <w:noProof/>
            <w:webHidden/>
          </w:rPr>
        </w:r>
        <w:r w:rsidR="007A29FB">
          <w:rPr>
            <w:noProof/>
            <w:webHidden/>
          </w:rPr>
          <w:fldChar w:fldCharType="separate"/>
        </w:r>
        <w:r w:rsidR="0059182E">
          <w:rPr>
            <w:noProof/>
            <w:webHidden/>
          </w:rPr>
          <w:t>75</w:t>
        </w:r>
        <w:r w:rsidR="007A29FB">
          <w:rPr>
            <w:noProof/>
            <w:webHidden/>
          </w:rPr>
          <w:fldChar w:fldCharType="end"/>
        </w:r>
      </w:hyperlink>
    </w:p>
    <w:p w14:paraId="0A746BB6" w14:textId="003548FA"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83" w:history="1">
        <w:r w:rsidR="007A29FB" w:rsidRPr="00E76661">
          <w:rPr>
            <w:rStyle w:val="afe"/>
            <w:noProof/>
          </w:rPr>
          <w:t xml:space="preserve">6  </w:t>
        </w:r>
        <w:r w:rsidR="007A29FB" w:rsidRPr="00E76661">
          <w:rPr>
            <w:rStyle w:val="afe"/>
            <w:noProof/>
          </w:rPr>
          <w:t>安全现状评价</w:t>
        </w:r>
        <w:r w:rsidR="007A29FB">
          <w:rPr>
            <w:noProof/>
            <w:webHidden/>
          </w:rPr>
          <w:tab/>
        </w:r>
        <w:r w:rsidR="007A29FB">
          <w:rPr>
            <w:noProof/>
            <w:webHidden/>
          </w:rPr>
          <w:fldChar w:fldCharType="begin"/>
        </w:r>
        <w:r w:rsidR="007A29FB">
          <w:rPr>
            <w:noProof/>
            <w:webHidden/>
          </w:rPr>
          <w:instrText xml:space="preserve"> PAGEREF _Toc56154083 \h </w:instrText>
        </w:r>
        <w:r w:rsidR="007A29FB">
          <w:rPr>
            <w:noProof/>
            <w:webHidden/>
          </w:rPr>
        </w:r>
        <w:r w:rsidR="007A29FB">
          <w:rPr>
            <w:noProof/>
            <w:webHidden/>
          </w:rPr>
          <w:fldChar w:fldCharType="separate"/>
        </w:r>
        <w:r w:rsidR="0059182E">
          <w:rPr>
            <w:noProof/>
            <w:webHidden/>
          </w:rPr>
          <w:t>78</w:t>
        </w:r>
        <w:r w:rsidR="007A29FB">
          <w:rPr>
            <w:noProof/>
            <w:webHidden/>
          </w:rPr>
          <w:fldChar w:fldCharType="end"/>
        </w:r>
      </w:hyperlink>
    </w:p>
    <w:p w14:paraId="2F54ECAD" w14:textId="19BEEE7C"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84" w:history="1">
        <w:r w:rsidR="007A29FB" w:rsidRPr="00E76661">
          <w:rPr>
            <w:rStyle w:val="afe"/>
            <w:noProof/>
          </w:rPr>
          <w:t xml:space="preserve">6.1  </w:t>
        </w:r>
        <w:r w:rsidR="007A29FB" w:rsidRPr="00E76661">
          <w:rPr>
            <w:rStyle w:val="afe"/>
            <w:noProof/>
          </w:rPr>
          <w:t>采油采气工程单元安全现状评价</w:t>
        </w:r>
        <w:r w:rsidR="007A29FB">
          <w:rPr>
            <w:noProof/>
            <w:webHidden/>
          </w:rPr>
          <w:tab/>
        </w:r>
        <w:r w:rsidR="007A29FB">
          <w:rPr>
            <w:noProof/>
            <w:webHidden/>
          </w:rPr>
          <w:fldChar w:fldCharType="begin"/>
        </w:r>
        <w:r w:rsidR="007A29FB">
          <w:rPr>
            <w:noProof/>
            <w:webHidden/>
          </w:rPr>
          <w:instrText xml:space="preserve"> PAGEREF _Toc56154084 \h </w:instrText>
        </w:r>
        <w:r w:rsidR="007A29FB">
          <w:rPr>
            <w:noProof/>
            <w:webHidden/>
          </w:rPr>
        </w:r>
        <w:r w:rsidR="007A29FB">
          <w:rPr>
            <w:noProof/>
            <w:webHidden/>
          </w:rPr>
          <w:fldChar w:fldCharType="separate"/>
        </w:r>
        <w:r w:rsidR="0059182E">
          <w:rPr>
            <w:noProof/>
            <w:webHidden/>
          </w:rPr>
          <w:t>78</w:t>
        </w:r>
        <w:r w:rsidR="007A29FB">
          <w:rPr>
            <w:noProof/>
            <w:webHidden/>
          </w:rPr>
          <w:fldChar w:fldCharType="end"/>
        </w:r>
      </w:hyperlink>
    </w:p>
    <w:p w14:paraId="68086E3B" w14:textId="6DEE225D"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85" w:history="1">
        <w:r w:rsidR="007A29FB" w:rsidRPr="00E76661">
          <w:rPr>
            <w:rStyle w:val="afe"/>
            <w:noProof/>
            <w:lang w:bidi="en-US"/>
          </w:rPr>
          <w:t xml:space="preserve">6.2  </w:t>
        </w:r>
        <w:r w:rsidR="007A29FB" w:rsidRPr="00E76661">
          <w:rPr>
            <w:rStyle w:val="afe"/>
            <w:noProof/>
            <w:lang w:bidi="en-US"/>
          </w:rPr>
          <w:t>集输系统单元安全现状评价</w:t>
        </w:r>
        <w:r w:rsidR="007A29FB">
          <w:rPr>
            <w:noProof/>
            <w:webHidden/>
          </w:rPr>
          <w:tab/>
        </w:r>
        <w:r w:rsidR="007A29FB">
          <w:rPr>
            <w:noProof/>
            <w:webHidden/>
          </w:rPr>
          <w:fldChar w:fldCharType="begin"/>
        </w:r>
        <w:r w:rsidR="007A29FB">
          <w:rPr>
            <w:noProof/>
            <w:webHidden/>
          </w:rPr>
          <w:instrText xml:space="preserve"> PAGEREF _Toc56154085 \h </w:instrText>
        </w:r>
        <w:r w:rsidR="007A29FB">
          <w:rPr>
            <w:noProof/>
            <w:webHidden/>
          </w:rPr>
        </w:r>
        <w:r w:rsidR="007A29FB">
          <w:rPr>
            <w:noProof/>
            <w:webHidden/>
          </w:rPr>
          <w:fldChar w:fldCharType="separate"/>
        </w:r>
        <w:r w:rsidR="0059182E">
          <w:rPr>
            <w:noProof/>
            <w:webHidden/>
          </w:rPr>
          <w:t>90</w:t>
        </w:r>
        <w:r w:rsidR="007A29FB">
          <w:rPr>
            <w:noProof/>
            <w:webHidden/>
          </w:rPr>
          <w:fldChar w:fldCharType="end"/>
        </w:r>
      </w:hyperlink>
    </w:p>
    <w:p w14:paraId="2679AEEB" w14:textId="2C48619F"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86" w:history="1">
        <w:r w:rsidR="007A29FB" w:rsidRPr="00E76661">
          <w:rPr>
            <w:rStyle w:val="afe"/>
            <w:noProof/>
            <w:lang w:bidi="en-US"/>
          </w:rPr>
          <w:t xml:space="preserve">6.3  </w:t>
        </w:r>
        <w:r w:rsidR="007A29FB" w:rsidRPr="00E76661">
          <w:rPr>
            <w:rStyle w:val="afe"/>
            <w:noProof/>
            <w:lang w:bidi="en-US"/>
          </w:rPr>
          <w:t>安全管理单元</w:t>
        </w:r>
        <w:r w:rsidR="007A29FB">
          <w:rPr>
            <w:noProof/>
            <w:webHidden/>
          </w:rPr>
          <w:tab/>
        </w:r>
        <w:r w:rsidR="007A29FB">
          <w:rPr>
            <w:noProof/>
            <w:webHidden/>
          </w:rPr>
          <w:fldChar w:fldCharType="begin"/>
        </w:r>
        <w:r w:rsidR="007A29FB">
          <w:rPr>
            <w:noProof/>
            <w:webHidden/>
          </w:rPr>
          <w:instrText xml:space="preserve"> PAGEREF _Toc56154086 \h </w:instrText>
        </w:r>
        <w:r w:rsidR="007A29FB">
          <w:rPr>
            <w:noProof/>
            <w:webHidden/>
          </w:rPr>
        </w:r>
        <w:r w:rsidR="007A29FB">
          <w:rPr>
            <w:noProof/>
            <w:webHidden/>
          </w:rPr>
          <w:fldChar w:fldCharType="separate"/>
        </w:r>
        <w:r w:rsidR="0059182E">
          <w:rPr>
            <w:noProof/>
            <w:webHidden/>
          </w:rPr>
          <w:t>125</w:t>
        </w:r>
        <w:r w:rsidR="007A29FB">
          <w:rPr>
            <w:noProof/>
            <w:webHidden/>
          </w:rPr>
          <w:fldChar w:fldCharType="end"/>
        </w:r>
      </w:hyperlink>
    </w:p>
    <w:p w14:paraId="25382CEA" w14:textId="222DAE7F"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87" w:history="1">
        <w:r w:rsidR="007A29FB" w:rsidRPr="00E76661">
          <w:rPr>
            <w:rStyle w:val="afe"/>
            <w:noProof/>
          </w:rPr>
          <w:t xml:space="preserve">7  </w:t>
        </w:r>
        <w:r w:rsidR="007A29FB" w:rsidRPr="00E76661">
          <w:rPr>
            <w:rStyle w:val="afe"/>
            <w:noProof/>
          </w:rPr>
          <w:t>安全生产条件分析</w:t>
        </w:r>
        <w:r w:rsidR="007A29FB">
          <w:rPr>
            <w:noProof/>
            <w:webHidden/>
          </w:rPr>
          <w:tab/>
        </w:r>
        <w:r w:rsidR="007A29FB">
          <w:rPr>
            <w:noProof/>
            <w:webHidden/>
          </w:rPr>
          <w:fldChar w:fldCharType="begin"/>
        </w:r>
        <w:r w:rsidR="007A29FB">
          <w:rPr>
            <w:noProof/>
            <w:webHidden/>
          </w:rPr>
          <w:instrText xml:space="preserve"> PAGEREF _Toc56154087 \h </w:instrText>
        </w:r>
        <w:r w:rsidR="007A29FB">
          <w:rPr>
            <w:noProof/>
            <w:webHidden/>
          </w:rPr>
        </w:r>
        <w:r w:rsidR="007A29FB">
          <w:rPr>
            <w:noProof/>
            <w:webHidden/>
          </w:rPr>
          <w:fldChar w:fldCharType="separate"/>
        </w:r>
        <w:r w:rsidR="0059182E">
          <w:rPr>
            <w:noProof/>
            <w:webHidden/>
          </w:rPr>
          <w:t>132</w:t>
        </w:r>
        <w:r w:rsidR="007A29FB">
          <w:rPr>
            <w:noProof/>
            <w:webHidden/>
          </w:rPr>
          <w:fldChar w:fldCharType="end"/>
        </w:r>
      </w:hyperlink>
    </w:p>
    <w:p w14:paraId="771FC1AE" w14:textId="57212576"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88" w:history="1">
        <w:r w:rsidR="007A29FB" w:rsidRPr="00E76661">
          <w:rPr>
            <w:rStyle w:val="afe"/>
            <w:noProof/>
          </w:rPr>
          <w:t xml:space="preserve">8  </w:t>
        </w:r>
        <w:r w:rsidR="007A29FB" w:rsidRPr="00E76661">
          <w:rPr>
            <w:rStyle w:val="afe"/>
            <w:noProof/>
          </w:rPr>
          <w:t>隐患整改复查情况</w:t>
        </w:r>
        <w:r w:rsidR="007A29FB">
          <w:rPr>
            <w:noProof/>
            <w:webHidden/>
          </w:rPr>
          <w:tab/>
        </w:r>
        <w:r w:rsidR="007A29FB">
          <w:rPr>
            <w:noProof/>
            <w:webHidden/>
          </w:rPr>
          <w:fldChar w:fldCharType="begin"/>
        </w:r>
        <w:r w:rsidR="007A29FB">
          <w:rPr>
            <w:noProof/>
            <w:webHidden/>
          </w:rPr>
          <w:instrText xml:space="preserve"> PAGEREF _Toc56154088 \h </w:instrText>
        </w:r>
        <w:r w:rsidR="007A29FB">
          <w:rPr>
            <w:noProof/>
            <w:webHidden/>
          </w:rPr>
        </w:r>
        <w:r w:rsidR="007A29FB">
          <w:rPr>
            <w:noProof/>
            <w:webHidden/>
          </w:rPr>
          <w:fldChar w:fldCharType="separate"/>
        </w:r>
        <w:r w:rsidR="0059182E">
          <w:rPr>
            <w:noProof/>
            <w:webHidden/>
          </w:rPr>
          <w:t>137</w:t>
        </w:r>
        <w:r w:rsidR="007A29FB">
          <w:rPr>
            <w:noProof/>
            <w:webHidden/>
          </w:rPr>
          <w:fldChar w:fldCharType="end"/>
        </w:r>
      </w:hyperlink>
    </w:p>
    <w:p w14:paraId="185624A7" w14:textId="51664080"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89" w:history="1">
        <w:r w:rsidR="007A29FB" w:rsidRPr="00E76661">
          <w:rPr>
            <w:rStyle w:val="afe"/>
            <w:noProof/>
          </w:rPr>
          <w:t xml:space="preserve">9  </w:t>
        </w:r>
        <w:r w:rsidR="007A29FB" w:rsidRPr="00E76661">
          <w:rPr>
            <w:rStyle w:val="afe"/>
            <w:noProof/>
          </w:rPr>
          <w:t>安全对策措施及建议</w:t>
        </w:r>
        <w:r w:rsidR="007A29FB">
          <w:rPr>
            <w:noProof/>
            <w:webHidden/>
          </w:rPr>
          <w:tab/>
        </w:r>
        <w:r w:rsidR="007A29FB">
          <w:rPr>
            <w:noProof/>
            <w:webHidden/>
          </w:rPr>
          <w:fldChar w:fldCharType="begin"/>
        </w:r>
        <w:r w:rsidR="007A29FB">
          <w:rPr>
            <w:noProof/>
            <w:webHidden/>
          </w:rPr>
          <w:instrText xml:space="preserve"> PAGEREF _Toc56154089 \h </w:instrText>
        </w:r>
        <w:r w:rsidR="007A29FB">
          <w:rPr>
            <w:noProof/>
            <w:webHidden/>
          </w:rPr>
        </w:r>
        <w:r w:rsidR="007A29FB">
          <w:rPr>
            <w:noProof/>
            <w:webHidden/>
          </w:rPr>
          <w:fldChar w:fldCharType="separate"/>
        </w:r>
        <w:r w:rsidR="0059182E">
          <w:rPr>
            <w:noProof/>
            <w:webHidden/>
          </w:rPr>
          <w:t>138</w:t>
        </w:r>
        <w:r w:rsidR="007A29FB">
          <w:rPr>
            <w:noProof/>
            <w:webHidden/>
          </w:rPr>
          <w:fldChar w:fldCharType="end"/>
        </w:r>
      </w:hyperlink>
    </w:p>
    <w:p w14:paraId="3BC8D8A2" w14:textId="3024247E"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90" w:history="1">
        <w:r w:rsidR="007A29FB" w:rsidRPr="00E76661">
          <w:rPr>
            <w:rStyle w:val="afe"/>
            <w:noProof/>
          </w:rPr>
          <w:t xml:space="preserve">10  </w:t>
        </w:r>
        <w:r w:rsidR="007A29FB" w:rsidRPr="00E76661">
          <w:rPr>
            <w:rStyle w:val="afe"/>
            <w:noProof/>
          </w:rPr>
          <w:t>评价结论</w:t>
        </w:r>
        <w:r w:rsidR="007A29FB">
          <w:rPr>
            <w:noProof/>
            <w:webHidden/>
          </w:rPr>
          <w:tab/>
        </w:r>
        <w:r w:rsidR="007A29FB">
          <w:rPr>
            <w:noProof/>
            <w:webHidden/>
          </w:rPr>
          <w:fldChar w:fldCharType="begin"/>
        </w:r>
        <w:r w:rsidR="007A29FB">
          <w:rPr>
            <w:noProof/>
            <w:webHidden/>
          </w:rPr>
          <w:instrText xml:space="preserve"> PAGEREF _Toc56154090 \h </w:instrText>
        </w:r>
        <w:r w:rsidR="007A29FB">
          <w:rPr>
            <w:noProof/>
            <w:webHidden/>
          </w:rPr>
        </w:r>
        <w:r w:rsidR="007A29FB">
          <w:rPr>
            <w:noProof/>
            <w:webHidden/>
          </w:rPr>
          <w:fldChar w:fldCharType="separate"/>
        </w:r>
        <w:r w:rsidR="0059182E">
          <w:rPr>
            <w:noProof/>
            <w:webHidden/>
          </w:rPr>
          <w:t>140</w:t>
        </w:r>
        <w:r w:rsidR="007A29FB">
          <w:rPr>
            <w:noProof/>
            <w:webHidden/>
          </w:rPr>
          <w:fldChar w:fldCharType="end"/>
        </w:r>
      </w:hyperlink>
    </w:p>
    <w:p w14:paraId="232BA102" w14:textId="0AE5F4BD"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91" w:history="1">
        <w:r w:rsidR="007A29FB" w:rsidRPr="00E76661">
          <w:rPr>
            <w:rStyle w:val="afe"/>
            <w:noProof/>
          </w:rPr>
          <w:t>附表</w:t>
        </w:r>
        <w:r w:rsidR="007A29FB">
          <w:rPr>
            <w:noProof/>
            <w:webHidden/>
          </w:rPr>
          <w:tab/>
        </w:r>
        <w:r w:rsidR="007A29FB">
          <w:rPr>
            <w:noProof/>
            <w:webHidden/>
          </w:rPr>
          <w:fldChar w:fldCharType="begin"/>
        </w:r>
        <w:r w:rsidR="007A29FB">
          <w:rPr>
            <w:noProof/>
            <w:webHidden/>
          </w:rPr>
          <w:instrText xml:space="preserve"> PAGEREF _Toc56154091 \h </w:instrText>
        </w:r>
        <w:r w:rsidR="007A29FB">
          <w:rPr>
            <w:noProof/>
            <w:webHidden/>
          </w:rPr>
        </w:r>
        <w:r w:rsidR="007A29FB">
          <w:rPr>
            <w:noProof/>
            <w:webHidden/>
          </w:rPr>
          <w:fldChar w:fldCharType="separate"/>
        </w:r>
        <w:r w:rsidR="0059182E">
          <w:rPr>
            <w:noProof/>
            <w:webHidden/>
          </w:rPr>
          <w:t>142</w:t>
        </w:r>
        <w:r w:rsidR="007A29FB">
          <w:rPr>
            <w:noProof/>
            <w:webHidden/>
          </w:rPr>
          <w:fldChar w:fldCharType="end"/>
        </w:r>
      </w:hyperlink>
    </w:p>
    <w:p w14:paraId="5BCCA19E" w14:textId="738FDF07"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92" w:history="1">
        <w:r w:rsidR="007A29FB" w:rsidRPr="00E76661">
          <w:rPr>
            <w:rStyle w:val="afe"/>
            <w:noProof/>
          </w:rPr>
          <w:t>附表</w:t>
        </w:r>
        <w:r w:rsidR="007A29FB" w:rsidRPr="00E76661">
          <w:rPr>
            <w:rStyle w:val="afe"/>
            <w:noProof/>
          </w:rPr>
          <w:t xml:space="preserve">1  </w:t>
        </w:r>
        <w:r w:rsidR="007A29FB" w:rsidRPr="00E76661">
          <w:rPr>
            <w:rStyle w:val="afe"/>
            <w:noProof/>
          </w:rPr>
          <w:t>孤东采油厂安全管理制度</w:t>
        </w:r>
        <w:r w:rsidR="007A29FB">
          <w:rPr>
            <w:noProof/>
            <w:webHidden/>
          </w:rPr>
          <w:tab/>
        </w:r>
        <w:r w:rsidR="007A29FB">
          <w:rPr>
            <w:noProof/>
            <w:webHidden/>
          </w:rPr>
          <w:fldChar w:fldCharType="begin"/>
        </w:r>
        <w:r w:rsidR="007A29FB">
          <w:rPr>
            <w:noProof/>
            <w:webHidden/>
          </w:rPr>
          <w:instrText xml:space="preserve"> PAGEREF _Toc56154092 \h </w:instrText>
        </w:r>
        <w:r w:rsidR="007A29FB">
          <w:rPr>
            <w:noProof/>
            <w:webHidden/>
          </w:rPr>
        </w:r>
        <w:r w:rsidR="007A29FB">
          <w:rPr>
            <w:noProof/>
            <w:webHidden/>
          </w:rPr>
          <w:fldChar w:fldCharType="separate"/>
        </w:r>
        <w:r w:rsidR="0059182E">
          <w:rPr>
            <w:noProof/>
            <w:webHidden/>
          </w:rPr>
          <w:t>142</w:t>
        </w:r>
        <w:r w:rsidR="007A29FB">
          <w:rPr>
            <w:noProof/>
            <w:webHidden/>
          </w:rPr>
          <w:fldChar w:fldCharType="end"/>
        </w:r>
      </w:hyperlink>
    </w:p>
    <w:p w14:paraId="546106B6" w14:textId="6740B33E"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93" w:history="1">
        <w:r w:rsidR="007A29FB" w:rsidRPr="00E76661">
          <w:rPr>
            <w:rStyle w:val="afe"/>
            <w:noProof/>
          </w:rPr>
          <w:t>附表</w:t>
        </w:r>
        <w:r w:rsidR="007A29FB" w:rsidRPr="00E76661">
          <w:rPr>
            <w:rStyle w:val="afe"/>
            <w:noProof/>
          </w:rPr>
          <w:t xml:space="preserve">2  </w:t>
        </w:r>
        <w:r w:rsidR="007A29FB" w:rsidRPr="00E76661">
          <w:rPr>
            <w:rStyle w:val="afe"/>
            <w:noProof/>
          </w:rPr>
          <w:t>孤东采油厂安全生产责任制</w:t>
        </w:r>
        <w:r w:rsidR="007A29FB">
          <w:rPr>
            <w:noProof/>
            <w:webHidden/>
          </w:rPr>
          <w:tab/>
        </w:r>
        <w:r w:rsidR="007A29FB">
          <w:rPr>
            <w:noProof/>
            <w:webHidden/>
          </w:rPr>
          <w:fldChar w:fldCharType="begin"/>
        </w:r>
        <w:r w:rsidR="007A29FB">
          <w:rPr>
            <w:noProof/>
            <w:webHidden/>
          </w:rPr>
          <w:instrText xml:space="preserve"> PAGEREF _Toc56154093 \h </w:instrText>
        </w:r>
        <w:r w:rsidR="007A29FB">
          <w:rPr>
            <w:noProof/>
            <w:webHidden/>
          </w:rPr>
        </w:r>
        <w:r w:rsidR="007A29FB">
          <w:rPr>
            <w:noProof/>
            <w:webHidden/>
          </w:rPr>
          <w:fldChar w:fldCharType="separate"/>
        </w:r>
        <w:r w:rsidR="0059182E">
          <w:rPr>
            <w:noProof/>
            <w:webHidden/>
          </w:rPr>
          <w:t>142</w:t>
        </w:r>
        <w:r w:rsidR="007A29FB">
          <w:rPr>
            <w:noProof/>
            <w:webHidden/>
          </w:rPr>
          <w:fldChar w:fldCharType="end"/>
        </w:r>
      </w:hyperlink>
    </w:p>
    <w:p w14:paraId="294B4591" w14:textId="060AB50C"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94" w:history="1">
        <w:r w:rsidR="007A29FB" w:rsidRPr="00E76661">
          <w:rPr>
            <w:rStyle w:val="afe"/>
            <w:noProof/>
          </w:rPr>
          <w:t>附表</w:t>
        </w:r>
        <w:r w:rsidR="007A29FB" w:rsidRPr="00E76661">
          <w:rPr>
            <w:rStyle w:val="afe"/>
            <w:noProof/>
          </w:rPr>
          <w:t xml:space="preserve">3  </w:t>
        </w:r>
        <w:r w:rsidR="007A29FB" w:rsidRPr="00E76661">
          <w:rPr>
            <w:rStyle w:val="afe"/>
            <w:noProof/>
          </w:rPr>
          <w:t>孤东采油厂安全操作规程</w:t>
        </w:r>
        <w:r w:rsidR="007A29FB">
          <w:rPr>
            <w:noProof/>
            <w:webHidden/>
          </w:rPr>
          <w:tab/>
        </w:r>
        <w:r w:rsidR="007A29FB">
          <w:rPr>
            <w:noProof/>
            <w:webHidden/>
          </w:rPr>
          <w:fldChar w:fldCharType="begin"/>
        </w:r>
        <w:r w:rsidR="007A29FB">
          <w:rPr>
            <w:noProof/>
            <w:webHidden/>
          </w:rPr>
          <w:instrText xml:space="preserve"> PAGEREF _Toc56154094 \h </w:instrText>
        </w:r>
        <w:r w:rsidR="007A29FB">
          <w:rPr>
            <w:noProof/>
            <w:webHidden/>
          </w:rPr>
        </w:r>
        <w:r w:rsidR="007A29FB">
          <w:rPr>
            <w:noProof/>
            <w:webHidden/>
          </w:rPr>
          <w:fldChar w:fldCharType="separate"/>
        </w:r>
        <w:r w:rsidR="0059182E">
          <w:rPr>
            <w:noProof/>
            <w:webHidden/>
          </w:rPr>
          <w:t>142</w:t>
        </w:r>
        <w:r w:rsidR="007A29FB">
          <w:rPr>
            <w:noProof/>
            <w:webHidden/>
          </w:rPr>
          <w:fldChar w:fldCharType="end"/>
        </w:r>
      </w:hyperlink>
    </w:p>
    <w:p w14:paraId="47B89029" w14:textId="4904058C"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95" w:history="1">
        <w:r w:rsidR="007A29FB" w:rsidRPr="00E76661">
          <w:rPr>
            <w:rStyle w:val="afe"/>
            <w:noProof/>
          </w:rPr>
          <w:t>附表</w:t>
        </w:r>
        <w:r w:rsidR="007A29FB" w:rsidRPr="00E76661">
          <w:rPr>
            <w:rStyle w:val="afe"/>
            <w:noProof/>
          </w:rPr>
          <w:t xml:space="preserve">4  </w:t>
        </w:r>
        <w:r w:rsidR="007A29FB" w:rsidRPr="00E76661">
          <w:rPr>
            <w:rStyle w:val="afe"/>
            <w:noProof/>
          </w:rPr>
          <w:t>孤东采油厂</w:t>
        </w:r>
        <w:r w:rsidR="007A29FB" w:rsidRPr="00E76661">
          <w:rPr>
            <w:rStyle w:val="afe"/>
            <w:noProof/>
            <w:lang w:bidi="en-US"/>
          </w:rPr>
          <w:t>安全生产知识和管理能力考核合格证</w:t>
        </w:r>
        <w:r w:rsidR="007A29FB" w:rsidRPr="00E76661">
          <w:rPr>
            <w:rStyle w:val="afe"/>
            <w:noProof/>
          </w:rPr>
          <w:t>台账</w:t>
        </w:r>
        <w:r w:rsidR="007A29FB">
          <w:rPr>
            <w:noProof/>
            <w:webHidden/>
          </w:rPr>
          <w:tab/>
        </w:r>
        <w:r w:rsidR="007A29FB">
          <w:rPr>
            <w:noProof/>
            <w:webHidden/>
          </w:rPr>
          <w:fldChar w:fldCharType="begin"/>
        </w:r>
        <w:r w:rsidR="007A29FB">
          <w:rPr>
            <w:noProof/>
            <w:webHidden/>
          </w:rPr>
          <w:instrText xml:space="preserve"> PAGEREF _Toc56154095 \h </w:instrText>
        </w:r>
        <w:r w:rsidR="007A29FB">
          <w:rPr>
            <w:noProof/>
            <w:webHidden/>
          </w:rPr>
        </w:r>
        <w:r w:rsidR="007A29FB">
          <w:rPr>
            <w:noProof/>
            <w:webHidden/>
          </w:rPr>
          <w:fldChar w:fldCharType="separate"/>
        </w:r>
        <w:r w:rsidR="0059182E">
          <w:rPr>
            <w:noProof/>
            <w:webHidden/>
          </w:rPr>
          <w:t>142</w:t>
        </w:r>
        <w:r w:rsidR="007A29FB">
          <w:rPr>
            <w:noProof/>
            <w:webHidden/>
          </w:rPr>
          <w:fldChar w:fldCharType="end"/>
        </w:r>
      </w:hyperlink>
    </w:p>
    <w:p w14:paraId="0E7F4F7C" w14:textId="36B21DA9"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96" w:history="1">
        <w:r w:rsidR="007A29FB" w:rsidRPr="00E76661">
          <w:rPr>
            <w:rStyle w:val="afe"/>
            <w:noProof/>
          </w:rPr>
          <w:t>附表</w:t>
        </w:r>
        <w:r w:rsidR="007A29FB" w:rsidRPr="00E76661">
          <w:rPr>
            <w:rStyle w:val="afe"/>
            <w:noProof/>
          </w:rPr>
          <w:t xml:space="preserve">5  </w:t>
        </w:r>
        <w:r w:rsidR="007A29FB" w:rsidRPr="00E76661">
          <w:rPr>
            <w:rStyle w:val="afe"/>
            <w:noProof/>
          </w:rPr>
          <w:t>孤东采油厂特种作业及特种设备操作人员台账</w:t>
        </w:r>
        <w:r w:rsidR="007A29FB">
          <w:rPr>
            <w:noProof/>
            <w:webHidden/>
          </w:rPr>
          <w:tab/>
        </w:r>
        <w:r w:rsidR="007A29FB">
          <w:rPr>
            <w:noProof/>
            <w:webHidden/>
          </w:rPr>
          <w:fldChar w:fldCharType="begin"/>
        </w:r>
        <w:r w:rsidR="007A29FB">
          <w:rPr>
            <w:noProof/>
            <w:webHidden/>
          </w:rPr>
          <w:instrText xml:space="preserve"> PAGEREF _Toc56154096 \h </w:instrText>
        </w:r>
        <w:r w:rsidR="007A29FB">
          <w:rPr>
            <w:noProof/>
            <w:webHidden/>
          </w:rPr>
        </w:r>
        <w:r w:rsidR="007A29FB">
          <w:rPr>
            <w:noProof/>
            <w:webHidden/>
          </w:rPr>
          <w:fldChar w:fldCharType="separate"/>
        </w:r>
        <w:r w:rsidR="0059182E">
          <w:rPr>
            <w:noProof/>
            <w:webHidden/>
          </w:rPr>
          <w:t>142</w:t>
        </w:r>
        <w:r w:rsidR="007A29FB">
          <w:rPr>
            <w:noProof/>
            <w:webHidden/>
          </w:rPr>
          <w:fldChar w:fldCharType="end"/>
        </w:r>
      </w:hyperlink>
    </w:p>
    <w:p w14:paraId="451912AD" w14:textId="1E7DD21B"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97" w:history="1">
        <w:r w:rsidR="007A29FB" w:rsidRPr="00E76661">
          <w:rPr>
            <w:rStyle w:val="afe"/>
            <w:noProof/>
          </w:rPr>
          <w:t>附表</w:t>
        </w:r>
        <w:r w:rsidR="007A29FB" w:rsidRPr="00E76661">
          <w:rPr>
            <w:rStyle w:val="afe"/>
            <w:noProof/>
          </w:rPr>
          <w:t xml:space="preserve">6  </w:t>
        </w:r>
        <w:r w:rsidR="007A29FB" w:rsidRPr="00E76661">
          <w:rPr>
            <w:rStyle w:val="afe"/>
            <w:noProof/>
            <w:spacing w:val="-2"/>
          </w:rPr>
          <w:t>孤东采油厂硫化氢防护证书台账及硫化氢防护设备台账</w:t>
        </w:r>
        <w:r w:rsidR="007A29FB">
          <w:rPr>
            <w:noProof/>
            <w:webHidden/>
          </w:rPr>
          <w:tab/>
        </w:r>
        <w:r w:rsidR="007A29FB">
          <w:rPr>
            <w:noProof/>
            <w:webHidden/>
          </w:rPr>
          <w:fldChar w:fldCharType="begin"/>
        </w:r>
        <w:r w:rsidR="007A29FB">
          <w:rPr>
            <w:noProof/>
            <w:webHidden/>
          </w:rPr>
          <w:instrText xml:space="preserve"> PAGEREF _Toc56154097 \h </w:instrText>
        </w:r>
        <w:r w:rsidR="007A29FB">
          <w:rPr>
            <w:noProof/>
            <w:webHidden/>
          </w:rPr>
        </w:r>
        <w:r w:rsidR="007A29FB">
          <w:rPr>
            <w:noProof/>
            <w:webHidden/>
          </w:rPr>
          <w:fldChar w:fldCharType="separate"/>
        </w:r>
        <w:r w:rsidR="0059182E">
          <w:rPr>
            <w:noProof/>
            <w:webHidden/>
          </w:rPr>
          <w:t>142</w:t>
        </w:r>
        <w:r w:rsidR="007A29FB">
          <w:rPr>
            <w:noProof/>
            <w:webHidden/>
          </w:rPr>
          <w:fldChar w:fldCharType="end"/>
        </w:r>
      </w:hyperlink>
    </w:p>
    <w:p w14:paraId="6DEE4D63" w14:textId="1A28A3C5"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098" w:history="1">
        <w:r w:rsidR="007A29FB" w:rsidRPr="00E76661">
          <w:rPr>
            <w:rStyle w:val="afe"/>
            <w:noProof/>
          </w:rPr>
          <w:t>附表</w:t>
        </w:r>
        <w:r w:rsidR="007A29FB" w:rsidRPr="00E76661">
          <w:rPr>
            <w:rStyle w:val="afe"/>
            <w:noProof/>
          </w:rPr>
          <w:t xml:space="preserve">7  </w:t>
        </w:r>
        <w:r w:rsidR="007A29FB" w:rsidRPr="00E76661">
          <w:rPr>
            <w:rStyle w:val="afe"/>
            <w:noProof/>
          </w:rPr>
          <w:t>孤东采油厂井控人员证书台账</w:t>
        </w:r>
        <w:r w:rsidR="007A29FB">
          <w:rPr>
            <w:noProof/>
            <w:webHidden/>
          </w:rPr>
          <w:tab/>
        </w:r>
        <w:r w:rsidR="007A29FB">
          <w:rPr>
            <w:noProof/>
            <w:webHidden/>
          </w:rPr>
          <w:fldChar w:fldCharType="begin"/>
        </w:r>
        <w:r w:rsidR="007A29FB">
          <w:rPr>
            <w:noProof/>
            <w:webHidden/>
          </w:rPr>
          <w:instrText xml:space="preserve"> PAGEREF _Toc56154098 \h </w:instrText>
        </w:r>
        <w:r w:rsidR="007A29FB">
          <w:rPr>
            <w:noProof/>
            <w:webHidden/>
          </w:rPr>
        </w:r>
        <w:r w:rsidR="007A29FB">
          <w:rPr>
            <w:noProof/>
            <w:webHidden/>
          </w:rPr>
          <w:fldChar w:fldCharType="separate"/>
        </w:r>
        <w:r w:rsidR="0059182E">
          <w:rPr>
            <w:noProof/>
            <w:webHidden/>
          </w:rPr>
          <w:t>142</w:t>
        </w:r>
        <w:r w:rsidR="007A29FB">
          <w:rPr>
            <w:noProof/>
            <w:webHidden/>
          </w:rPr>
          <w:fldChar w:fldCharType="end"/>
        </w:r>
      </w:hyperlink>
    </w:p>
    <w:p w14:paraId="6A1BC74C" w14:textId="040BA925" w:rsidR="007A29FB" w:rsidRDefault="00213D13" w:rsidP="007A29FB">
      <w:pPr>
        <w:pStyle w:val="TOC1"/>
        <w:spacing w:line="355" w:lineRule="auto"/>
        <w:rPr>
          <w:rFonts w:asciiTheme="minorHAnsi" w:eastAsiaTheme="minorEastAsia" w:hAnsiTheme="minorHAnsi" w:cstheme="minorBidi"/>
          <w:b w:val="0"/>
          <w:bCs w:val="0"/>
          <w:noProof/>
          <w:sz w:val="21"/>
          <w:szCs w:val="22"/>
        </w:rPr>
      </w:pPr>
      <w:hyperlink w:anchor="_Toc56154099" w:history="1">
        <w:r w:rsidR="007A29FB" w:rsidRPr="00E76661">
          <w:rPr>
            <w:rStyle w:val="afe"/>
            <w:noProof/>
          </w:rPr>
          <w:t>附件</w:t>
        </w:r>
        <w:r w:rsidR="007A29FB">
          <w:rPr>
            <w:noProof/>
            <w:webHidden/>
          </w:rPr>
          <w:tab/>
        </w:r>
        <w:r w:rsidR="007A29FB">
          <w:rPr>
            <w:noProof/>
            <w:webHidden/>
          </w:rPr>
          <w:fldChar w:fldCharType="begin"/>
        </w:r>
        <w:r w:rsidR="007A29FB">
          <w:rPr>
            <w:noProof/>
            <w:webHidden/>
          </w:rPr>
          <w:instrText xml:space="preserve"> PAGEREF _Toc56154099 \h </w:instrText>
        </w:r>
        <w:r w:rsidR="007A29FB">
          <w:rPr>
            <w:noProof/>
            <w:webHidden/>
          </w:rPr>
        </w:r>
        <w:r w:rsidR="007A29FB">
          <w:rPr>
            <w:noProof/>
            <w:webHidden/>
          </w:rPr>
          <w:fldChar w:fldCharType="separate"/>
        </w:r>
        <w:r w:rsidR="0059182E">
          <w:rPr>
            <w:noProof/>
            <w:webHidden/>
          </w:rPr>
          <w:t>143</w:t>
        </w:r>
        <w:r w:rsidR="007A29FB">
          <w:rPr>
            <w:noProof/>
            <w:webHidden/>
          </w:rPr>
          <w:fldChar w:fldCharType="end"/>
        </w:r>
      </w:hyperlink>
    </w:p>
    <w:p w14:paraId="46B9A406" w14:textId="40C3F175"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00" w:history="1">
        <w:r w:rsidR="007A29FB" w:rsidRPr="00E76661">
          <w:rPr>
            <w:rStyle w:val="afe"/>
            <w:noProof/>
          </w:rPr>
          <w:t>附件</w:t>
        </w:r>
        <w:r w:rsidR="007A29FB" w:rsidRPr="00E76661">
          <w:rPr>
            <w:rStyle w:val="afe"/>
            <w:noProof/>
          </w:rPr>
          <w:t xml:space="preserve">1  </w:t>
        </w:r>
        <w:r w:rsidR="007A29FB" w:rsidRPr="00E76661">
          <w:rPr>
            <w:rStyle w:val="afe"/>
            <w:noProof/>
          </w:rPr>
          <w:t>孤东采油厂营业执照</w:t>
        </w:r>
        <w:r w:rsidR="007A29FB">
          <w:rPr>
            <w:noProof/>
            <w:webHidden/>
          </w:rPr>
          <w:tab/>
        </w:r>
        <w:r w:rsidR="007A29FB">
          <w:rPr>
            <w:noProof/>
            <w:webHidden/>
          </w:rPr>
          <w:fldChar w:fldCharType="begin"/>
        </w:r>
        <w:r w:rsidR="007A29FB">
          <w:rPr>
            <w:noProof/>
            <w:webHidden/>
          </w:rPr>
          <w:instrText xml:space="preserve"> PAGEREF _Toc56154100 \h </w:instrText>
        </w:r>
        <w:r w:rsidR="007A29FB">
          <w:rPr>
            <w:noProof/>
            <w:webHidden/>
          </w:rPr>
        </w:r>
        <w:r w:rsidR="007A29FB">
          <w:rPr>
            <w:noProof/>
            <w:webHidden/>
          </w:rPr>
          <w:fldChar w:fldCharType="separate"/>
        </w:r>
        <w:r w:rsidR="0059182E">
          <w:rPr>
            <w:noProof/>
            <w:webHidden/>
          </w:rPr>
          <w:t>143</w:t>
        </w:r>
        <w:r w:rsidR="007A29FB">
          <w:rPr>
            <w:noProof/>
            <w:webHidden/>
          </w:rPr>
          <w:fldChar w:fldCharType="end"/>
        </w:r>
      </w:hyperlink>
    </w:p>
    <w:p w14:paraId="5AD645DB" w14:textId="5AE9DE51"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01" w:history="1">
        <w:r w:rsidR="007A29FB" w:rsidRPr="00E76661">
          <w:rPr>
            <w:rStyle w:val="afe"/>
            <w:noProof/>
          </w:rPr>
          <w:t>附件</w:t>
        </w:r>
        <w:r w:rsidR="007A29FB" w:rsidRPr="00E76661">
          <w:rPr>
            <w:rStyle w:val="afe"/>
            <w:noProof/>
          </w:rPr>
          <w:t xml:space="preserve">2  </w:t>
        </w:r>
        <w:r w:rsidR="007A29FB" w:rsidRPr="00E76661">
          <w:rPr>
            <w:rStyle w:val="afe"/>
            <w:noProof/>
          </w:rPr>
          <w:t>安全生产许可证</w:t>
        </w:r>
        <w:r w:rsidR="007A29FB">
          <w:rPr>
            <w:noProof/>
            <w:webHidden/>
          </w:rPr>
          <w:tab/>
        </w:r>
        <w:r w:rsidR="007A29FB">
          <w:rPr>
            <w:noProof/>
            <w:webHidden/>
          </w:rPr>
          <w:fldChar w:fldCharType="begin"/>
        </w:r>
        <w:r w:rsidR="007A29FB">
          <w:rPr>
            <w:noProof/>
            <w:webHidden/>
          </w:rPr>
          <w:instrText xml:space="preserve"> PAGEREF _Toc56154101 \h </w:instrText>
        </w:r>
        <w:r w:rsidR="007A29FB">
          <w:rPr>
            <w:noProof/>
            <w:webHidden/>
          </w:rPr>
        </w:r>
        <w:r w:rsidR="007A29FB">
          <w:rPr>
            <w:noProof/>
            <w:webHidden/>
          </w:rPr>
          <w:fldChar w:fldCharType="separate"/>
        </w:r>
        <w:r w:rsidR="0059182E">
          <w:rPr>
            <w:noProof/>
            <w:webHidden/>
          </w:rPr>
          <w:t>144</w:t>
        </w:r>
        <w:r w:rsidR="007A29FB">
          <w:rPr>
            <w:noProof/>
            <w:webHidden/>
          </w:rPr>
          <w:fldChar w:fldCharType="end"/>
        </w:r>
      </w:hyperlink>
    </w:p>
    <w:p w14:paraId="6942CDEE" w14:textId="19FF2EF0"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02" w:history="1">
        <w:r w:rsidR="007A29FB" w:rsidRPr="00E76661">
          <w:rPr>
            <w:rStyle w:val="afe"/>
            <w:noProof/>
          </w:rPr>
          <w:t>附件</w:t>
        </w:r>
        <w:r w:rsidR="007A29FB" w:rsidRPr="00E76661">
          <w:rPr>
            <w:rStyle w:val="afe"/>
            <w:noProof/>
          </w:rPr>
          <w:t xml:space="preserve">3  </w:t>
        </w:r>
        <w:r w:rsidR="007A29FB" w:rsidRPr="00E76661">
          <w:rPr>
            <w:rStyle w:val="afe"/>
            <w:noProof/>
          </w:rPr>
          <w:t>采矿许可证</w:t>
        </w:r>
        <w:r w:rsidR="007A29FB">
          <w:rPr>
            <w:noProof/>
            <w:webHidden/>
          </w:rPr>
          <w:tab/>
        </w:r>
        <w:r w:rsidR="007A29FB">
          <w:rPr>
            <w:noProof/>
            <w:webHidden/>
          </w:rPr>
          <w:fldChar w:fldCharType="begin"/>
        </w:r>
        <w:r w:rsidR="007A29FB">
          <w:rPr>
            <w:noProof/>
            <w:webHidden/>
          </w:rPr>
          <w:instrText xml:space="preserve"> PAGEREF _Toc56154102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42E30877" w14:textId="4A1DD3D4"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03" w:history="1">
        <w:r w:rsidR="007A29FB" w:rsidRPr="00E76661">
          <w:rPr>
            <w:rStyle w:val="afe"/>
            <w:noProof/>
          </w:rPr>
          <w:t>附件</w:t>
        </w:r>
        <w:r w:rsidR="007A29FB" w:rsidRPr="00E76661">
          <w:rPr>
            <w:rStyle w:val="afe"/>
            <w:noProof/>
          </w:rPr>
          <w:t xml:space="preserve">4  </w:t>
        </w:r>
        <w:r w:rsidR="007A29FB" w:rsidRPr="00E76661">
          <w:rPr>
            <w:rStyle w:val="afe"/>
            <w:noProof/>
          </w:rPr>
          <w:t>机构设置文件</w:t>
        </w:r>
        <w:r w:rsidR="007A29FB">
          <w:rPr>
            <w:noProof/>
            <w:webHidden/>
          </w:rPr>
          <w:tab/>
        </w:r>
        <w:r w:rsidR="007A29FB">
          <w:rPr>
            <w:noProof/>
            <w:webHidden/>
          </w:rPr>
          <w:fldChar w:fldCharType="begin"/>
        </w:r>
        <w:r w:rsidR="007A29FB">
          <w:rPr>
            <w:noProof/>
            <w:webHidden/>
          </w:rPr>
          <w:instrText xml:space="preserve"> PAGEREF _Toc56154103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1AC89161" w14:textId="70C82410"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04" w:history="1">
        <w:r w:rsidR="007A29FB" w:rsidRPr="00E76661">
          <w:rPr>
            <w:rStyle w:val="afe"/>
            <w:noProof/>
          </w:rPr>
          <w:t>附件</w:t>
        </w:r>
        <w:r w:rsidR="007A29FB" w:rsidRPr="00E76661">
          <w:rPr>
            <w:rStyle w:val="afe"/>
            <w:noProof/>
          </w:rPr>
          <w:t xml:space="preserve">5  </w:t>
        </w:r>
        <w:r w:rsidR="007A29FB" w:rsidRPr="00E76661">
          <w:rPr>
            <w:rStyle w:val="afe"/>
            <w:noProof/>
          </w:rPr>
          <w:t>原油物性检测报告</w:t>
        </w:r>
        <w:r w:rsidR="007A29FB">
          <w:rPr>
            <w:noProof/>
            <w:webHidden/>
          </w:rPr>
          <w:tab/>
        </w:r>
        <w:r w:rsidR="007A29FB">
          <w:rPr>
            <w:noProof/>
            <w:webHidden/>
          </w:rPr>
          <w:fldChar w:fldCharType="begin"/>
        </w:r>
        <w:r w:rsidR="007A29FB">
          <w:rPr>
            <w:noProof/>
            <w:webHidden/>
          </w:rPr>
          <w:instrText xml:space="preserve"> PAGEREF _Toc56154104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1B7DE90B" w14:textId="121CBCA5"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05" w:history="1">
        <w:r w:rsidR="007A29FB" w:rsidRPr="00E76661">
          <w:rPr>
            <w:rStyle w:val="afe"/>
            <w:noProof/>
          </w:rPr>
          <w:t>附件</w:t>
        </w:r>
        <w:r w:rsidR="007A29FB" w:rsidRPr="00E76661">
          <w:rPr>
            <w:rStyle w:val="afe"/>
            <w:noProof/>
          </w:rPr>
          <w:t xml:space="preserve">6  </w:t>
        </w:r>
        <w:r w:rsidR="007A29FB" w:rsidRPr="00E76661">
          <w:rPr>
            <w:rStyle w:val="afe"/>
            <w:noProof/>
          </w:rPr>
          <w:t>安全管理人员证件（部分）</w:t>
        </w:r>
        <w:r w:rsidR="007A29FB">
          <w:rPr>
            <w:noProof/>
            <w:webHidden/>
          </w:rPr>
          <w:tab/>
        </w:r>
        <w:r w:rsidR="007A29FB">
          <w:rPr>
            <w:noProof/>
            <w:webHidden/>
          </w:rPr>
          <w:fldChar w:fldCharType="begin"/>
        </w:r>
        <w:r w:rsidR="007A29FB">
          <w:rPr>
            <w:noProof/>
            <w:webHidden/>
          </w:rPr>
          <w:instrText xml:space="preserve"> PAGEREF _Toc56154105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48620451" w14:textId="2B3A4D0D"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06" w:history="1">
        <w:r w:rsidR="007A29FB" w:rsidRPr="00E76661">
          <w:rPr>
            <w:rStyle w:val="afe"/>
            <w:noProof/>
          </w:rPr>
          <w:t>附件</w:t>
        </w:r>
        <w:r w:rsidR="007A29FB" w:rsidRPr="00E76661">
          <w:rPr>
            <w:rStyle w:val="afe"/>
            <w:noProof/>
          </w:rPr>
          <w:t xml:space="preserve">7  </w:t>
        </w:r>
        <w:r w:rsidR="007A29FB" w:rsidRPr="00E76661">
          <w:rPr>
            <w:rStyle w:val="afe"/>
            <w:noProof/>
          </w:rPr>
          <w:t>注册安全工程师证件（部分）</w:t>
        </w:r>
        <w:r w:rsidR="007A29FB">
          <w:rPr>
            <w:noProof/>
            <w:webHidden/>
          </w:rPr>
          <w:tab/>
        </w:r>
        <w:r w:rsidR="007A29FB">
          <w:rPr>
            <w:noProof/>
            <w:webHidden/>
          </w:rPr>
          <w:fldChar w:fldCharType="begin"/>
        </w:r>
        <w:r w:rsidR="007A29FB">
          <w:rPr>
            <w:noProof/>
            <w:webHidden/>
          </w:rPr>
          <w:instrText xml:space="preserve"> PAGEREF _Toc56154106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734C6F8A" w14:textId="75BA2ABD"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07" w:history="1">
        <w:r w:rsidR="007A29FB" w:rsidRPr="00E76661">
          <w:rPr>
            <w:rStyle w:val="afe"/>
            <w:noProof/>
          </w:rPr>
          <w:t>附件</w:t>
        </w:r>
        <w:r w:rsidR="007A29FB" w:rsidRPr="00E76661">
          <w:rPr>
            <w:rStyle w:val="afe"/>
            <w:noProof/>
          </w:rPr>
          <w:t xml:space="preserve">8  </w:t>
        </w:r>
        <w:r w:rsidR="007A29FB" w:rsidRPr="00E76661">
          <w:rPr>
            <w:rStyle w:val="afe"/>
            <w:noProof/>
          </w:rPr>
          <w:t>特种作业及特种设备操作人员证件（部分）</w:t>
        </w:r>
        <w:r w:rsidR="007A29FB">
          <w:rPr>
            <w:noProof/>
            <w:webHidden/>
          </w:rPr>
          <w:tab/>
        </w:r>
        <w:r w:rsidR="007A29FB">
          <w:rPr>
            <w:noProof/>
            <w:webHidden/>
          </w:rPr>
          <w:fldChar w:fldCharType="begin"/>
        </w:r>
        <w:r w:rsidR="007A29FB">
          <w:rPr>
            <w:noProof/>
            <w:webHidden/>
          </w:rPr>
          <w:instrText xml:space="preserve"> PAGEREF _Toc56154107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565FF259" w14:textId="5229A8D9"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08" w:history="1">
        <w:r w:rsidR="007A29FB" w:rsidRPr="00E76661">
          <w:rPr>
            <w:rStyle w:val="afe"/>
            <w:noProof/>
          </w:rPr>
          <w:t>附件</w:t>
        </w:r>
        <w:r w:rsidR="007A29FB" w:rsidRPr="00E76661">
          <w:rPr>
            <w:rStyle w:val="afe"/>
            <w:noProof/>
          </w:rPr>
          <w:t xml:space="preserve">9  </w:t>
        </w:r>
        <w:r w:rsidR="007A29FB" w:rsidRPr="00E76661">
          <w:rPr>
            <w:rStyle w:val="afe"/>
            <w:noProof/>
          </w:rPr>
          <w:t>孤东采油厂</w:t>
        </w:r>
        <w:r w:rsidR="007A29FB" w:rsidRPr="00E76661">
          <w:rPr>
            <w:rStyle w:val="afe"/>
            <w:noProof/>
          </w:rPr>
          <w:t>2017~2019</w:t>
        </w:r>
        <w:r w:rsidR="007A29FB" w:rsidRPr="00E76661">
          <w:rPr>
            <w:rStyle w:val="afe"/>
            <w:noProof/>
          </w:rPr>
          <w:t>年度安全费用提取情况及明细</w:t>
        </w:r>
        <w:r w:rsidR="007A29FB">
          <w:rPr>
            <w:noProof/>
            <w:webHidden/>
          </w:rPr>
          <w:tab/>
        </w:r>
        <w:r w:rsidR="007A29FB">
          <w:rPr>
            <w:noProof/>
            <w:webHidden/>
          </w:rPr>
          <w:fldChar w:fldCharType="begin"/>
        </w:r>
        <w:r w:rsidR="007A29FB">
          <w:rPr>
            <w:noProof/>
            <w:webHidden/>
          </w:rPr>
          <w:instrText xml:space="preserve"> PAGEREF _Toc56154108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39E12BDB" w14:textId="066C5C92"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09" w:history="1">
        <w:r w:rsidR="007A29FB" w:rsidRPr="00E76661">
          <w:rPr>
            <w:rStyle w:val="afe"/>
            <w:noProof/>
          </w:rPr>
          <w:t>附件</w:t>
        </w:r>
        <w:r w:rsidR="007A29FB" w:rsidRPr="00E76661">
          <w:rPr>
            <w:rStyle w:val="afe"/>
            <w:noProof/>
          </w:rPr>
          <w:t xml:space="preserve">10  </w:t>
        </w:r>
        <w:r w:rsidR="007A29FB" w:rsidRPr="00E76661">
          <w:rPr>
            <w:rStyle w:val="afe"/>
            <w:noProof/>
          </w:rPr>
          <w:t>安全生产责任险保单及社会保险缴纳证明</w:t>
        </w:r>
        <w:r w:rsidR="007A29FB">
          <w:rPr>
            <w:noProof/>
            <w:webHidden/>
          </w:rPr>
          <w:tab/>
        </w:r>
        <w:r w:rsidR="007A29FB">
          <w:rPr>
            <w:noProof/>
            <w:webHidden/>
          </w:rPr>
          <w:fldChar w:fldCharType="begin"/>
        </w:r>
        <w:r w:rsidR="007A29FB">
          <w:rPr>
            <w:noProof/>
            <w:webHidden/>
          </w:rPr>
          <w:instrText xml:space="preserve"> PAGEREF _Toc56154109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0E5C3D23" w14:textId="121094AF"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10" w:history="1">
        <w:r w:rsidR="007A29FB" w:rsidRPr="00E76661">
          <w:rPr>
            <w:rStyle w:val="afe"/>
            <w:noProof/>
          </w:rPr>
          <w:t>附件</w:t>
        </w:r>
        <w:r w:rsidR="007A29FB" w:rsidRPr="00E76661">
          <w:rPr>
            <w:rStyle w:val="afe"/>
            <w:noProof/>
          </w:rPr>
          <w:t xml:space="preserve">11  </w:t>
        </w:r>
        <w:r w:rsidR="007A29FB" w:rsidRPr="00E76661">
          <w:rPr>
            <w:rStyle w:val="afe"/>
            <w:noProof/>
          </w:rPr>
          <w:t>特种设备注册登记及检验检测报告（部分）</w:t>
        </w:r>
        <w:r w:rsidR="007A29FB">
          <w:rPr>
            <w:noProof/>
            <w:webHidden/>
          </w:rPr>
          <w:tab/>
        </w:r>
        <w:r w:rsidR="007A29FB">
          <w:rPr>
            <w:noProof/>
            <w:webHidden/>
          </w:rPr>
          <w:fldChar w:fldCharType="begin"/>
        </w:r>
        <w:r w:rsidR="007A29FB">
          <w:rPr>
            <w:noProof/>
            <w:webHidden/>
          </w:rPr>
          <w:instrText xml:space="preserve"> PAGEREF _Toc56154110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03A2339F" w14:textId="759258CF"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11" w:history="1">
        <w:r w:rsidR="007A29FB" w:rsidRPr="00E76661">
          <w:rPr>
            <w:rStyle w:val="afe"/>
            <w:noProof/>
          </w:rPr>
          <w:t>附件</w:t>
        </w:r>
        <w:r w:rsidR="007A29FB" w:rsidRPr="00E76661">
          <w:rPr>
            <w:rStyle w:val="afe"/>
            <w:noProof/>
          </w:rPr>
          <w:t xml:space="preserve">12  </w:t>
        </w:r>
        <w:r w:rsidR="007A29FB" w:rsidRPr="00E76661">
          <w:rPr>
            <w:rStyle w:val="afe"/>
            <w:noProof/>
          </w:rPr>
          <w:t>应急预案登记表</w:t>
        </w:r>
        <w:r w:rsidR="007A29FB">
          <w:rPr>
            <w:noProof/>
            <w:webHidden/>
          </w:rPr>
          <w:tab/>
        </w:r>
        <w:r w:rsidR="007A29FB">
          <w:rPr>
            <w:noProof/>
            <w:webHidden/>
          </w:rPr>
          <w:fldChar w:fldCharType="begin"/>
        </w:r>
        <w:r w:rsidR="007A29FB">
          <w:rPr>
            <w:noProof/>
            <w:webHidden/>
          </w:rPr>
          <w:instrText xml:space="preserve"> PAGEREF _Toc56154111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00A30E51" w14:textId="76A5073C"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12" w:history="1">
        <w:r w:rsidR="007A29FB" w:rsidRPr="00E76661">
          <w:rPr>
            <w:rStyle w:val="afe"/>
            <w:noProof/>
          </w:rPr>
          <w:t>附件</w:t>
        </w:r>
        <w:r w:rsidR="007A29FB" w:rsidRPr="00E76661">
          <w:rPr>
            <w:rStyle w:val="afe"/>
            <w:noProof/>
          </w:rPr>
          <w:t xml:space="preserve">13  </w:t>
        </w:r>
        <w:r w:rsidR="007A29FB" w:rsidRPr="00E76661">
          <w:rPr>
            <w:rStyle w:val="afe"/>
            <w:noProof/>
          </w:rPr>
          <w:t>孤东采油厂应急演练计划及部分演练记录</w:t>
        </w:r>
        <w:r w:rsidR="007A29FB">
          <w:rPr>
            <w:noProof/>
            <w:webHidden/>
          </w:rPr>
          <w:tab/>
        </w:r>
        <w:r w:rsidR="007A29FB">
          <w:rPr>
            <w:noProof/>
            <w:webHidden/>
          </w:rPr>
          <w:fldChar w:fldCharType="begin"/>
        </w:r>
        <w:r w:rsidR="007A29FB">
          <w:rPr>
            <w:noProof/>
            <w:webHidden/>
          </w:rPr>
          <w:instrText xml:space="preserve"> PAGEREF _Toc56154112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0A68EBB5" w14:textId="6A5DE8D5"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13" w:history="1">
        <w:r w:rsidR="007A29FB" w:rsidRPr="00E76661">
          <w:rPr>
            <w:rStyle w:val="afe"/>
            <w:noProof/>
          </w:rPr>
          <w:t>附件</w:t>
        </w:r>
        <w:r w:rsidR="007A29FB" w:rsidRPr="00E76661">
          <w:rPr>
            <w:rStyle w:val="afe"/>
            <w:noProof/>
          </w:rPr>
          <w:t xml:space="preserve">14  </w:t>
        </w:r>
        <w:r w:rsidR="007A29FB" w:rsidRPr="00E76661">
          <w:rPr>
            <w:rStyle w:val="afe"/>
            <w:noProof/>
            <w:spacing w:val="-2"/>
          </w:rPr>
          <w:t>硫化氢防护技术培训证书（部分）</w:t>
        </w:r>
        <w:r w:rsidR="007A29FB">
          <w:rPr>
            <w:noProof/>
            <w:webHidden/>
          </w:rPr>
          <w:tab/>
        </w:r>
        <w:r w:rsidR="007A29FB">
          <w:rPr>
            <w:noProof/>
            <w:webHidden/>
          </w:rPr>
          <w:fldChar w:fldCharType="begin"/>
        </w:r>
        <w:r w:rsidR="007A29FB">
          <w:rPr>
            <w:noProof/>
            <w:webHidden/>
          </w:rPr>
          <w:instrText xml:space="preserve"> PAGEREF _Toc56154113 \h </w:instrText>
        </w:r>
        <w:r w:rsidR="007A29FB">
          <w:rPr>
            <w:noProof/>
            <w:webHidden/>
          </w:rPr>
        </w:r>
        <w:r w:rsidR="007A29FB">
          <w:rPr>
            <w:noProof/>
            <w:webHidden/>
          </w:rPr>
          <w:fldChar w:fldCharType="separate"/>
        </w:r>
        <w:r w:rsidR="0059182E">
          <w:rPr>
            <w:noProof/>
            <w:webHidden/>
          </w:rPr>
          <w:t>145</w:t>
        </w:r>
        <w:r w:rsidR="007A29FB">
          <w:rPr>
            <w:noProof/>
            <w:webHidden/>
          </w:rPr>
          <w:fldChar w:fldCharType="end"/>
        </w:r>
      </w:hyperlink>
    </w:p>
    <w:p w14:paraId="76272DA8" w14:textId="098E904A"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14" w:history="1">
        <w:r w:rsidR="007A29FB" w:rsidRPr="00E76661">
          <w:rPr>
            <w:rStyle w:val="afe"/>
            <w:noProof/>
          </w:rPr>
          <w:t>附件</w:t>
        </w:r>
        <w:r w:rsidR="007A29FB" w:rsidRPr="00E76661">
          <w:rPr>
            <w:rStyle w:val="afe"/>
            <w:noProof/>
          </w:rPr>
          <w:t xml:space="preserve">15  </w:t>
        </w:r>
        <w:r w:rsidR="007A29FB" w:rsidRPr="00E76661">
          <w:rPr>
            <w:rStyle w:val="afe"/>
            <w:noProof/>
          </w:rPr>
          <w:t>现场问题及整改情况</w:t>
        </w:r>
        <w:r w:rsidR="007A29FB">
          <w:rPr>
            <w:noProof/>
            <w:webHidden/>
          </w:rPr>
          <w:tab/>
        </w:r>
        <w:r w:rsidR="007A29FB">
          <w:rPr>
            <w:noProof/>
            <w:webHidden/>
          </w:rPr>
          <w:fldChar w:fldCharType="begin"/>
        </w:r>
        <w:r w:rsidR="007A29FB">
          <w:rPr>
            <w:noProof/>
            <w:webHidden/>
          </w:rPr>
          <w:instrText xml:space="preserve"> PAGEREF _Toc56154114 \h </w:instrText>
        </w:r>
        <w:r w:rsidR="007A29FB">
          <w:rPr>
            <w:noProof/>
            <w:webHidden/>
          </w:rPr>
        </w:r>
        <w:r w:rsidR="007A29FB">
          <w:rPr>
            <w:noProof/>
            <w:webHidden/>
          </w:rPr>
          <w:fldChar w:fldCharType="separate"/>
        </w:r>
        <w:r w:rsidR="0059182E">
          <w:rPr>
            <w:noProof/>
            <w:webHidden/>
          </w:rPr>
          <w:t>146</w:t>
        </w:r>
        <w:r w:rsidR="007A29FB">
          <w:rPr>
            <w:noProof/>
            <w:webHidden/>
          </w:rPr>
          <w:fldChar w:fldCharType="end"/>
        </w:r>
      </w:hyperlink>
    </w:p>
    <w:p w14:paraId="580F867F" w14:textId="73E7BA3F"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15" w:history="1">
        <w:r w:rsidR="007A29FB" w:rsidRPr="00E76661">
          <w:rPr>
            <w:rStyle w:val="afe"/>
            <w:noProof/>
          </w:rPr>
          <w:t>附件</w:t>
        </w:r>
        <w:r w:rsidR="007A29FB" w:rsidRPr="00E76661">
          <w:rPr>
            <w:rStyle w:val="afe"/>
            <w:noProof/>
          </w:rPr>
          <w:t xml:space="preserve">16  </w:t>
        </w:r>
        <w:r w:rsidR="007A29FB" w:rsidRPr="00E76661">
          <w:rPr>
            <w:rStyle w:val="afe"/>
            <w:noProof/>
          </w:rPr>
          <w:t>专家组审查意见</w:t>
        </w:r>
        <w:r w:rsidR="007A29FB">
          <w:rPr>
            <w:noProof/>
            <w:webHidden/>
          </w:rPr>
          <w:tab/>
        </w:r>
        <w:r w:rsidR="007A29FB">
          <w:rPr>
            <w:noProof/>
            <w:webHidden/>
          </w:rPr>
          <w:fldChar w:fldCharType="begin"/>
        </w:r>
        <w:r w:rsidR="007A29FB">
          <w:rPr>
            <w:noProof/>
            <w:webHidden/>
          </w:rPr>
          <w:instrText xml:space="preserve"> PAGEREF _Toc56154115 \h </w:instrText>
        </w:r>
        <w:r w:rsidR="007A29FB">
          <w:rPr>
            <w:noProof/>
            <w:webHidden/>
          </w:rPr>
        </w:r>
        <w:r w:rsidR="007A29FB">
          <w:rPr>
            <w:noProof/>
            <w:webHidden/>
          </w:rPr>
          <w:fldChar w:fldCharType="separate"/>
        </w:r>
        <w:r w:rsidR="0059182E">
          <w:rPr>
            <w:noProof/>
            <w:webHidden/>
          </w:rPr>
          <w:t>146</w:t>
        </w:r>
        <w:r w:rsidR="007A29FB">
          <w:rPr>
            <w:noProof/>
            <w:webHidden/>
          </w:rPr>
          <w:fldChar w:fldCharType="end"/>
        </w:r>
      </w:hyperlink>
    </w:p>
    <w:p w14:paraId="66A78D20" w14:textId="1AAE8372" w:rsidR="007A29FB" w:rsidRDefault="00213D13" w:rsidP="007A29FB">
      <w:pPr>
        <w:pStyle w:val="TOC2"/>
        <w:spacing w:line="355" w:lineRule="auto"/>
        <w:ind w:firstLine="480"/>
        <w:rPr>
          <w:rFonts w:asciiTheme="minorHAnsi" w:eastAsiaTheme="minorEastAsia" w:hAnsiTheme="minorHAnsi" w:cstheme="minorBidi"/>
          <w:smallCaps w:val="0"/>
          <w:noProof/>
          <w:sz w:val="21"/>
          <w:szCs w:val="22"/>
        </w:rPr>
      </w:pPr>
      <w:hyperlink w:anchor="_Toc56154116" w:history="1">
        <w:r w:rsidR="007A29FB" w:rsidRPr="00E76661">
          <w:rPr>
            <w:rStyle w:val="afe"/>
            <w:rFonts w:cs="宋体"/>
            <w:noProof/>
            <w:kern w:val="0"/>
          </w:rPr>
          <w:t>附件</w:t>
        </w:r>
        <w:r w:rsidR="007A29FB" w:rsidRPr="00E76661">
          <w:rPr>
            <w:rStyle w:val="afe"/>
            <w:rFonts w:cs="宋体"/>
            <w:noProof/>
            <w:kern w:val="0"/>
          </w:rPr>
          <w:t>1</w:t>
        </w:r>
        <w:r w:rsidR="007A29FB" w:rsidRPr="00E76661">
          <w:rPr>
            <w:rStyle w:val="afe"/>
            <w:noProof/>
          </w:rPr>
          <w:t>7</w:t>
        </w:r>
        <w:r w:rsidR="007A29FB" w:rsidRPr="00E76661">
          <w:rPr>
            <w:rStyle w:val="afe"/>
            <w:rFonts w:cs="宋体"/>
            <w:noProof/>
            <w:kern w:val="0"/>
          </w:rPr>
          <w:t xml:space="preserve">  </w:t>
        </w:r>
        <w:r w:rsidR="007A29FB" w:rsidRPr="00E76661">
          <w:rPr>
            <w:rStyle w:val="afe"/>
            <w:noProof/>
          </w:rPr>
          <w:t>报告修改说明</w:t>
        </w:r>
        <w:r w:rsidR="007A29FB">
          <w:rPr>
            <w:noProof/>
            <w:webHidden/>
          </w:rPr>
          <w:tab/>
        </w:r>
        <w:r w:rsidR="007A29FB">
          <w:rPr>
            <w:noProof/>
            <w:webHidden/>
          </w:rPr>
          <w:fldChar w:fldCharType="begin"/>
        </w:r>
        <w:r w:rsidR="007A29FB">
          <w:rPr>
            <w:noProof/>
            <w:webHidden/>
          </w:rPr>
          <w:instrText xml:space="preserve"> PAGEREF _Toc56154116 \h </w:instrText>
        </w:r>
        <w:r w:rsidR="007A29FB">
          <w:rPr>
            <w:noProof/>
            <w:webHidden/>
          </w:rPr>
        </w:r>
        <w:r w:rsidR="007A29FB">
          <w:rPr>
            <w:noProof/>
            <w:webHidden/>
          </w:rPr>
          <w:fldChar w:fldCharType="separate"/>
        </w:r>
        <w:r w:rsidR="0059182E">
          <w:rPr>
            <w:noProof/>
            <w:webHidden/>
          </w:rPr>
          <w:t>146</w:t>
        </w:r>
        <w:r w:rsidR="007A29FB">
          <w:rPr>
            <w:noProof/>
            <w:webHidden/>
          </w:rPr>
          <w:fldChar w:fldCharType="end"/>
        </w:r>
      </w:hyperlink>
    </w:p>
    <w:p w14:paraId="783C43A9" w14:textId="7AD294F0" w:rsidR="000468E3" w:rsidRPr="005107E1" w:rsidRDefault="005D3E8F" w:rsidP="005D3E8F">
      <w:pPr>
        <w:pStyle w:val="TOC1"/>
        <w:rPr>
          <w:shd w:val="pct15" w:color="auto" w:fill="FFFFFF"/>
        </w:rPr>
        <w:sectPr w:rsidR="000468E3" w:rsidRPr="005107E1" w:rsidSect="00245AB2">
          <w:footerReference w:type="default" r:id="rId15"/>
          <w:pgSz w:w="11906" w:h="16838" w:code="9"/>
          <w:pgMar w:top="1814" w:right="1985" w:bottom="1814" w:left="1985" w:header="1134" w:footer="992" w:gutter="0"/>
          <w:pgNumType w:fmt="upperRoman" w:start="1"/>
          <w:cols w:space="720"/>
          <w:docGrid w:linePitch="312"/>
        </w:sectPr>
      </w:pPr>
      <w:r>
        <w:rPr>
          <w:shd w:val="pct15" w:color="auto" w:fill="FFFFFF"/>
        </w:rPr>
        <w:fldChar w:fldCharType="end"/>
      </w:r>
    </w:p>
    <w:p w14:paraId="3AFC9FCF" w14:textId="2D93A90C" w:rsidR="002F3D8F" w:rsidRPr="005107E1" w:rsidRDefault="002F3D8F" w:rsidP="00E90E28">
      <w:pPr>
        <w:pStyle w:val="1f7"/>
      </w:pPr>
      <w:bookmarkStart w:id="2" w:name="_Toc56154061"/>
      <w:r w:rsidRPr="005107E1">
        <w:lastRenderedPageBreak/>
        <w:t>1</w:t>
      </w:r>
      <w:bookmarkEnd w:id="1"/>
      <w:r w:rsidRPr="005107E1">
        <w:t xml:space="preserve">  </w:t>
      </w:r>
      <w:r w:rsidRPr="005107E1">
        <w:t>总则</w:t>
      </w:r>
      <w:bookmarkEnd w:id="2"/>
    </w:p>
    <w:p w14:paraId="088B93F5" w14:textId="277CD8A2" w:rsidR="002F3D8F" w:rsidRPr="005107E1" w:rsidRDefault="002F3D8F" w:rsidP="004B05CB">
      <w:pPr>
        <w:pStyle w:val="2f"/>
      </w:pPr>
      <w:bookmarkStart w:id="3" w:name="_Toc202759398"/>
      <w:bookmarkStart w:id="4" w:name="_Toc56154062"/>
      <w:r w:rsidRPr="005107E1">
        <w:t xml:space="preserve">1.1  </w:t>
      </w:r>
      <w:r w:rsidRPr="005107E1">
        <w:t>评价目的</w:t>
      </w:r>
      <w:bookmarkEnd w:id="3"/>
      <w:bookmarkEnd w:id="4"/>
    </w:p>
    <w:p w14:paraId="747E267E" w14:textId="0E2FA6BB" w:rsidR="00FF046B" w:rsidRPr="005107E1" w:rsidRDefault="00FF046B" w:rsidP="004B05CB">
      <w:pPr>
        <w:adjustRightInd w:val="0"/>
        <w:snapToGrid w:val="0"/>
        <w:spacing w:line="360" w:lineRule="auto"/>
        <w:ind w:firstLineChars="200" w:firstLine="560"/>
        <w:rPr>
          <w:snapToGrid w:val="0"/>
          <w:color w:val="000000"/>
          <w:kern w:val="0"/>
          <w:sz w:val="28"/>
          <w:szCs w:val="28"/>
        </w:rPr>
      </w:pPr>
      <w:r w:rsidRPr="005107E1">
        <w:rPr>
          <w:snapToGrid w:val="0"/>
          <w:color w:val="000000"/>
          <w:kern w:val="0"/>
          <w:sz w:val="28"/>
          <w:szCs w:val="28"/>
        </w:rPr>
        <w:t>为做好石油天然气开采企业安全生产许可证延期工作，按照国务院《安全生产许可证条例》（</w:t>
      </w:r>
      <w:r w:rsidR="00CF5B56" w:rsidRPr="005107E1">
        <w:rPr>
          <w:rFonts w:hint="eastAsia"/>
          <w:snapToGrid w:val="0"/>
          <w:color w:val="000000"/>
          <w:kern w:val="0"/>
          <w:sz w:val="28"/>
          <w:szCs w:val="28"/>
          <w:lang w:bidi="en-US"/>
        </w:rPr>
        <w:t>国务院令第</w:t>
      </w:r>
      <w:r w:rsidR="00CF5B56" w:rsidRPr="005107E1">
        <w:rPr>
          <w:rFonts w:hint="eastAsia"/>
          <w:snapToGrid w:val="0"/>
          <w:color w:val="000000"/>
          <w:kern w:val="0"/>
          <w:sz w:val="28"/>
          <w:szCs w:val="28"/>
          <w:lang w:bidi="en-US"/>
        </w:rPr>
        <w:t>379</w:t>
      </w:r>
      <w:r w:rsidR="00CF5B56" w:rsidRPr="005107E1">
        <w:rPr>
          <w:rFonts w:hint="eastAsia"/>
          <w:snapToGrid w:val="0"/>
          <w:color w:val="000000"/>
          <w:kern w:val="0"/>
          <w:sz w:val="28"/>
          <w:szCs w:val="28"/>
          <w:lang w:bidi="en-US"/>
        </w:rPr>
        <w:t>号发布，第</w:t>
      </w:r>
      <w:r w:rsidR="00CF5B56" w:rsidRPr="005107E1">
        <w:rPr>
          <w:rFonts w:hint="eastAsia"/>
          <w:snapToGrid w:val="0"/>
          <w:color w:val="000000"/>
          <w:kern w:val="0"/>
          <w:sz w:val="28"/>
          <w:szCs w:val="28"/>
          <w:lang w:bidi="en-US"/>
        </w:rPr>
        <w:t>653</w:t>
      </w:r>
      <w:r w:rsidR="00CF5B56" w:rsidRPr="005107E1">
        <w:rPr>
          <w:rFonts w:hint="eastAsia"/>
          <w:snapToGrid w:val="0"/>
          <w:color w:val="000000"/>
          <w:kern w:val="0"/>
          <w:sz w:val="28"/>
          <w:szCs w:val="28"/>
          <w:lang w:bidi="en-US"/>
        </w:rPr>
        <w:t>号修订</w:t>
      </w:r>
      <w:r w:rsidRPr="005107E1">
        <w:rPr>
          <w:snapToGrid w:val="0"/>
          <w:color w:val="000000"/>
          <w:kern w:val="0"/>
          <w:sz w:val="28"/>
          <w:szCs w:val="28"/>
        </w:rPr>
        <w:t>）、《非煤矿矿山企业安全生产许可证实施办法》（国家安全监管总局令</w:t>
      </w:r>
      <w:r w:rsidRPr="005107E1">
        <w:rPr>
          <w:snapToGrid w:val="0"/>
          <w:color w:val="000000"/>
          <w:kern w:val="0"/>
          <w:sz w:val="28"/>
          <w:szCs w:val="28"/>
        </w:rPr>
        <w:t>[2009]</w:t>
      </w:r>
      <w:r w:rsidRPr="005107E1">
        <w:rPr>
          <w:snapToGrid w:val="0"/>
          <w:color w:val="000000"/>
          <w:kern w:val="0"/>
          <w:sz w:val="28"/>
          <w:szCs w:val="28"/>
        </w:rPr>
        <w:t>第</w:t>
      </w:r>
      <w:r w:rsidRPr="005107E1">
        <w:rPr>
          <w:snapToGrid w:val="0"/>
          <w:color w:val="000000"/>
          <w:kern w:val="0"/>
          <w:sz w:val="28"/>
          <w:szCs w:val="28"/>
        </w:rPr>
        <w:t>20</w:t>
      </w:r>
      <w:r w:rsidRPr="005107E1">
        <w:rPr>
          <w:snapToGrid w:val="0"/>
          <w:color w:val="000000"/>
          <w:kern w:val="0"/>
          <w:sz w:val="28"/>
          <w:szCs w:val="28"/>
        </w:rPr>
        <w:t>号</w:t>
      </w:r>
      <w:r w:rsidR="00CF5B56" w:rsidRPr="005107E1">
        <w:rPr>
          <w:rFonts w:hint="eastAsia"/>
          <w:snapToGrid w:val="0"/>
          <w:color w:val="000000"/>
          <w:kern w:val="0"/>
          <w:sz w:val="28"/>
          <w:szCs w:val="28"/>
        </w:rPr>
        <w:t>发布</w:t>
      </w:r>
      <w:r w:rsidRPr="005107E1">
        <w:rPr>
          <w:rFonts w:hint="eastAsia"/>
          <w:snapToGrid w:val="0"/>
          <w:color w:val="000000"/>
          <w:kern w:val="0"/>
          <w:sz w:val="28"/>
          <w:szCs w:val="28"/>
        </w:rPr>
        <w:t>，</w:t>
      </w:r>
      <w:r w:rsidR="00CF5B56" w:rsidRPr="005107E1">
        <w:rPr>
          <w:rFonts w:hint="eastAsia"/>
          <w:snapToGrid w:val="0"/>
          <w:color w:val="000000"/>
          <w:kern w:val="0"/>
          <w:sz w:val="28"/>
          <w:szCs w:val="28"/>
          <w:lang w:bidi="en-US"/>
        </w:rPr>
        <w:t>第</w:t>
      </w:r>
      <w:r w:rsidR="00CF5B56" w:rsidRPr="005107E1">
        <w:rPr>
          <w:rFonts w:hint="eastAsia"/>
          <w:snapToGrid w:val="0"/>
          <w:color w:val="000000"/>
          <w:kern w:val="0"/>
          <w:sz w:val="28"/>
          <w:szCs w:val="28"/>
          <w:lang w:bidi="en-US"/>
        </w:rPr>
        <w:t>78</w:t>
      </w:r>
      <w:r w:rsidR="00CF5B56" w:rsidRPr="005107E1">
        <w:rPr>
          <w:rFonts w:hint="eastAsia"/>
          <w:snapToGrid w:val="0"/>
          <w:color w:val="000000"/>
          <w:kern w:val="0"/>
          <w:sz w:val="28"/>
          <w:szCs w:val="28"/>
          <w:lang w:bidi="en-US"/>
        </w:rPr>
        <w:t>号修订</w:t>
      </w:r>
      <w:r w:rsidRPr="005107E1">
        <w:rPr>
          <w:snapToGrid w:val="0"/>
          <w:color w:val="000000"/>
          <w:kern w:val="0"/>
          <w:sz w:val="28"/>
          <w:szCs w:val="28"/>
        </w:rPr>
        <w:t>）等要求，依据《安全评价通则》等有关规定和标准，对申请安全生产许可证延期的中国石化胜利油田分公司孤东采油厂进行安全现状评价。</w:t>
      </w:r>
    </w:p>
    <w:p w14:paraId="20AA555D" w14:textId="7F7E9F94" w:rsidR="002F3D8F" w:rsidRPr="005107E1" w:rsidRDefault="00FF046B" w:rsidP="004B05CB">
      <w:pPr>
        <w:adjustRightInd w:val="0"/>
        <w:snapToGrid w:val="0"/>
        <w:spacing w:line="360" w:lineRule="auto"/>
        <w:ind w:firstLineChars="200" w:firstLine="560"/>
        <w:rPr>
          <w:snapToGrid w:val="0"/>
          <w:color w:val="000000"/>
          <w:kern w:val="0"/>
          <w:sz w:val="28"/>
          <w:szCs w:val="28"/>
        </w:rPr>
      </w:pPr>
      <w:r w:rsidRPr="005107E1">
        <w:rPr>
          <w:snapToGrid w:val="0"/>
          <w:color w:val="000000"/>
          <w:kern w:val="0"/>
          <w:sz w:val="28"/>
          <w:szCs w:val="28"/>
        </w:rPr>
        <w:t>通过调查分析，辨识分析孤东采油厂生产经营活动中其存在的危险、有害因素，确定生产设施、设备、装置实际运行状况及管理状况，查找企业存在的事故隐患、缺陷，为企业进一步完善安全生产条件提出合理可行的对策措施建议，并为安全生产监督管理部门进行监督检查以及安全生产许可证颁发管理机关受理被评价单位申办延续非煤矿山安全生产许可证提供必要的条件和依据。</w:t>
      </w:r>
    </w:p>
    <w:p w14:paraId="37BD007B" w14:textId="5B931CC5" w:rsidR="00FF046B" w:rsidRPr="005107E1" w:rsidRDefault="00FF046B" w:rsidP="004B05CB">
      <w:pPr>
        <w:pStyle w:val="2f"/>
        <w:rPr>
          <w:snapToGrid w:val="0"/>
        </w:rPr>
      </w:pPr>
      <w:bookmarkStart w:id="5" w:name="_Toc56154063"/>
      <w:r w:rsidRPr="005107E1">
        <w:rPr>
          <w:rFonts w:hint="eastAsia"/>
          <w:snapToGrid w:val="0"/>
        </w:rPr>
        <w:t>1</w:t>
      </w:r>
      <w:r w:rsidRPr="005107E1">
        <w:rPr>
          <w:snapToGrid w:val="0"/>
        </w:rPr>
        <w:t xml:space="preserve">.2  </w:t>
      </w:r>
      <w:r w:rsidRPr="005107E1">
        <w:rPr>
          <w:rFonts w:hint="eastAsia"/>
          <w:snapToGrid w:val="0"/>
        </w:rPr>
        <w:t>评价范围</w:t>
      </w:r>
      <w:bookmarkEnd w:id="5"/>
    </w:p>
    <w:p w14:paraId="631236B3" w14:textId="64B1892A" w:rsidR="00FF046B" w:rsidRPr="005107E1" w:rsidRDefault="00FF046B" w:rsidP="004B05CB">
      <w:pPr>
        <w:adjustRightInd w:val="0"/>
        <w:snapToGrid w:val="0"/>
        <w:spacing w:line="360" w:lineRule="auto"/>
        <w:ind w:firstLineChars="200" w:firstLine="560"/>
        <w:rPr>
          <w:snapToGrid w:val="0"/>
          <w:color w:val="000000"/>
          <w:kern w:val="0"/>
          <w:sz w:val="28"/>
          <w:szCs w:val="28"/>
        </w:rPr>
      </w:pPr>
      <w:r w:rsidRPr="005107E1">
        <w:rPr>
          <w:snapToGrid w:val="0"/>
          <w:color w:val="000000"/>
          <w:kern w:val="0"/>
          <w:sz w:val="28"/>
          <w:szCs w:val="28"/>
        </w:rPr>
        <w:t>本评价范围为胜利油田分公司孤东采油厂陆上油气开采、集输生产过程，包括采油厂界区内的公用工程、储运设施、辅助设施和消防设施等配套设施。</w:t>
      </w:r>
    </w:p>
    <w:p w14:paraId="419997BE" w14:textId="0DA0D72C" w:rsidR="002F3D8F" w:rsidRPr="005107E1" w:rsidRDefault="002F3D8F" w:rsidP="004B05CB">
      <w:pPr>
        <w:pStyle w:val="2f"/>
      </w:pPr>
      <w:bookmarkStart w:id="6" w:name="_Toc56154064"/>
      <w:r w:rsidRPr="005107E1">
        <w:t>1.</w:t>
      </w:r>
      <w:r w:rsidR="00FF046B" w:rsidRPr="005107E1">
        <w:t>3</w:t>
      </w:r>
      <w:r w:rsidRPr="005107E1">
        <w:t xml:space="preserve">  </w:t>
      </w:r>
      <w:r w:rsidRPr="005107E1">
        <w:t>评价依据</w:t>
      </w:r>
      <w:bookmarkEnd w:id="6"/>
    </w:p>
    <w:p w14:paraId="3C5F2E63" w14:textId="229E7F91" w:rsidR="002F3D8F" w:rsidRPr="005107E1" w:rsidRDefault="002F3D8F" w:rsidP="004B05CB">
      <w:pPr>
        <w:pStyle w:val="39"/>
      </w:pPr>
      <w:r w:rsidRPr="005107E1">
        <w:t>1.</w:t>
      </w:r>
      <w:r w:rsidR="00FF046B" w:rsidRPr="005107E1">
        <w:t>3</w:t>
      </w:r>
      <w:r w:rsidRPr="005107E1">
        <w:t xml:space="preserve">.1  </w:t>
      </w:r>
      <w:r w:rsidR="003F4C95" w:rsidRPr="005107E1">
        <w:rPr>
          <w:rFonts w:hint="eastAsia"/>
          <w:lang w:eastAsia="zh-CN"/>
        </w:rPr>
        <w:t>国家有关</w:t>
      </w:r>
      <w:r w:rsidRPr="005107E1">
        <w:t>法律、法规</w:t>
      </w:r>
      <w:r w:rsidR="003F4C95" w:rsidRPr="005107E1">
        <w:rPr>
          <w:rFonts w:hint="eastAsia"/>
          <w:lang w:eastAsia="zh-CN"/>
        </w:rPr>
        <w:t>和规章制度</w:t>
      </w:r>
    </w:p>
    <w:p w14:paraId="5A075254" w14:textId="1236A235"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《中华人民共和国安全生产法》（中华人民共和国主席令</w:t>
      </w:r>
      <w:r w:rsidRPr="005107E1">
        <w:rPr>
          <w:rFonts w:ascii="Times New Roman" w:hAnsi="Times New Roman"/>
          <w:sz w:val="28"/>
          <w:szCs w:val="28"/>
        </w:rPr>
        <w:t>[2014]</w:t>
      </w:r>
      <w:r w:rsidRPr="005107E1">
        <w:rPr>
          <w:rFonts w:ascii="Times New Roman" w:hAnsi="Times New Roman"/>
          <w:sz w:val="28"/>
          <w:szCs w:val="28"/>
        </w:rPr>
        <w:t>第</w:t>
      </w:r>
      <w:r w:rsidRPr="005107E1">
        <w:rPr>
          <w:rFonts w:ascii="Times New Roman" w:hAnsi="Times New Roman"/>
          <w:sz w:val="28"/>
          <w:szCs w:val="28"/>
        </w:rPr>
        <w:t>13</w:t>
      </w:r>
      <w:r w:rsidRPr="005107E1">
        <w:rPr>
          <w:rFonts w:ascii="Times New Roman" w:hAnsi="Times New Roman"/>
          <w:sz w:val="28"/>
          <w:szCs w:val="28"/>
        </w:rPr>
        <w:t>号）；</w:t>
      </w:r>
    </w:p>
    <w:p w14:paraId="0343009E" w14:textId="4A81B12A"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《中华人民共和国劳动法》（中华人民共和国主席令</w:t>
      </w:r>
      <w:r w:rsidRPr="005107E1">
        <w:rPr>
          <w:rFonts w:ascii="Times New Roman" w:hAnsi="Times New Roman"/>
          <w:sz w:val="28"/>
          <w:szCs w:val="28"/>
        </w:rPr>
        <w:t>[</w:t>
      </w:r>
      <w:r w:rsidR="00C65951" w:rsidRPr="005107E1">
        <w:rPr>
          <w:rFonts w:ascii="Times New Roman" w:hAnsi="Times New Roman"/>
          <w:sz w:val="28"/>
          <w:szCs w:val="28"/>
        </w:rPr>
        <w:t>2018</w:t>
      </w:r>
      <w:r w:rsidRPr="005107E1">
        <w:rPr>
          <w:rFonts w:ascii="Times New Roman" w:hAnsi="Times New Roman"/>
          <w:sz w:val="28"/>
          <w:szCs w:val="28"/>
        </w:rPr>
        <w:t>]</w:t>
      </w:r>
      <w:r w:rsidRPr="005107E1">
        <w:rPr>
          <w:rFonts w:ascii="Times New Roman" w:hAnsi="Times New Roman"/>
          <w:sz w:val="28"/>
          <w:szCs w:val="28"/>
        </w:rPr>
        <w:t>第</w:t>
      </w:r>
      <w:r w:rsidR="00C65951" w:rsidRPr="005107E1">
        <w:rPr>
          <w:rFonts w:ascii="Times New Roman" w:hAnsi="Times New Roman"/>
          <w:sz w:val="28"/>
          <w:szCs w:val="28"/>
        </w:rPr>
        <w:lastRenderedPageBreak/>
        <w:t>24</w:t>
      </w:r>
      <w:r w:rsidRPr="005107E1">
        <w:rPr>
          <w:rFonts w:ascii="Times New Roman" w:hAnsi="Times New Roman"/>
          <w:sz w:val="28"/>
          <w:szCs w:val="28"/>
        </w:rPr>
        <w:t>号）；</w:t>
      </w:r>
    </w:p>
    <w:p w14:paraId="3C7B55C9" w14:textId="0111C91C" w:rsidR="00803D17" w:rsidRPr="005107E1" w:rsidRDefault="00801A72"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《中华人民共和国突发事件应对法》（主席令</w:t>
      </w:r>
      <w:r w:rsidRPr="005107E1">
        <w:rPr>
          <w:rFonts w:ascii="Times New Roman" w:hAnsi="Times New Roman"/>
          <w:sz w:val="28"/>
          <w:szCs w:val="28"/>
        </w:rPr>
        <w:t>[2007]</w:t>
      </w:r>
      <w:r w:rsidRPr="005107E1">
        <w:rPr>
          <w:rFonts w:ascii="Times New Roman" w:hAnsi="Times New Roman"/>
          <w:sz w:val="28"/>
          <w:szCs w:val="28"/>
        </w:rPr>
        <w:t>第</w:t>
      </w:r>
      <w:r w:rsidRPr="005107E1">
        <w:rPr>
          <w:rFonts w:ascii="Times New Roman" w:hAnsi="Times New Roman"/>
          <w:sz w:val="28"/>
          <w:szCs w:val="28"/>
        </w:rPr>
        <w:t>69</w:t>
      </w:r>
      <w:r w:rsidRPr="005107E1">
        <w:rPr>
          <w:rFonts w:ascii="Times New Roman" w:hAnsi="Times New Roman"/>
          <w:sz w:val="28"/>
          <w:szCs w:val="28"/>
        </w:rPr>
        <w:t>号）</w:t>
      </w:r>
    </w:p>
    <w:p w14:paraId="6296D630" w14:textId="11C3CC48"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bookmarkStart w:id="7" w:name="_Hlk34760116"/>
      <w:r w:rsidRPr="005107E1">
        <w:rPr>
          <w:rFonts w:ascii="Times New Roman" w:hAnsi="Times New Roman"/>
          <w:sz w:val="28"/>
          <w:szCs w:val="28"/>
        </w:rPr>
        <w:t>《中华人民共和国消防法》（</w:t>
      </w:r>
      <w:r w:rsidR="00CC22FC" w:rsidRPr="005107E1">
        <w:rPr>
          <w:rFonts w:ascii="Times New Roman" w:hAnsi="Times New Roman"/>
          <w:sz w:val="28"/>
          <w:szCs w:val="28"/>
        </w:rPr>
        <w:t>中华人民共和国主席令</w:t>
      </w:r>
      <w:r w:rsidR="00CC22FC" w:rsidRPr="005107E1">
        <w:rPr>
          <w:rFonts w:ascii="Times New Roman" w:hAnsi="Times New Roman"/>
          <w:sz w:val="28"/>
          <w:szCs w:val="28"/>
        </w:rPr>
        <w:t>[2019]</w:t>
      </w:r>
      <w:r w:rsidR="00CC22FC" w:rsidRPr="005107E1">
        <w:rPr>
          <w:rFonts w:ascii="Times New Roman" w:hAnsi="Times New Roman"/>
          <w:sz w:val="28"/>
          <w:szCs w:val="28"/>
        </w:rPr>
        <w:t>第</w:t>
      </w:r>
      <w:r w:rsidR="00CC22FC" w:rsidRPr="005107E1">
        <w:rPr>
          <w:rFonts w:ascii="Times New Roman" w:hAnsi="Times New Roman"/>
          <w:sz w:val="28"/>
          <w:szCs w:val="28"/>
        </w:rPr>
        <w:t>29</w:t>
      </w:r>
      <w:r w:rsidR="00CC22FC" w:rsidRPr="005107E1">
        <w:rPr>
          <w:rFonts w:ascii="Times New Roman" w:hAnsi="Times New Roman"/>
          <w:sz w:val="28"/>
          <w:szCs w:val="28"/>
        </w:rPr>
        <w:t>号</w:t>
      </w:r>
      <w:r w:rsidRPr="005107E1">
        <w:rPr>
          <w:rFonts w:ascii="Times New Roman" w:hAnsi="Times New Roman"/>
          <w:sz w:val="28"/>
          <w:szCs w:val="28"/>
        </w:rPr>
        <w:t>）</w:t>
      </w:r>
      <w:bookmarkEnd w:id="7"/>
      <w:r w:rsidRPr="005107E1">
        <w:rPr>
          <w:rFonts w:ascii="Times New Roman" w:hAnsi="Times New Roman"/>
          <w:sz w:val="28"/>
          <w:szCs w:val="28"/>
        </w:rPr>
        <w:t>；</w:t>
      </w:r>
    </w:p>
    <w:p w14:paraId="4FA3DBEF" w14:textId="77777777"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《中华人民共和国防震减灾法》（中华人民共和国主席令</w:t>
      </w:r>
      <w:r w:rsidRPr="005107E1">
        <w:rPr>
          <w:rFonts w:ascii="Times New Roman" w:hAnsi="Times New Roman"/>
          <w:sz w:val="28"/>
          <w:szCs w:val="28"/>
        </w:rPr>
        <w:t>[2008]</w:t>
      </w:r>
      <w:r w:rsidRPr="005107E1">
        <w:rPr>
          <w:rFonts w:ascii="Times New Roman" w:hAnsi="Times New Roman"/>
          <w:sz w:val="28"/>
          <w:szCs w:val="28"/>
        </w:rPr>
        <w:t>第</w:t>
      </w:r>
      <w:r w:rsidRPr="005107E1">
        <w:rPr>
          <w:rFonts w:ascii="Times New Roman" w:hAnsi="Times New Roman"/>
          <w:sz w:val="28"/>
          <w:szCs w:val="28"/>
        </w:rPr>
        <w:t>7</w:t>
      </w:r>
      <w:r w:rsidRPr="005107E1">
        <w:rPr>
          <w:rFonts w:ascii="Times New Roman" w:hAnsi="Times New Roman"/>
          <w:sz w:val="28"/>
          <w:szCs w:val="28"/>
        </w:rPr>
        <w:t>号）；</w:t>
      </w:r>
    </w:p>
    <w:p w14:paraId="5C393A43" w14:textId="6109DE42" w:rsidR="00803D17" w:rsidRPr="005107E1" w:rsidRDefault="00CA33B1"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《中华人民共和国职业病防治法（</w:t>
      </w:r>
      <w:r w:rsidRPr="005107E1">
        <w:rPr>
          <w:rFonts w:ascii="Times New Roman" w:hAnsi="Times New Roman"/>
          <w:sz w:val="28"/>
          <w:szCs w:val="28"/>
        </w:rPr>
        <w:t>2018</w:t>
      </w:r>
      <w:r w:rsidRPr="005107E1">
        <w:rPr>
          <w:rFonts w:ascii="Times New Roman" w:hAnsi="Times New Roman"/>
          <w:sz w:val="28"/>
          <w:szCs w:val="28"/>
        </w:rPr>
        <w:t>修正）》（中华人民共和国主席令第</w:t>
      </w:r>
      <w:r w:rsidRPr="005107E1">
        <w:rPr>
          <w:rFonts w:ascii="Times New Roman" w:hAnsi="Times New Roman"/>
          <w:sz w:val="28"/>
          <w:szCs w:val="28"/>
        </w:rPr>
        <w:t>24</w:t>
      </w:r>
      <w:r w:rsidRPr="005107E1">
        <w:rPr>
          <w:rFonts w:ascii="Times New Roman" w:hAnsi="Times New Roman"/>
          <w:sz w:val="28"/>
          <w:szCs w:val="28"/>
        </w:rPr>
        <w:t>号）</w:t>
      </w:r>
    </w:p>
    <w:p w14:paraId="1A7CFF66" w14:textId="77777777"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《中华人民共和国石油天然气管道保护法》（中华人民共和国国务院令</w:t>
      </w:r>
      <w:r w:rsidRPr="005107E1">
        <w:rPr>
          <w:rFonts w:ascii="Times New Roman" w:hAnsi="Times New Roman"/>
          <w:sz w:val="28"/>
          <w:szCs w:val="28"/>
        </w:rPr>
        <w:t>[2010]</w:t>
      </w:r>
      <w:r w:rsidRPr="005107E1">
        <w:rPr>
          <w:rFonts w:ascii="Times New Roman" w:hAnsi="Times New Roman"/>
          <w:sz w:val="28"/>
          <w:szCs w:val="28"/>
        </w:rPr>
        <w:t>第</w:t>
      </w:r>
      <w:r w:rsidRPr="005107E1">
        <w:rPr>
          <w:rFonts w:ascii="Times New Roman" w:hAnsi="Times New Roman"/>
          <w:sz w:val="28"/>
          <w:szCs w:val="28"/>
        </w:rPr>
        <w:t>30</w:t>
      </w:r>
      <w:r w:rsidRPr="005107E1">
        <w:rPr>
          <w:rFonts w:ascii="Times New Roman" w:hAnsi="Times New Roman"/>
          <w:sz w:val="28"/>
          <w:szCs w:val="28"/>
        </w:rPr>
        <w:t>号）；</w:t>
      </w:r>
    </w:p>
    <w:p w14:paraId="485EA47A" w14:textId="7CA75027"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《安全生产许可证条例》（中华人民共和国</w:t>
      </w:r>
      <w:r w:rsidR="00CA33B1" w:rsidRPr="005107E1">
        <w:rPr>
          <w:rFonts w:ascii="Times New Roman" w:hAnsi="Times New Roman"/>
          <w:sz w:val="28"/>
          <w:szCs w:val="28"/>
          <w:lang w:bidi="en-US"/>
        </w:rPr>
        <w:t>国务院令第</w:t>
      </w:r>
      <w:r w:rsidR="00CA33B1" w:rsidRPr="005107E1">
        <w:rPr>
          <w:rFonts w:ascii="Times New Roman" w:hAnsi="Times New Roman" w:hint="eastAsia"/>
          <w:sz w:val="28"/>
          <w:szCs w:val="28"/>
          <w:lang w:bidi="en-US"/>
        </w:rPr>
        <w:t>653</w:t>
      </w:r>
      <w:r w:rsidR="00CA33B1" w:rsidRPr="005107E1">
        <w:rPr>
          <w:rFonts w:ascii="Times New Roman" w:hAnsi="Times New Roman"/>
          <w:sz w:val="28"/>
          <w:szCs w:val="28"/>
          <w:lang w:bidi="en-US"/>
        </w:rPr>
        <w:t>号</w:t>
      </w:r>
      <w:r w:rsidR="00CA33B1" w:rsidRPr="005107E1">
        <w:rPr>
          <w:rFonts w:ascii="Times New Roman" w:hAnsi="Times New Roman" w:hint="eastAsia"/>
          <w:sz w:val="28"/>
          <w:szCs w:val="28"/>
          <w:lang w:bidi="en-US"/>
        </w:rPr>
        <w:t>，</w:t>
      </w:r>
      <w:r w:rsidR="00CA33B1" w:rsidRPr="005107E1">
        <w:rPr>
          <w:rFonts w:ascii="Times New Roman" w:hAnsi="Times New Roman" w:hint="eastAsia"/>
          <w:sz w:val="28"/>
          <w:szCs w:val="28"/>
          <w:lang w:bidi="en-US"/>
        </w:rPr>
        <w:t>2014</w:t>
      </w:r>
      <w:r w:rsidR="00CA33B1" w:rsidRPr="005107E1">
        <w:rPr>
          <w:rFonts w:ascii="Times New Roman" w:hAnsi="Times New Roman" w:hint="eastAsia"/>
          <w:sz w:val="28"/>
          <w:szCs w:val="28"/>
          <w:lang w:bidi="en-US"/>
        </w:rPr>
        <w:t>年</w:t>
      </w:r>
      <w:r w:rsidR="00CA33B1" w:rsidRPr="005107E1">
        <w:rPr>
          <w:rFonts w:ascii="Times New Roman" w:hAnsi="Times New Roman" w:hint="eastAsia"/>
          <w:sz w:val="28"/>
          <w:szCs w:val="28"/>
          <w:lang w:bidi="en-US"/>
        </w:rPr>
        <w:t>7</w:t>
      </w:r>
      <w:r w:rsidR="00CA33B1" w:rsidRPr="005107E1">
        <w:rPr>
          <w:rFonts w:ascii="Times New Roman" w:hAnsi="Times New Roman" w:hint="eastAsia"/>
          <w:sz w:val="28"/>
          <w:szCs w:val="28"/>
          <w:lang w:bidi="en-US"/>
        </w:rPr>
        <w:t>月</w:t>
      </w:r>
      <w:r w:rsidR="00CA33B1" w:rsidRPr="005107E1">
        <w:rPr>
          <w:rFonts w:ascii="Times New Roman" w:hAnsi="Times New Roman" w:hint="eastAsia"/>
          <w:sz w:val="28"/>
          <w:szCs w:val="28"/>
          <w:lang w:bidi="en-US"/>
        </w:rPr>
        <w:t>29</w:t>
      </w:r>
      <w:r w:rsidR="00CA33B1" w:rsidRPr="005107E1">
        <w:rPr>
          <w:rFonts w:ascii="Times New Roman" w:hAnsi="Times New Roman" w:hint="eastAsia"/>
          <w:sz w:val="28"/>
          <w:szCs w:val="28"/>
          <w:lang w:bidi="en-US"/>
        </w:rPr>
        <w:t>日起施行</w:t>
      </w:r>
      <w:r w:rsidRPr="005107E1">
        <w:rPr>
          <w:rFonts w:ascii="Times New Roman" w:hAnsi="Times New Roman"/>
          <w:sz w:val="28"/>
          <w:szCs w:val="28"/>
        </w:rPr>
        <w:t>）；</w:t>
      </w:r>
    </w:p>
    <w:p w14:paraId="39BAEFF0" w14:textId="763C3FB2" w:rsidR="001E315F" w:rsidRPr="005107E1" w:rsidRDefault="001E315F"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lang w:bidi="en-US"/>
        </w:rPr>
        <w:t>《生产安全事故应急条例》（中华人民共和国国务院令第</w:t>
      </w:r>
      <w:r w:rsidRPr="005107E1">
        <w:rPr>
          <w:rFonts w:ascii="Times New Roman" w:hAnsi="Times New Roman"/>
          <w:sz w:val="28"/>
          <w:szCs w:val="28"/>
          <w:lang w:bidi="en-US"/>
        </w:rPr>
        <w:t>708</w:t>
      </w:r>
      <w:r w:rsidRPr="005107E1">
        <w:rPr>
          <w:rFonts w:ascii="Times New Roman" w:hAnsi="Times New Roman"/>
          <w:sz w:val="28"/>
          <w:szCs w:val="28"/>
          <w:lang w:bidi="en-US"/>
        </w:rPr>
        <w:t>号，</w:t>
      </w:r>
      <w:r w:rsidRPr="005107E1">
        <w:rPr>
          <w:rFonts w:ascii="Times New Roman" w:hAnsi="Times New Roman"/>
          <w:sz w:val="28"/>
          <w:szCs w:val="28"/>
          <w:lang w:bidi="en-US"/>
        </w:rPr>
        <w:t>2019</w:t>
      </w:r>
      <w:r w:rsidRPr="005107E1">
        <w:rPr>
          <w:rFonts w:ascii="Times New Roman" w:hAnsi="Times New Roman"/>
          <w:sz w:val="28"/>
          <w:szCs w:val="28"/>
          <w:lang w:bidi="en-US"/>
        </w:rPr>
        <w:t>年</w:t>
      </w:r>
      <w:r w:rsidRPr="005107E1">
        <w:rPr>
          <w:rFonts w:ascii="Times New Roman" w:hAnsi="Times New Roman"/>
          <w:sz w:val="28"/>
          <w:szCs w:val="28"/>
          <w:lang w:bidi="en-US"/>
        </w:rPr>
        <w:t>4</w:t>
      </w:r>
      <w:r w:rsidRPr="005107E1">
        <w:rPr>
          <w:rFonts w:ascii="Times New Roman" w:hAnsi="Times New Roman"/>
          <w:sz w:val="28"/>
          <w:szCs w:val="28"/>
          <w:lang w:bidi="en-US"/>
        </w:rPr>
        <w:t>月</w:t>
      </w:r>
      <w:r w:rsidRPr="005107E1">
        <w:rPr>
          <w:rFonts w:ascii="Times New Roman" w:hAnsi="Times New Roman"/>
          <w:sz w:val="28"/>
          <w:szCs w:val="28"/>
          <w:lang w:bidi="en-US"/>
        </w:rPr>
        <w:t>1</w:t>
      </w:r>
      <w:r w:rsidRPr="005107E1">
        <w:rPr>
          <w:rFonts w:ascii="Times New Roman" w:hAnsi="Times New Roman"/>
          <w:sz w:val="28"/>
          <w:szCs w:val="28"/>
          <w:lang w:bidi="en-US"/>
        </w:rPr>
        <w:t>日起施行）</w:t>
      </w:r>
    </w:p>
    <w:p w14:paraId="0150FC72" w14:textId="3DFB32B3" w:rsidR="001E315F" w:rsidRPr="005107E1" w:rsidRDefault="001E315F" w:rsidP="00A90208">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lang w:bidi="en-US"/>
        </w:rPr>
        <w:t>《生产安全事故应急预案管理办法》（</w:t>
      </w:r>
      <w:r w:rsidR="006A46D6" w:rsidRPr="006A46D6">
        <w:rPr>
          <w:rFonts w:ascii="Times New Roman" w:hAnsi="Times New Roman"/>
          <w:sz w:val="28"/>
          <w:szCs w:val="28"/>
          <w:lang w:bidi="en-US"/>
        </w:rPr>
        <w:t>中华人民共和国应急管理部令第</w:t>
      </w:r>
      <w:r w:rsidR="006A46D6" w:rsidRPr="006A46D6">
        <w:rPr>
          <w:rFonts w:ascii="Times New Roman" w:hAnsi="Times New Roman"/>
          <w:sz w:val="28"/>
          <w:szCs w:val="28"/>
          <w:lang w:bidi="en-US"/>
        </w:rPr>
        <w:t>2</w:t>
      </w:r>
      <w:r w:rsidR="006A46D6" w:rsidRPr="006A46D6">
        <w:rPr>
          <w:rFonts w:ascii="Times New Roman" w:hAnsi="Times New Roman"/>
          <w:sz w:val="28"/>
          <w:szCs w:val="28"/>
          <w:lang w:bidi="en-US"/>
        </w:rPr>
        <w:t>号</w:t>
      </w:r>
      <w:r w:rsidRPr="005107E1">
        <w:rPr>
          <w:rFonts w:ascii="Times New Roman" w:hAnsi="Times New Roman"/>
          <w:sz w:val="28"/>
          <w:szCs w:val="28"/>
          <w:lang w:bidi="en-US"/>
        </w:rPr>
        <w:t>，</w:t>
      </w:r>
      <w:r w:rsidRPr="005107E1">
        <w:rPr>
          <w:rFonts w:ascii="Times New Roman" w:hAnsi="Times New Roman"/>
          <w:sz w:val="28"/>
          <w:szCs w:val="28"/>
          <w:lang w:bidi="en-US"/>
        </w:rPr>
        <w:t>201</w:t>
      </w:r>
      <w:r w:rsidR="006A46D6">
        <w:rPr>
          <w:rFonts w:ascii="Times New Roman" w:hAnsi="Times New Roman"/>
          <w:sz w:val="28"/>
          <w:szCs w:val="28"/>
          <w:lang w:bidi="en-US"/>
        </w:rPr>
        <w:t>9</w:t>
      </w:r>
      <w:r w:rsidRPr="005107E1">
        <w:rPr>
          <w:rFonts w:ascii="Times New Roman" w:hAnsi="Times New Roman"/>
          <w:sz w:val="28"/>
          <w:szCs w:val="28"/>
          <w:lang w:bidi="en-US"/>
        </w:rPr>
        <w:t>年</w:t>
      </w:r>
      <w:r w:rsidR="006A46D6">
        <w:rPr>
          <w:rFonts w:ascii="Times New Roman" w:hAnsi="Times New Roman"/>
          <w:sz w:val="28"/>
          <w:szCs w:val="28"/>
          <w:lang w:bidi="en-US"/>
        </w:rPr>
        <w:t>9</w:t>
      </w:r>
      <w:r w:rsidRPr="005107E1">
        <w:rPr>
          <w:rFonts w:ascii="Times New Roman" w:hAnsi="Times New Roman"/>
          <w:sz w:val="28"/>
          <w:szCs w:val="28"/>
          <w:lang w:bidi="en-US"/>
        </w:rPr>
        <w:t>月</w:t>
      </w:r>
      <w:r w:rsidRPr="005107E1">
        <w:rPr>
          <w:rFonts w:ascii="Times New Roman" w:hAnsi="Times New Roman"/>
          <w:sz w:val="28"/>
          <w:szCs w:val="28"/>
          <w:lang w:bidi="en-US"/>
        </w:rPr>
        <w:t>1</w:t>
      </w:r>
      <w:r w:rsidRPr="005107E1">
        <w:rPr>
          <w:rFonts w:ascii="Times New Roman" w:hAnsi="Times New Roman"/>
          <w:sz w:val="28"/>
          <w:szCs w:val="28"/>
          <w:lang w:bidi="en-US"/>
        </w:rPr>
        <w:t>日起施行）</w:t>
      </w:r>
    </w:p>
    <w:p w14:paraId="71D8AD8A" w14:textId="47B05E44"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《危险化学品安全管理条例》（中华人民共和国国务院令</w:t>
      </w:r>
      <w:r w:rsidRPr="005107E1">
        <w:rPr>
          <w:rFonts w:ascii="Times New Roman" w:hAnsi="Times New Roman"/>
          <w:sz w:val="28"/>
          <w:szCs w:val="28"/>
        </w:rPr>
        <w:t>[201</w:t>
      </w:r>
      <w:r w:rsidR="009E31E7" w:rsidRPr="005107E1">
        <w:rPr>
          <w:rFonts w:ascii="Times New Roman" w:hAnsi="Times New Roman"/>
          <w:sz w:val="28"/>
          <w:szCs w:val="28"/>
        </w:rPr>
        <w:t>3</w:t>
      </w:r>
      <w:r w:rsidRPr="005107E1">
        <w:rPr>
          <w:rFonts w:ascii="Times New Roman" w:hAnsi="Times New Roman"/>
          <w:sz w:val="28"/>
          <w:szCs w:val="28"/>
        </w:rPr>
        <w:t>]</w:t>
      </w:r>
      <w:r w:rsidRPr="005107E1">
        <w:rPr>
          <w:rFonts w:ascii="Times New Roman" w:hAnsi="Times New Roman"/>
          <w:sz w:val="28"/>
          <w:szCs w:val="28"/>
        </w:rPr>
        <w:t>第</w:t>
      </w:r>
      <w:r w:rsidR="009E31E7" w:rsidRPr="005107E1">
        <w:rPr>
          <w:rFonts w:ascii="Times New Roman" w:hAnsi="Times New Roman"/>
          <w:sz w:val="28"/>
          <w:szCs w:val="28"/>
        </w:rPr>
        <w:t>645</w:t>
      </w:r>
      <w:r w:rsidRPr="005107E1">
        <w:rPr>
          <w:rFonts w:ascii="Times New Roman" w:hAnsi="Times New Roman"/>
          <w:sz w:val="28"/>
          <w:szCs w:val="28"/>
        </w:rPr>
        <w:t>号，</w:t>
      </w:r>
      <w:r w:rsidRPr="005107E1">
        <w:rPr>
          <w:rFonts w:ascii="Times New Roman" w:hAnsi="Times New Roman"/>
          <w:sz w:val="28"/>
          <w:szCs w:val="28"/>
        </w:rPr>
        <w:t>2013</w:t>
      </w:r>
      <w:r w:rsidRPr="005107E1">
        <w:rPr>
          <w:rFonts w:ascii="Times New Roman" w:hAnsi="Times New Roman"/>
          <w:sz w:val="28"/>
          <w:szCs w:val="28"/>
        </w:rPr>
        <w:t>年修</w:t>
      </w:r>
      <w:r w:rsidR="009E31E7" w:rsidRPr="005107E1">
        <w:rPr>
          <w:rFonts w:ascii="Times New Roman" w:hAnsi="Times New Roman" w:hint="eastAsia"/>
          <w:sz w:val="28"/>
          <w:szCs w:val="28"/>
        </w:rPr>
        <w:t>正</w:t>
      </w:r>
      <w:r w:rsidRPr="005107E1">
        <w:rPr>
          <w:rFonts w:ascii="Times New Roman" w:hAnsi="Times New Roman"/>
          <w:sz w:val="28"/>
          <w:szCs w:val="28"/>
        </w:rPr>
        <w:t>）；</w:t>
      </w:r>
    </w:p>
    <w:p w14:paraId="636D46B6" w14:textId="294C2F63"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《特种设备安全监察条例》（中华人民共和国国务院令</w:t>
      </w:r>
      <w:r w:rsidRPr="005107E1">
        <w:rPr>
          <w:rFonts w:ascii="Times New Roman" w:hAnsi="Times New Roman"/>
          <w:sz w:val="28"/>
          <w:szCs w:val="28"/>
        </w:rPr>
        <w:t>[2009]</w:t>
      </w:r>
      <w:r w:rsidRPr="005107E1">
        <w:rPr>
          <w:rFonts w:ascii="Times New Roman" w:hAnsi="Times New Roman"/>
          <w:sz w:val="28"/>
          <w:szCs w:val="28"/>
        </w:rPr>
        <w:t>第</w:t>
      </w:r>
      <w:r w:rsidRPr="005107E1">
        <w:rPr>
          <w:rFonts w:ascii="Times New Roman" w:hAnsi="Times New Roman"/>
          <w:sz w:val="28"/>
          <w:szCs w:val="28"/>
        </w:rPr>
        <w:t>549</w:t>
      </w:r>
      <w:r w:rsidRPr="005107E1">
        <w:rPr>
          <w:rFonts w:ascii="Times New Roman" w:hAnsi="Times New Roman"/>
          <w:sz w:val="28"/>
          <w:szCs w:val="28"/>
        </w:rPr>
        <w:t>号</w:t>
      </w:r>
      <w:r w:rsidR="006F6296">
        <w:rPr>
          <w:rFonts w:ascii="Times New Roman" w:hAnsi="Times New Roman" w:hint="eastAsia"/>
          <w:sz w:val="28"/>
          <w:szCs w:val="28"/>
        </w:rPr>
        <w:t>修订</w:t>
      </w:r>
      <w:r w:rsidRPr="005107E1">
        <w:rPr>
          <w:rFonts w:ascii="Times New Roman" w:hAnsi="Times New Roman"/>
          <w:sz w:val="28"/>
          <w:szCs w:val="28"/>
        </w:rPr>
        <w:t>）；</w:t>
      </w:r>
    </w:p>
    <w:p w14:paraId="723EAAF3" w14:textId="77777777"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《生产安全事故和调查处理条例》（中华人民共和国国务院令</w:t>
      </w:r>
      <w:r w:rsidRPr="005107E1">
        <w:rPr>
          <w:rFonts w:ascii="Times New Roman" w:hAnsi="Times New Roman"/>
          <w:sz w:val="28"/>
          <w:szCs w:val="28"/>
        </w:rPr>
        <w:t>[2007]</w:t>
      </w:r>
      <w:r w:rsidRPr="005107E1">
        <w:rPr>
          <w:rFonts w:ascii="Times New Roman" w:hAnsi="Times New Roman"/>
          <w:sz w:val="28"/>
          <w:szCs w:val="28"/>
        </w:rPr>
        <w:t>第</w:t>
      </w:r>
      <w:r w:rsidRPr="005107E1">
        <w:rPr>
          <w:rFonts w:ascii="Times New Roman" w:hAnsi="Times New Roman"/>
          <w:sz w:val="28"/>
          <w:szCs w:val="28"/>
        </w:rPr>
        <w:t>493</w:t>
      </w:r>
      <w:r w:rsidRPr="005107E1">
        <w:rPr>
          <w:rFonts w:ascii="Times New Roman" w:hAnsi="Times New Roman"/>
          <w:sz w:val="28"/>
          <w:szCs w:val="28"/>
        </w:rPr>
        <w:t>号）</w:t>
      </w:r>
    </w:p>
    <w:p w14:paraId="69312FA0" w14:textId="77777777"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《非煤矿矿山企业安全生产许可证实施办法》（国家安全监</w:t>
      </w:r>
      <w:r w:rsidRPr="005107E1">
        <w:rPr>
          <w:rFonts w:ascii="Times New Roman" w:hAnsi="Times New Roman"/>
          <w:sz w:val="28"/>
          <w:szCs w:val="28"/>
        </w:rPr>
        <w:lastRenderedPageBreak/>
        <w:t>管总局令</w:t>
      </w:r>
      <w:r w:rsidRPr="005107E1">
        <w:rPr>
          <w:rFonts w:ascii="Times New Roman" w:hAnsi="Times New Roman"/>
          <w:sz w:val="28"/>
          <w:szCs w:val="28"/>
        </w:rPr>
        <w:t>[2009]</w:t>
      </w:r>
      <w:r w:rsidRPr="005107E1">
        <w:rPr>
          <w:rFonts w:ascii="Times New Roman" w:hAnsi="Times New Roman"/>
          <w:sz w:val="28"/>
          <w:szCs w:val="28"/>
        </w:rPr>
        <w:t>第</w:t>
      </w:r>
      <w:r w:rsidRPr="005107E1">
        <w:rPr>
          <w:rFonts w:ascii="Times New Roman" w:hAnsi="Times New Roman"/>
          <w:sz w:val="28"/>
          <w:szCs w:val="28"/>
        </w:rPr>
        <w:t>20</w:t>
      </w:r>
      <w:r w:rsidRPr="005107E1">
        <w:rPr>
          <w:rFonts w:ascii="Times New Roman" w:hAnsi="Times New Roman"/>
          <w:sz w:val="28"/>
          <w:szCs w:val="28"/>
        </w:rPr>
        <w:t>号，</w:t>
      </w:r>
      <w:r w:rsidRPr="005107E1">
        <w:rPr>
          <w:rFonts w:ascii="Times New Roman" w:hAnsi="Times New Roman"/>
          <w:sz w:val="28"/>
          <w:szCs w:val="28"/>
        </w:rPr>
        <w:t>2015</w:t>
      </w:r>
      <w:r w:rsidRPr="005107E1">
        <w:rPr>
          <w:rFonts w:ascii="Times New Roman" w:hAnsi="Times New Roman"/>
          <w:sz w:val="28"/>
          <w:szCs w:val="28"/>
        </w:rPr>
        <w:t>年修订）；</w:t>
      </w:r>
    </w:p>
    <w:p w14:paraId="1EFCF700" w14:textId="77777777"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《生产经营单位安全培训规定》（国家安全生产监督管理总局令</w:t>
      </w:r>
      <w:r w:rsidRPr="005107E1">
        <w:rPr>
          <w:rFonts w:ascii="Times New Roman" w:hAnsi="Times New Roman"/>
          <w:sz w:val="28"/>
          <w:szCs w:val="28"/>
        </w:rPr>
        <w:t>[2015]</w:t>
      </w:r>
      <w:r w:rsidRPr="005107E1">
        <w:rPr>
          <w:rFonts w:ascii="Times New Roman" w:hAnsi="Times New Roman"/>
          <w:sz w:val="28"/>
          <w:szCs w:val="28"/>
        </w:rPr>
        <w:t>第</w:t>
      </w:r>
      <w:r w:rsidRPr="005107E1">
        <w:rPr>
          <w:rFonts w:ascii="Times New Roman" w:hAnsi="Times New Roman"/>
          <w:sz w:val="28"/>
          <w:szCs w:val="28"/>
        </w:rPr>
        <w:t>80</w:t>
      </w:r>
      <w:r w:rsidRPr="005107E1">
        <w:rPr>
          <w:rFonts w:ascii="Times New Roman" w:hAnsi="Times New Roman"/>
          <w:sz w:val="28"/>
          <w:szCs w:val="28"/>
        </w:rPr>
        <w:t>号）；</w:t>
      </w:r>
    </w:p>
    <w:p w14:paraId="350FC469" w14:textId="0021B09F" w:rsidR="00803D17" w:rsidRPr="005107E1" w:rsidRDefault="00803D17" w:rsidP="00A90208">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《起重机械安全监察规定》（国家质量监督检验检疫总局令第</w:t>
      </w:r>
      <w:r w:rsidRPr="005107E1">
        <w:rPr>
          <w:rFonts w:ascii="Times New Roman" w:hAnsi="Times New Roman"/>
          <w:sz w:val="28"/>
          <w:szCs w:val="28"/>
        </w:rPr>
        <w:t>92</w:t>
      </w:r>
      <w:r w:rsidRPr="005107E1">
        <w:rPr>
          <w:rFonts w:ascii="Times New Roman" w:hAnsi="Times New Roman"/>
          <w:sz w:val="28"/>
          <w:szCs w:val="28"/>
        </w:rPr>
        <w:t>号）；</w:t>
      </w:r>
    </w:p>
    <w:p w14:paraId="7F7919A6" w14:textId="35F11A3C"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《机关、团体、企业、事业单位消防安全管理规定》（中华人民共和国公安部令第</w:t>
      </w:r>
      <w:r w:rsidRPr="005107E1">
        <w:rPr>
          <w:rFonts w:ascii="Times New Roman" w:hAnsi="Times New Roman"/>
          <w:sz w:val="28"/>
          <w:szCs w:val="28"/>
        </w:rPr>
        <w:t>61</w:t>
      </w:r>
      <w:r w:rsidRPr="005107E1">
        <w:rPr>
          <w:rFonts w:ascii="Times New Roman" w:hAnsi="Times New Roman"/>
          <w:sz w:val="28"/>
          <w:szCs w:val="28"/>
        </w:rPr>
        <w:t>号）；</w:t>
      </w:r>
    </w:p>
    <w:p w14:paraId="63D9E76B" w14:textId="77777777"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《山东省安全生产条例》（山东省人民代表大会常务委员会公告</w:t>
      </w:r>
      <w:r w:rsidRPr="005107E1">
        <w:rPr>
          <w:rFonts w:ascii="Times New Roman" w:hAnsi="Times New Roman"/>
          <w:sz w:val="28"/>
          <w:szCs w:val="28"/>
        </w:rPr>
        <w:t>[2017]</w:t>
      </w:r>
      <w:r w:rsidRPr="005107E1">
        <w:rPr>
          <w:rFonts w:ascii="Times New Roman" w:hAnsi="Times New Roman"/>
          <w:sz w:val="28"/>
          <w:szCs w:val="28"/>
        </w:rPr>
        <w:t>第</w:t>
      </w:r>
      <w:r w:rsidRPr="005107E1">
        <w:rPr>
          <w:rFonts w:ascii="Times New Roman" w:hAnsi="Times New Roman"/>
          <w:sz w:val="28"/>
          <w:szCs w:val="28"/>
        </w:rPr>
        <w:t>168</w:t>
      </w:r>
      <w:r w:rsidRPr="005107E1">
        <w:rPr>
          <w:rFonts w:ascii="Times New Roman" w:hAnsi="Times New Roman"/>
          <w:sz w:val="28"/>
          <w:szCs w:val="28"/>
        </w:rPr>
        <w:t>号）；</w:t>
      </w:r>
    </w:p>
    <w:p w14:paraId="398FE64A" w14:textId="534BEEFA" w:rsidR="00803D17" w:rsidRPr="005107E1" w:rsidRDefault="00803D17"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rPr>
        <w:t>《山东省生产经营单位安全生产主体责任规定》（山东省人民政府令第</w:t>
      </w:r>
      <w:r w:rsidRPr="005107E1">
        <w:rPr>
          <w:rFonts w:ascii="Times New Roman" w:hAnsi="Times New Roman"/>
          <w:sz w:val="28"/>
          <w:szCs w:val="28"/>
        </w:rPr>
        <w:t>260</w:t>
      </w:r>
      <w:r w:rsidRPr="005107E1">
        <w:rPr>
          <w:rFonts w:ascii="Times New Roman" w:hAnsi="Times New Roman"/>
          <w:sz w:val="28"/>
          <w:szCs w:val="28"/>
        </w:rPr>
        <w:t>号，</w:t>
      </w:r>
      <w:r w:rsidR="008C2EEB" w:rsidRPr="005107E1">
        <w:rPr>
          <w:rFonts w:ascii="Times New Roman" w:hAnsi="Times New Roman"/>
          <w:sz w:val="28"/>
          <w:szCs w:val="28"/>
        </w:rPr>
        <w:t>根据</w:t>
      </w:r>
      <w:r w:rsidR="008C2EEB" w:rsidRPr="005107E1">
        <w:rPr>
          <w:rFonts w:ascii="Times New Roman" w:hAnsi="Times New Roman"/>
          <w:sz w:val="28"/>
          <w:szCs w:val="28"/>
        </w:rPr>
        <w:t>2016</w:t>
      </w:r>
      <w:r w:rsidR="008C2EEB" w:rsidRPr="005107E1">
        <w:rPr>
          <w:rFonts w:ascii="Times New Roman" w:hAnsi="Times New Roman"/>
          <w:sz w:val="28"/>
          <w:szCs w:val="28"/>
        </w:rPr>
        <w:t>年</w:t>
      </w:r>
      <w:r w:rsidR="008C2EEB" w:rsidRPr="005107E1">
        <w:rPr>
          <w:rFonts w:ascii="Times New Roman" w:hAnsi="Times New Roman"/>
          <w:sz w:val="28"/>
          <w:szCs w:val="28"/>
        </w:rPr>
        <w:t>6</w:t>
      </w:r>
      <w:r w:rsidR="008C2EEB" w:rsidRPr="005107E1">
        <w:rPr>
          <w:rFonts w:ascii="Times New Roman" w:hAnsi="Times New Roman"/>
          <w:sz w:val="28"/>
          <w:szCs w:val="28"/>
        </w:rPr>
        <w:t>月</w:t>
      </w:r>
      <w:r w:rsidR="008C2EEB" w:rsidRPr="005107E1">
        <w:rPr>
          <w:rFonts w:ascii="Times New Roman" w:hAnsi="Times New Roman"/>
          <w:sz w:val="28"/>
          <w:szCs w:val="28"/>
        </w:rPr>
        <w:t>7</w:t>
      </w:r>
      <w:r w:rsidR="008C2EEB" w:rsidRPr="005107E1">
        <w:rPr>
          <w:rFonts w:ascii="Times New Roman" w:hAnsi="Times New Roman"/>
          <w:sz w:val="28"/>
          <w:szCs w:val="28"/>
        </w:rPr>
        <w:t>日山东省人民政府令第</w:t>
      </w:r>
      <w:r w:rsidR="008C2EEB" w:rsidRPr="005107E1">
        <w:rPr>
          <w:rFonts w:ascii="Times New Roman" w:hAnsi="Times New Roman"/>
          <w:sz w:val="28"/>
          <w:szCs w:val="28"/>
        </w:rPr>
        <w:t>303</w:t>
      </w:r>
      <w:r w:rsidR="008C2EEB" w:rsidRPr="005107E1">
        <w:rPr>
          <w:rFonts w:ascii="Times New Roman" w:hAnsi="Times New Roman"/>
          <w:sz w:val="28"/>
          <w:szCs w:val="28"/>
        </w:rPr>
        <w:t>号第一次修订</w:t>
      </w:r>
      <w:r w:rsidR="008C2EEB" w:rsidRPr="005107E1">
        <w:rPr>
          <w:rFonts w:ascii="Times New Roman" w:hAnsi="Times New Roman" w:hint="eastAsia"/>
          <w:sz w:val="28"/>
          <w:szCs w:val="28"/>
        </w:rPr>
        <w:t>，</w:t>
      </w:r>
      <w:r w:rsidR="008C2EEB" w:rsidRPr="005107E1">
        <w:rPr>
          <w:rFonts w:ascii="Times New Roman" w:hAnsi="Times New Roman"/>
          <w:sz w:val="28"/>
          <w:szCs w:val="28"/>
        </w:rPr>
        <w:t>根据</w:t>
      </w:r>
      <w:r w:rsidR="008C2EEB" w:rsidRPr="005107E1">
        <w:rPr>
          <w:rFonts w:ascii="Times New Roman" w:hAnsi="Times New Roman"/>
          <w:sz w:val="28"/>
          <w:szCs w:val="28"/>
        </w:rPr>
        <w:t>2018</w:t>
      </w:r>
      <w:r w:rsidR="008C2EEB" w:rsidRPr="005107E1">
        <w:rPr>
          <w:rFonts w:ascii="Times New Roman" w:hAnsi="Times New Roman"/>
          <w:sz w:val="28"/>
          <w:szCs w:val="28"/>
        </w:rPr>
        <w:t>年</w:t>
      </w:r>
      <w:r w:rsidR="008C2EEB" w:rsidRPr="005107E1">
        <w:rPr>
          <w:rFonts w:ascii="Times New Roman" w:hAnsi="Times New Roman"/>
          <w:sz w:val="28"/>
          <w:szCs w:val="28"/>
        </w:rPr>
        <w:t>1</w:t>
      </w:r>
      <w:r w:rsidR="008C2EEB" w:rsidRPr="005107E1">
        <w:rPr>
          <w:rFonts w:ascii="Times New Roman" w:hAnsi="Times New Roman"/>
          <w:sz w:val="28"/>
          <w:szCs w:val="28"/>
        </w:rPr>
        <w:t>月</w:t>
      </w:r>
      <w:r w:rsidR="008C2EEB" w:rsidRPr="005107E1">
        <w:rPr>
          <w:rFonts w:ascii="Times New Roman" w:hAnsi="Times New Roman"/>
          <w:sz w:val="28"/>
          <w:szCs w:val="28"/>
        </w:rPr>
        <w:t>24</w:t>
      </w:r>
      <w:r w:rsidR="008C2EEB" w:rsidRPr="005107E1">
        <w:rPr>
          <w:rFonts w:ascii="Times New Roman" w:hAnsi="Times New Roman"/>
          <w:sz w:val="28"/>
          <w:szCs w:val="28"/>
        </w:rPr>
        <w:t>日山东省人民政府令第</w:t>
      </w:r>
      <w:r w:rsidR="008C2EEB" w:rsidRPr="005107E1">
        <w:rPr>
          <w:rFonts w:ascii="Times New Roman" w:hAnsi="Times New Roman"/>
          <w:sz w:val="28"/>
          <w:szCs w:val="28"/>
        </w:rPr>
        <w:t>311</w:t>
      </w:r>
      <w:r w:rsidR="008C2EEB" w:rsidRPr="005107E1">
        <w:rPr>
          <w:rFonts w:ascii="Times New Roman" w:hAnsi="Times New Roman"/>
          <w:sz w:val="28"/>
          <w:szCs w:val="28"/>
        </w:rPr>
        <w:t>号第二次修订</w:t>
      </w:r>
      <w:r w:rsidRPr="005107E1">
        <w:rPr>
          <w:rFonts w:ascii="Times New Roman" w:hAnsi="Times New Roman"/>
          <w:sz w:val="28"/>
          <w:szCs w:val="28"/>
        </w:rPr>
        <w:t>）</w:t>
      </w:r>
    </w:p>
    <w:p w14:paraId="44B9D7D1" w14:textId="7C93EE09" w:rsidR="00D50F14" w:rsidRPr="005107E1" w:rsidRDefault="00D50F14" w:rsidP="004B05CB">
      <w:pPr>
        <w:pStyle w:val="afffff2"/>
        <w:numPr>
          <w:ilvl w:val="0"/>
          <w:numId w:val="13"/>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lang w:bidi="en-US"/>
        </w:rPr>
        <w:t>《山东省石油天然气管道保护条例》（</w:t>
      </w:r>
      <w:r w:rsidRPr="005107E1">
        <w:rPr>
          <w:rFonts w:ascii="Times New Roman" w:hAnsi="Times New Roman"/>
          <w:sz w:val="28"/>
          <w:szCs w:val="28"/>
          <w:lang w:bidi="en-US"/>
        </w:rPr>
        <w:t>2018</w:t>
      </w:r>
      <w:r w:rsidRPr="005107E1">
        <w:rPr>
          <w:rFonts w:ascii="Times New Roman" w:hAnsi="Times New Roman"/>
          <w:sz w:val="28"/>
          <w:szCs w:val="28"/>
          <w:lang w:bidi="en-US"/>
        </w:rPr>
        <w:t>年</w:t>
      </w:r>
      <w:r w:rsidRPr="005107E1">
        <w:rPr>
          <w:rFonts w:ascii="Times New Roman" w:hAnsi="Times New Roman"/>
          <w:sz w:val="28"/>
          <w:szCs w:val="28"/>
          <w:lang w:bidi="en-US"/>
        </w:rPr>
        <w:t>11</w:t>
      </w:r>
      <w:r w:rsidRPr="005107E1">
        <w:rPr>
          <w:rFonts w:ascii="Times New Roman" w:hAnsi="Times New Roman"/>
          <w:sz w:val="28"/>
          <w:szCs w:val="28"/>
          <w:lang w:bidi="en-US"/>
        </w:rPr>
        <w:t>月</w:t>
      </w:r>
      <w:r w:rsidRPr="005107E1">
        <w:rPr>
          <w:rFonts w:ascii="Times New Roman" w:hAnsi="Times New Roman"/>
          <w:sz w:val="28"/>
          <w:szCs w:val="28"/>
          <w:lang w:bidi="en-US"/>
        </w:rPr>
        <w:t>30</w:t>
      </w:r>
      <w:r w:rsidRPr="005107E1">
        <w:rPr>
          <w:rFonts w:ascii="Times New Roman" w:hAnsi="Times New Roman"/>
          <w:sz w:val="28"/>
          <w:szCs w:val="28"/>
          <w:lang w:bidi="en-US"/>
        </w:rPr>
        <w:t>日山东省第十三届人民代表大会常务委员会第七次会议通过，自</w:t>
      </w:r>
      <w:r w:rsidRPr="005107E1">
        <w:rPr>
          <w:rFonts w:ascii="Times New Roman" w:hAnsi="Times New Roman"/>
          <w:sz w:val="28"/>
          <w:szCs w:val="28"/>
          <w:lang w:bidi="en-US"/>
        </w:rPr>
        <w:t>2019</w:t>
      </w:r>
      <w:r w:rsidRPr="005107E1">
        <w:rPr>
          <w:rFonts w:ascii="Times New Roman" w:hAnsi="Times New Roman"/>
          <w:sz w:val="28"/>
          <w:szCs w:val="28"/>
          <w:lang w:bidi="en-US"/>
        </w:rPr>
        <w:t>年</w:t>
      </w:r>
      <w:r w:rsidRPr="005107E1">
        <w:rPr>
          <w:rFonts w:ascii="Times New Roman" w:hAnsi="Times New Roman"/>
          <w:sz w:val="28"/>
          <w:szCs w:val="28"/>
          <w:lang w:bidi="en-US"/>
        </w:rPr>
        <w:t>3</w:t>
      </w:r>
      <w:r w:rsidRPr="005107E1">
        <w:rPr>
          <w:rFonts w:ascii="Times New Roman" w:hAnsi="Times New Roman"/>
          <w:sz w:val="28"/>
          <w:szCs w:val="28"/>
          <w:lang w:bidi="en-US"/>
        </w:rPr>
        <w:t>月</w:t>
      </w:r>
      <w:r w:rsidRPr="005107E1">
        <w:rPr>
          <w:rFonts w:ascii="Times New Roman" w:hAnsi="Times New Roman"/>
          <w:sz w:val="28"/>
          <w:szCs w:val="28"/>
          <w:lang w:bidi="en-US"/>
        </w:rPr>
        <w:t>1</w:t>
      </w:r>
      <w:r w:rsidRPr="005107E1">
        <w:rPr>
          <w:rFonts w:ascii="Times New Roman" w:hAnsi="Times New Roman"/>
          <w:sz w:val="28"/>
          <w:szCs w:val="28"/>
          <w:lang w:bidi="en-US"/>
        </w:rPr>
        <w:t>日起施行）</w:t>
      </w:r>
    </w:p>
    <w:p w14:paraId="5178948A" w14:textId="3BB00DF3" w:rsidR="002F3D8F" w:rsidRPr="005107E1" w:rsidRDefault="002F3D8F" w:rsidP="004B05CB">
      <w:pPr>
        <w:pStyle w:val="39"/>
      </w:pPr>
      <w:bookmarkStart w:id="8" w:name="_Toc215277128"/>
      <w:r w:rsidRPr="005107E1">
        <w:t>1.</w:t>
      </w:r>
      <w:r w:rsidR="003F4C95" w:rsidRPr="005107E1">
        <w:t>3.2</w:t>
      </w:r>
      <w:r w:rsidRPr="005107E1">
        <w:t xml:space="preserve">  </w:t>
      </w:r>
      <w:bookmarkEnd w:id="8"/>
      <w:r w:rsidR="003F4C95" w:rsidRPr="005107E1">
        <w:rPr>
          <w:rFonts w:hint="eastAsia"/>
          <w:lang w:eastAsia="zh-CN"/>
        </w:rPr>
        <w:t>有关标准及规范</w:t>
      </w:r>
    </w:p>
    <w:p w14:paraId="55ACD406"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《安全色》</w:t>
      </w:r>
      <w:r w:rsidRPr="005107E1">
        <w:rPr>
          <w:rFonts w:ascii="Times New Roman" w:hAnsi="Times New Roman" w:hint="eastAsia"/>
          <w:sz w:val="28"/>
          <w:szCs w:val="28"/>
        </w:rPr>
        <w:t>GB 2893-2008</w:t>
      </w:r>
    </w:p>
    <w:p w14:paraId="624EBB2D" w14:textId="1BF7C4A9"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《安全标志及其使用导则》</w:t>
      </w:r>
      <w:r w:rsidRPr="005107E1">
        <w:rPr>
          <w:rFonts w:ascii="Times New Roman" w:hAnsi="Times New Roman" w:hint="eastAsia"/>
          <w:sz w:val="28"/>
          <w:szCs w:val="28"/>
        </w:rPr>
        <w:t>GB 2894-2008</w:t>
      </w:r>
    </w:p>
    <w:p w14:paraId="0B403807" w14:textId="475D8520" w:rsidR="00001276" w:rsidRPr="005107E1" w:rsidRDefault="00001276"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《固定式钢梯及平台安全要求第</w:t>
      </w:r>
      <w:r w:rsidRPr="005107E1">
        <w:rPr>
          <w:rFonts w:ascii="Times New Roman" w:hAnsi="Times New Roman" w:hint="eastAsia"/>
          <w:sz w:val="28"/>
          <w:szCs w:val="28"/>
        </w:rPr>
        <w:t>3</w:t>
      </w:r>
      <w:r w:rsidRPr="005107E1">
        <w:rPr>
          <w:rFonts w:ascii="Times New Roman" w:hAnsi="Times New Roman" w:hint="eastAsia"/>
          <w:sz w:val="28"/>
          <w:szCs w:val="28"/>
        </w:rPr>
        <w:t>部分：工业防护栏杆及钢平台》</w:t>
      </w:r>
      <w:r w:rsidRPr="005107E1">
        <w:rPr>
          <w:rFonts w:ascii="Times New Roman" w:hAnsi="Times New Roman" w:hint="eastAsia"/>
          <w:sz w:val="28"/>
          <w:szCs w:val="28"/>
        </w:rPr>
        <w:t>GB</w:t>
      </w:r>
      <w:r w:rsidR="00403A6C" w:rsidRPr="005107E1">
        <w:rPr>
          <w:rFonts w:ascii="Times New Roman" w:hAnsi="Times New Roman"/>
          <w:sz w:val="28"/>
          <w:szCs w:val="28"/>
        </w:rPr>
        <w:t xml:space="preserve"> </w:t>
      </w:r>
      <w:r w:rsidRPr="005107E1">
        <w:rPr>
          <w:rFonts w:ascii="Times New Roman" w:hAnsi="Times New Roman" w:hint="eastAsia"/>
          <w:sz w:val="28"/>
          <w:szCs w:val="28"/>
        </w:rPr>
        <w:t>4053.3-2009</w:t>
      </w:r>
    </w:p>
    <w:p w14:paraId="612D3F74" w14:textId="14459BFC" w:rsidR="00001276" w:rsidRPr="005107E1" w:rsidRDefault="00001276"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《生产设备安全卫生设计总则》</w:t>
      </w:r>
      <w:r w:rsidRPr="005107E1">
        <w:rPr>
          <w:rFonts w:ascii="Times New Roman" w:hAnsi="Times New Roman" w:hint="eastAsia"/>
          <w:sz w:val="28"/>
          <w:szCs w:val="28"/>
        </w:rPr>
        <w:t>GB</w:t>
      </w:r>
      <w:r w:rsidRPr="005107E1">
        <w:rPr>
          <w:rFonts w:ascii="Times New Roman" w:hAnsi="Times New Roman"/>
          <w:sz w:val="28"/>
          <w:szCs w:val="28"/>
        </w:rPr>
        <w:t xml:space="preserve"> </w:t>
      </w:r>
      <w:r w:rsidRPr="005107E1">
        <w:rPr>
          <w:rFonts w:ascii="Times New Roman" w:hAnsi="Times New Roman" w:hint="eastAsia"/>
          <w:sz w:val="28"/>
          <w:szCs w:val="28"/>
        </w:rPr>
        <w:t>5083-1999</w:t>
      </w:r>
    </w:p>
    <w:p w14:paraId="016F94C1" w14:textId="68B2E04D"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《企业职工伤亡事故分类》</w:t>
      </w:r>
      <w:r w:rsidRPr="005107E1">
        <w:rPr>
          <w:rFonts w:ascii="Times New Roman" w:hAnsi="Times New Roman" w:hint="eastAsia"/>
          <w:sz w:val="28"/>
          <w:szCs w:val="28"/>
        </w:rPr>
        <w:t>GB 6441-</w:t>
      </w:r>
      <w:r w:rsidR="009125FF" w:rsidRPr="005107E1">
        <w:rPr>
          <w:rFonts w:ascii="Times New Roman" w:hAnsi="Times New Roman"/>
          <w:sz w:val="28"/>
          <w:szCs w:val="28"/>
        </w:rPr>
        <w:t>19</w:t>
      </w:r>
      <w:r w:rsidRPr="005107E1">
        <w:rPr>
          <w:rFonts w:ascii="Times New Roman" w:hAnsi="Times New Roman" w:hint="eastAsia"/>
          <w:sz w:val="28"/>
          <w:szCs w:val="28"/>
        </w:rPr>
        <w:t>86</w:t>
      </w:r>
    </w:p>
    <w:p w14:paraId="30AA56B4"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lastRenderedPageBreak/>
        <w:t>《液体石油产品静电安全规程》</w:t>
      </w:r>
      <w:r w:rsidRPr="005107E1">
        <w:rPr>
          <w:rFonts w:ascii="Times New Roman" w:hAnsi="Times New Roman" w:hint="eastAsia"/>
          <w:sz w:val="28"/>
          <w:szCs w:val="28"/>
        </w:rPr>
        <w:t>GB 13348-2009</w:t>
      </w:r>
    </w:p>
    <w:p w14:paraId="11CCFFC7"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《化学品分类和危险性公示</w:t>
      </w:r>
      <w:r w:rsidRPr="005107E1">
        <w:rPr>
          <w:rFonts w:ascii="Times New Roman" w:hAnsi="Times New Roman" w:hint="eastAsia"/>
          <w:sz w:val="28"/>
          <w:szCs w:val="28"/>
        </w:rPr>
        <w:t xml:space="preserve"> </w:t>
      </w:r>
      <w:r w:rsidRPr="005107E1">
        <w:rPr>
          <w:rFonts w:ascii="Times New Roman" w:hAnsi="Times New Roman" w:hint="eastAsia"/>
          <w:sz w:val="28"/>
          <w:szCs w:val="28"/>
        </w:rPr>
        <w:t>通则》</w:t>
      </w:r>
      <w:r w:rsidRPr="005107E1">
        <w:rPr>
          <w:rFonts w:ascii="Times New Roman" w:hAnsi="Times New Roman" w:hint="eastAsia"/>
          <w:sz w:val="28"/>
          <w:szCs w:val="28"/>
        </w:rPr>
        <w:t>GB 13690-2009</w:t>
      </w:r>
    </w:p>
    <w:p w14:paraId="007D1FBE"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《石油与石油设施雷电安全规范》</w:t>
      </w:r>
      <w:r w:rsidRPr="005107E1">
        <w:rPr>
          <w:rFonts w:ascii="Times New Roman" w:hAnsi="Times New Roman" w:hint="eastAsia"/>
          <w:sz w:val="28"/>
          <w:szCs w:val="28"/>
        </w:rPr>
        <w:t>GB 15599-2009</w:t>
      </w:r>
    </w:p>
    <w:p w14:paraId="5B377ED2" w14:textId="22EBC1E4"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《消防安全标志设置要求》</w:t>
      </w:r>
      <w:r w:rsidRPr="005107E1">
        <w:rPr>
          <w:rFonts w:ascii="Times New Roman" w:hAnsi="Times New Roman" w:hint="eastAsia"/>
          <w:sz w:val="28"/>
          <w:szCs w:val="28"/>
        </w:rPr>
        <w:t>GB 15630-</w:t>
      </w:r>
      <w:r w:rsidR="00FD6366" w:rsidRPr="005107E1">
        <w:rPr>
          <w:rFonts w:ascii="Times New Roman" w:hAnsi="Times New Roman"/>
          <w:sz w:val="28"/>
          <w:szCs w:val="28"/>
        </w:rPr>
        <w:t>19</w:t>
      </w:r>
      <w:r w:rsidRPr="005107E1">
        <w:rPr>
          <w:rFonts w:ascii="Times New Roman" w:hAnsi="Times New Roman" w:hint="eastAsia"/>
          <w:sz w:val="28"/>
          <w:szCs w:val="28"/>
        </w:rPr>
        <w:t>95</w:t>
      </w:r>
    </w:p>
    <w:p w14:paraId="7B0928B9" w14:textId="692BDFAD"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《危险化学品重大危险源辨识》</w:t>
      </w:r>
      <w:r w:rsidRPr="005107E1">
        <w:rPr>
          <w:rFonts w:ascii="Times New Roman" w:hAnsi="Times New Roman" w:hint="eastAsia"/>
          <w:sz w:val="28"/>
          <w:szCs w:val="28"/>
        </w:rPr>
        <w:t>GB 18218-20</w:t>
      </w:r>
      <w:r w:rsidR="00566A96" w:rsidRPr="005107E1">
        <w:rPr>
          <w:rFonts w:ascii="Times New Roman" w:hAnsi="Times New Roman"/>
          <w:sz w:val="28"/>
          <w:szCs w:val="28"/>
        </w:rPr>
        <w:t>1</w:t>
      </w:r>
      <w:r w:rsidR="00FD6366" w:rsidRPr="005107E1">
        <w:rPr>
          <w:rFonts w:ascii="Times New Roman" w:hAnsi="Times New Roman"/>
          <w:sz w:val="28"/>
          <w:szCs w:val="28"/>
        </w:rPr>
        <w:t>8</w:t>
      </w:r>
    </w:p>
    <w:p w14:paraId="296C3A85" w14:textId="6A46861D"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《建筑抗震设计规范》</w:t>
      </w:r>
      <w:r w:rsidRPr="005107E1">
        <w:rPr>
          <w:rFonts w:ascii="Times New Roman" w:hAnsi="Times New Roman" w:hint="eastAsia"/>
          <w:sz w:val="28"/>
          <w:szCs w:val="28"/>
        </w:rPr>
        <w:t>GB 50011-2010</w:t>
      </w:r>
      <w:r w:rsidR="006F6296">
        <w:rPr>
          <w:rFonts w:ascii="Times New Roman" w:hAnsi="Times New Roman" w:hint="eastAsia"/>
          <w:sz w:val="28"/>
          <w:szCs w:val="28"/>
        </w:rPr>
        <w:t>（</w:t>
      </w:r>
      <w:r w:rsidR="006F6296">
        <w:rPr>
          <w:rFonts w:ascii="Times New Roman" w:hAnsi="Times New Roman" w:hint="eastAsia"/>
          <w:sz w:val="28"/>
          <w:szCs w:val="28"/>
        </w:rPr>
        <w:t>2</w:t>
      </w:r>
      <w:r w:rsidR="006F6296">
        <w:rPr>
          <w:rFonts w:ascii="Times New Roman" w:hAnsi="Times New Roman"/>
          <w:sz w:val="28"/>
          <w:szCs w:val="28"/>
        </w:rPr>
        <w:t>016</w:t>
      </w:r>
      <w:r w:rsidR="006F6296">
        <w:rPr>
          <w:rFonts w:ascii="Times New Roman" w:hAnsi="Times New Roman" w:hint="eastAsia"/>
          <w:sz w:val="28"/>
          <w:szCs w:val="28"/>
        </w:rPr>
        <w:t>年版）</w:t>
      </w:r>
    </w:p>
    <w:p w14:paraId="380DB6CA" w14:textId="20381F2A"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《建筑设计防火规范》</w:t>
      </w:r>
      <w:r w:rsidRPr="005107E1">
        <w:rPr>
          <w:rFonts w:ascii="Times New Roman" w:hAnsi="Times New Roman" w:hint="eastAsia"/>
          <w:sz w:val="28"/>
          <w:szCs w:val="28"/>
        </w:rPr>
        <w:t>GB 50016-2014</w:t>
      </w:r>
      <w:r w:rsidR="00FD6366" w:rsidRPr="005107E1">
        <w:rPr>
          <w:rFonts w:ascii="Times New Roman" w:hAnsi="Times New Roman" w:hint="eastAsia"/>
          <w:sz w:val="28"/>
          <w:szCs w:val="28"/>
        </w:rPr>
        <w:t>（</w:t>
      </w:r>
      <w:r w:rsidR="00FD6366" w:rsidRPr="005107E1">
        <w:rPr>
          <w:rFonts w:ascii="Times New Roman" w:hAnsi="Times New Roman" w:hint="eastAsia"/>
          <w:sz w:val="28"/>
          <w:szCs w:val="28"/>
        </w:rPr>
        <w:t>2</w:t>
      </w:r>
      <w:r w:rsidR="00FD6366" w:rsidRPr="005107E1">
        <w:rPr>
          <w:rFonts w:ascii="Times New Roman" w:hAnsi="Times New Roman"/>
          <w:sz w:val="28"/>
          <w:szCs w:val="28"/>
        </w:rPr>
        <w:t>018</w:t>
      </w:r>
      <w:r w:rsidR="00FD6366" w:rsidRPr="005107E1">
        <w:rPr>
          <w:rFonts w:ascii="Times New Roman" w:hAnsi="Times New Roman" w:hint="eastAsia"/>
          <w:sz w:val="28"/>
          <w:szCs w:val="28"/>
        </w:rPr>
        <w:t>版）</w:t>
      </w:r>
    </w:p>
    <w:p w14:paraId="241047F4" w14:textId="29270F7E" w:rsidR="00001276" w:rsidRPr="005107E1" w:rsidRDefault="00001276"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《工业建筑供暖通风与空气调节设计规范》</w:t>
      </w:r>
      <w:r w:rsidRPr="005107E1">
        <w:rPr>
          <w:rFonts w:ascii="Times New Roman" w:hAnsi="Times New Roman" w:hint="eastAsia"/>
          <w:sz w:val="28"/>
          <w:szCs w:val="28"/>
        </w:rPr>
        <w:t>GB</w:t>
      </w:r>
      <w:r w:rsidRPr="005107E1">
        <w:rPr>
          <w:rFonts w:ascii="Times New Roman" w:hAnsi="Times New Roman"/>
          <w:sz w:val="28"/>
          <w:szCs w:val="28"/>
        </w:rPr>
        <w:t xml:space="preserve"> </w:t>
      </w:r>
      <w:r w:rsidRPr="005107E1">
        <w:rPr>
          <w:rFonts w:ascii="Times New Roman" w:hAnsi="Times New Roman" w:hint="eastAsia"/>
          <w:sz w:val="28"/>
          <w:szCs w:val="28"/>
        </w:rPr>
        <w:t>50019-2015</w:t>
      </w:r>
    </w:p>
    <w:p w14:paraId="012A3F40"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《供配电系统设计规范》</w:t>
      </w:r>
      <w:r w:rsidRPr="005107E1">
        <w:rPr>
          <w:rFonts w:ascii="Times New Roman" w:hAnsi="Times New Roman" w:hint="eastAsia"/>
          <w:sz w:val="28"/>
          <w:szCs w:val="28"/>
        </w:rPr>
        <w:t>GB 50052-2009</w:t>
      </w:r>
    </w:p>
    <w:p w14:paraId="4CC921E3" w14:textId="3EDFC4C3"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《建筑物防雷设计规范》</w:t>
      </w:r>
      <w:r w:rsidRPr="005107E1">
        <w:rPr>
          <w:rFonts w:ascii="Times New Roman" w:hAnsi="Times New Roman" w:hint="eastAsia"/>
          <w:sz w:val="28"/>
          <w:szCs w:val="28"/>
        </w:rPr>
        <w:t>GB 50057-2010</w:t>
      </w:r>
    </w:p>
    <w:p w14:paraId="298C336D" w14:textId="2FC7D4B6" w:rsidR="00001276" w:rsidRPr="005107E1" w:rsidRDefault="00001276"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《爆炸危险环境电力装置设计规范》</w:t>
      </w:r>
      <w:r w:rsidRPr="005107E1">
        <w:rPr>
          <w:rFonts w:ascii="Times New Roman" w:hAnsi="Times New Roman" w:hint="eastAsia"/>
          <w:sz w:val="28"/>
          <w:szCs w:val="28"/>
        </w:rPr>
        <w:t>GB</w:t>
      </w:r>
      <w:r w:rsidRPr="005107E1">
        <w:rPr>
          <w:rFonts w:ascii="Times New Roman" w:hAnsi="Times New Roman"/>
          <w:sz w:val="28"/>
          <w:szCs w:val="28"/>
        </w:rPr>
        <w:t xml:space="preserve"> </w:t>
      </w:r>
      <w:r w:rsidRPr="005107E1">
        <w:rPr>
          <w:rFonts w:ascii="Times New Roman" w:hAnsi="Times New Roman" w:hint="eastAsia"/>
          <w:sz w:val="28"/>
          <w:szCs w:val="28"/>
        </w:rPr>
        <w:t>50058-2014</w:t>
      </w:r>
    </w:p>
    <w:p w14:paraId="5B25DEAD"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《建筑灭火器配置设计规范》</w:t>
      </w:r>
      <w:r w:rsidRPr="005107E1">
        <w:rPr>
          <w:rFonts w:ascii="Times New Roman" w:hAnsi="Times New Roman" w:hint="eastAsia"/>
          <w:sz w:val="28"/>
          <w:szCs w:val="28"/>
        </w:rPr>
        <w:t>GB 50140-2005</w:t>
      </w:r>
    </w:p>
    <w:p w14:paraId="56DC76A7"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《泡沫灭火系统设计规范》</w:t>
      </w:r>
      <w:r w:rsidRPr="005107E1">
        <w:rPr>
          <w:rFonts w:ascii="Times New Roman" w:hAnsi="Times New Roman" w:hint="eastAsia"/>
          <w:sz w:val="28"/>
          <w:szCs w:val="28"/>
        </w:rPr>
        <w:t>GB 50151-2010</w:t>
      </w:r>
    </w:p>
    <w:p w14:paraId="62C0BC68" w14:textId="1FC697D2"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《石油天然气工程设计防火规范》</w:t>
      </w:r>
      <w:r w:rsidRPr="005107E1">
        <w:rPr>
          <w:rFonts w:ascii="Times New Roman" w:hAnsi="Times New Roman" w:hint="eastAsia"/>
          <w:sz w:val="28"/>
          <w:szCs w:val="28"/>
        </w:rPr>
        <w:t>GB 50183-2004</w:t>
      </w:r>
    </w:p>
    <w:p w14:paraId="20BB0F4F" w14:textId="35A8ED94" w:rsidR="00E63F48" w:rsidRPr="005107E1" w:rsidRDefault="00E63F48"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《立式圆筒形钢制焊接油罐设计规范》</w:t>
      </w:r>
      <w:r w:rsidRPr="005107E1">
        <w:rPr>
          <w:rFonts w:ascii="Times New Roman" w:hAnsi="Times New Roman" w:hint="eastAsia"/>
          <w:sz w:val="28"/>
          <w:szCs w:val="28"/>
        </w:rPr>
        <w:t>GB</w:t>
      </w:r>
      <w:r w:rsidRPr="005107E1">
        <w:rPr>
          <w:rFonts w:ascii="Times New Roman" w:hAnsi="Times New Roman"/>
          <w:sz w:val="28"/>
          <w:szCs w:val="28"/>
        </w:rPr>
        <w:t xml:space="preserve"> </w:t>
      </w:r>
      <w:r w:rsidRPr="005107E1">
        <w:rPr>
          <w:rFonts w:ascii="Times New Roman" w:hAnsi="Times New Roman" w:hint="eastAsia"/>
          <w:sz w:val="28"/>
          <w:szCs w:val="28"/>
        </w:rPr>
        <w:t>50341-2014</w:t>
      </w:r>
    </w:p>
    <w:p w14:paraId="1708D686"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《油田油气集输设计规范》</w:t>
      </w:r>
      <w:r w:rsidRPr="005107E1">
        <w:rPr>
          <w:rFonts w:ascii="Times New Roman" w:hAnsi="Times New Roman" w:hint="eastAsia"/>
          <w:sz w:val="28"/>
          <w:szCs w:val="28"/>
        </w:rPr>
        <w:t>GB 50350-2015</w:t>
      </w:r>
    </w:p>
    <w:p w14:paraId="491A8601"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《储罐区防火堤设计规范》</w:t>
      </w:r>
      <w:r w:rsidRPr="005107E1">
        <w:rPr>
          <w:rFonts w:ascii="Times New Roman" w:hAnsi="Times New Roman" w:hint="eastAsia"/>
          <w:sz w:val="28"/>
          <w:szCs w:val="28"/>
        </w:rPr>
        <w:t>GB 50351-2014</w:t>
      </w:r>
    </w:p>
    <w:p w14:paraId="1993BE77" w14:textId="4074CD8D" w:rsidR="003F4C95"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《油田注水工程设计规范》</w:t>
      </w:r>
      <w:r w:rsidRPr="005107E1">
        <w:rPr>
          <w:rFonts w:ascii="Times New Roman" w:hAnsi="Times New Roman" w:hint="eastAsia"/>
          <w:sz w:val="28"/>
          <w:szCs w:val="28"/>
        </w:rPr>
        <w:t>GB 50391-2014</w:t>
      </w:r>
    </w:p>
    <w:p w14:paraId="5BFE72A3" w14:textId="3199BEB2" w:rsidR="00A81B94" w:rsidRDefault="00C056D7" w:rsidP="004B05CB">
      <w:pPr>
        <w:pStyle w:val="afffff2"/>
        <w:numPr>
          <w:ilvl w:val="0"/>
          <w:numId w:val="15"/>
        </w:numPr>
        <w:adjustRightInd w:val="0"/>
        <w:snapToGrid w:val="0"/>
        <w:spacing w:line="360" w:lineRule="auto"/>
        <w:ind w:firstLine="560"/>
        <w:rPr>
          <w:rFonts w:ascii="Times New Roman" w:hAnsi="Times New Roman"/>
          <w:sz w:val="28"/>
          <w:szCs w:val="28"/>
        </w:rPr>
      </w:pPr>
      <w:r>
        <w:rPr>
          <w:rFonts w:ascii="Times New Roman" w:hAnsi="Times New Roman" w:hint="eastAsia"/>
          <w:sz w:val="28"/>
          <w:szCs w:val="28"/>
        </w:rPr>
        <w:t>《</w:t>
      </w:r>
      <w:r w:rsidRPr="00C056D7">
        <w:rPr>
          <w:rFonts w:ascii="Times New Roman" w:hAnsi="Times New Roman" w:hint="eastAsia"/>
          <w:sz w:val="28"/>
          <w:szCs w:val="28"/>
        </w:rPr>
        <w:t>油气输送管道穿越工程设计规范</w:t>
      </w:r>
      <w:r>
        <w:rPr>
          <w:rFonts w:ascii="Times New Roman" w:hAnsi="Times New Roman" w:hint="eastAsia"/>
          <w:sz w:val="28"/>
          <w:szCs w:val="28"/>
        </w:rPr>
        <w:t>》</w:t>
      </w:r>
      <w:r w:rsidRPr="00C056D7">
        <w:rPr>
          <w:rFonts w:ascii="Times New Roman" w:hAnsi="Times New Roman"/>
          <w:sz w:val="28"/>
          <w:szCs w:val="28"/>
        </w:rPr>
        <w:t>GB 50423-2013</w:t>
      </w:r>
    </w:p>
    <w:p w14:paraId="0206540E" w14:textId="0745B19D" w:rsidR="00655F86" w:rsidRPr="005107E1" w:rsidRDefault="00655F86" w:rsidP="004B05CB">
      <w:pPr>
        <w:pStyle w:val="afffff2"/>
        <w:numPr>
          <w:ilvl w:val="0"/>
          <w:numId w:val="15"/>
        </w:numPr>
        <w:adjustRightInd w:val="0"/>
        <w:snapToGrid w:val="0"/>
        <w:spacing w:line="360" w:lineRule="auto"/>
        <w:ind w:firstLine="560"/>
        <w:rPr>
          <w:rFonts w:ascii="Times New Roman" w:hAnsi="Times New Roman"/>
          <w:sz w:val="28"/>
          <w:szCs w:val="28"/>
        </w:rPr>
      </w:pPr>
      <w:r>
        <w:rPr>
          <w:rFonts w:ascii="Times New Roman" w:hAnsi="Times New Roman" w:hint="eastAsia"/>
          <w:sz w:val="28"/>
          <w:szCs w:val="28"/>
        </w:rPr>
        <w:t>《</w:t>
      </w:r>
      <w:r w:rsidRPr="00655F86">
        <w:rPr>
          <w:rFonts w:ascii="Times New Roman" w:hAnsi="Times New Roman" w:hint="eastAsia"/>
          <w:sz w:val="28"/>
          <w:szCs w:val="28"/>
        </w:rPr>
        <w:t>石油化工可燃气体和有毒气体检测报警设计标准</w:t>
      </w:r>
      <w:r>
        <w:rPr>
          <w:rFonts w:ascii="Times New Roman" w:hAnsi="Times New Roman" w:hint="eastAsia"/>
          <w:sz w:val="28"/>
          <w:szCs w:val="28"/>
        </w:rPr>
        <w:t>》</w:t>
      </w:r>
      <w:r>
        <w:rPr>
          <w:rFonts w:ascii="Times New Roman" w:hAnsi="Times New Roman" w:hint="eastAsia"/>
          <w:sz w:val="28"/>
          <w:szCs w:val="28"/>
        </w:rPr>
        <w:t>G</w:t>
      </w:r>
      <w:r>
        <w:rPr>
          <w:rFonts w:ascii="Times New Roman" w:hAnsi="Times New Roman"/>
          <w:sz w:val="28"/>
          <w:szCs w:val="28"/>
        </w:rPr>
        <w:t>B</w:t>
      </w:r>
      <w:r w:rsidR="00787FB8">
        <w:rPr>
          <w:rFonts w:ascii="Times New Roman" w:hAnsi="Times New Roman"/>
          <w:sz w:val="28"/>
          <w:szCs w:val="28"/>
        </w:rPr>
        <w:t>/T</w:t>
      </w:r>
      <w:r>
        <w:rPr>
          <w:rFonts w:ascii="Times New Roman" w:hAnsi="Times New Roman"/>
          <w:sz w:val="28"/>
          <w:szCs w:val="28"/>
        </w:rPr>
        <w:t xml:space="preserve"> 50493-2019</w:t>
      </w:r>
    </w:p>
    <w:p w14:paraId="01A53C45" w14:textId="10D4780F" w:rsidR="00E63F48" w:rsidRPr="005107E1" w:rsidRDefault="00E63F48"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《一般压力表》</w:t>
      </w:r>
      <w:r w:rsidRPr="005107E1">
        <w:rPr>
          <w:rFonts w:ascii="Times New Roman" w:hAnsi="Times New Roman" w:hint="eastAsia"/>
          <w:sz w:val="28"/>
          <w:szCs w:val="28"/>
        </w:rPr>
        <w:t>GB</w:t>
      </w:r>
      <w:r w:rsidRPr="005107E1">
        <w:rPr>
          <w:rFonts w:ascii="Times New Roman" w:hAnsi="Times New Roman"/>
          <w:sz w:val="28"/>
          <w:szCs w:val="28"/>
        </w:rPr>
        <w:t>/</w:t>
      </w:r>
      <w:r w:rsidRPr="005107E1">
        <w:rPr>
          <w:rFonts w:ascii="Times New Roman" w:hAnsi="Times New Roman" w:hint="eastAsia"/>
          <w:sz w:val="28"/>
          <w:szCs w:val="28"/>
        </w:rPr>
        <w:t>T 1226-2017</w:t>
      </w:r>
    </w:p>
    <w:p w14:paraId="4FB4AAD8" w14:textId="41FD42E4" w:rsidR="00E63F48" w:rsidRPr="005107E1" w:rsidRDefault="00E63F48"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《安全阀一般要求》</w:t>
      </w:r>
      <w:r w:rsidRPr="005107E1">
        <w:rPr>
          <w:rFonts w:ascii="Times New Roman" w:hAnsi="Times New Roman" w:hint="eastAsia"/>
          <w:sz w:val="28"/>
          <w:szCs w:val="28"/>
        </w:rPr>
        <w:t>GB/T</w:t>
      </w:r>
      <w:r w:rsidRPr="005107E1">
        <w:rPr>
          <w:rFonts w:ascii="Times New Roman" w:hAnsi="Times New Roman"/>
          <w:sz w:val="28"/>
          <w:szCs w:val="28"/>
        </w:rPr>
        <w:t xml:space="preserve"> </w:t>
      </w:r>
      <w:r w:rsidRPr="005107E1">
        <w:rPr>
          <w:rFonts w:ascii="Times New Roman" w:hAnsi="Times New Roman" w:hint="eastAsia"/>
          <w:sz w:val="28"/>
          <w:szCs w:val="28"/>
        </w:rPr>
        <w:t>12241-2005</w:t>
      </w:r>
    </w:p>
    <w:p w14:paraId="53FE967F" w14:textId="6AB44CCB"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《工作场所有害因素职业接触限值》</w:t>
      </w:r>
      <w:r w:rsidRPr="005107E1">
        <w:rPr>
          <w:rFonts w:ascii="Times New Roman" w:hAnsi="Times New Roman" w:hint="eastAsia"/>
          <w:sz w:val="28"/>
          <w:szCs w:val="28"/>
        </w:rPr>
        <w:t>GBZ 2-2002</w:t>
      </w:r>
    </w:p>
    <w:p w14:paraId="21F2EB1A" w14:textId="298ADCD6" w:rsidR="00D45BDC" w:rsidRPr="005107E1" w:rsidRDefault="00D45BDC"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lastRenderedPageBreak/>
        <w:t>《工作场所有害因素职业接触限值</w:t>
      </w:r>
      <w:r w:rsidRPr="005107E1">
        <w:rPr>
          <w:rFonts w:ascii="Times New Roman" w:hAnsi="Times New Roman" w:hint="eastAsia"/>
          <w:sz w:val="28"/>
          <w:szCs w:val="28"/>
        </w:rPr>
        <w:t xml:space="preserve"> </w:t>
      </w:r>
      <w:r w:rsidRPr="005107E1">
        <w:rPr>
          <w:rFonts w:ascii="Times New Roman" w:hAnsi="Times New Roman" w:hint="eastAsia"/>
          <w:sz w:val="28"/>
          <w:szCs w:val="28"/>
        </w:rPr>
        <w:t>第一部分：化学有害因素》</w:t>
      </w:r>
      <w:r w:rsidRPr="005107E1">
        <w:rPr>
          <w:rFonts w:ascii="Times New Roman" w:hAnsi="Times New Roman" w:hint="eastAsia"/>
          <w:sz w:val="28"/>
          <w:szCs w:val="28"/>
        </w:rPr>
        <w:t>GBZ 2</w:t>
      </w:r>
      <w:r w:rsidRPr="005107E1">
        <w:rPr>
          <w:rFonts w:ascii="Times New Roman" w:hAnsi="Times New Roman"/>
          <w:sz w:val="28"/>
          <w:szCs w:val="28"/>
        </w:rPr>
        <w:t>.1</w:t>
      </w:r>
      <w:r w:rsidRPr="005107E1">
        <w:rPr>
          <w:rFonts w:ascii="Times New Roman" w:hAnsi="Times New Roman" w:hint="eastAsia"/>
          <w:sz w:val="28"/>
          <w:szCs w:val="28"/>
        </w:rPr>
        <w:t>-200</w:t>
      </w:r>
      <w:r w:rsidRPr="005107E1">
        <w:rPr>
          <w:rFonts w:ascii="Times New Roman" w:hAnsi="Times New Roman"/>
          <w:sz w:val="28"/>
          <w:szCs w:val="28"/>
        </w:rPr>
        <w:t>7</w:t>
      </w:r>
    </w:p>
    <w:p w14:paraId="4F46D149" w14:textId="3A338341" w:rsidR="00D45BDC" w:rsidRPr="005107E1" w:rsidRDefault="00D45BDC"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《工作场所有害因素职业接触限值</w:t>
      </w:r>
      <w:r w:rsidRPr="005107E1">
        <w:rPr>
          <w:rFonts w:ascii="Times New Roman" w:hAnsi="Times New Roman" w:hint="eastAsia"/>
          <w:sz w:val="28"/>
          <w:szCs w:val="28"/>
        </w:rPr>
        <w:t xml:space="preserve"> </w:t>
      </w:r>
      <w:r w:rsidRPr="005107E1">
        <w:rPr>
          <w:rFonts w:ascii="Times New Roman" w:hAnsi="Times New Roman"/>
          <w:sz w:val="28"/>
          <w:szCs w:val="28"/>
        </w:rPr>
        <w:t>第</w:t>
      </w:r>
      <w:r w:rsidRPr="005107E1">
        <w:rPr>
          <w:rFonts w:ascii="Times New Roman" w:hAnsi="Times New Roman" w:hint="eastAsia"/>
          <w:sz w:val="28"/>
          <w:szCs w:val="28"/>
        </w:rPr>
        <w:t>二</w:t>
      </w:r>
      <w:r w:rsidRPr="005107E1">
        <w:rPr>
          <w:rFonts w:ascii="Times New Roman" w:hAnsi="Times New Roman"/>
          <w:sz w:val="28"/>
          <w:szCs w:val="28"/>
        </w:rPr>
        <w:t>部分：</w:t>
      </w:r>
      <w:r w:rsidRPr="005107E1">
        <w:rPr>
          <w:rFonts w:ascii="Times New Roman" w:hAnsi="Times New Roman" w:hint="eastAsia"/>
          <w:sz w:val="28"/>
          <w:szCs w:val="28"/>
        </w:rPr>
        <w:t>物理</w:t>
      </w:r>
      <w:r w:rsidRPr="005107E1">
        <w:rPr>
          <w:rFonts w:ascii="Times New Roman" w:hAnsi="Times New Roman"/>
          <w:sz w:val="28"/>
          <w:szCs w:val="28"/>
        </w:rPr>
        <w:t>因素</w:t>
      </w:r>
      <w:r w:rsidRPr="005107E1">
        <w:rPr>
          <w:rFonts w:ascii="Times New Roman" w:hAnsi="Times New Roman" w:hint="eastAsia"/>
          <w:sz w:val="28"/>
          <w:szCs w:val="28"/>
        </w:rPr>
        <w:t>》</w:t>
      </w:r>
      <w:r w:rsidRPr="005107E1">
        <w:rPr>
          <w:rFonts w:ascii="Times New Roman" w:hAnsi="Times New Roman" w:hint="eastAsia"/>
          <w:sz w:val="28"/>
          <w:szCs w:val="28"/>
        </w:rPr>
        <w:t>GBZ 2</w:t>
      </w:r>
      <w:r w:rsidRPr="005107E1">
        <w:rPr>
          <w:rFonts w:ascii="Times New Roman" w:hAnsi="Times New Roman"/>
          <w:sz w:val="28"/>
          <w:szCs w:val="28"/>
        </w:rPr>
        <w:t>.2</w:t>
      </w:r>
      <w:r w:rsidRPr="005107E1">
        <w:rPr>
          <w:rFonts w:ascii="Times New Roman" w:hAnsi="Times New Roman" w:hint="eastAsia"/>
          <w:sz w:val="28"/>
          <w:szCs w:val="28"/>
        </w:rPr>
        <w:t>-200</w:t>
      </w:r>
      <w:r w:rsidRPr="005107E1">
        <w:rPr>
          <w:rFonts w:ascii="Times New Roman" w:hAnsi="Times New Roman"/>
          <w:sz w:val="28"/>
          <w:szCs w:val="28"/>
        </w:rPr>
        <w:t>7</w:t>
      </w:r>
    </w:p>
    <w:p w14:paraId="68E079F9" w14:textId="2CD235CE"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《职业性接触毒物危害程度分级》</w:t>
      </w:r>
      <w:r w:rsidRPr="005107E1">
        <w:rPr>
          <w:rFonts w:ascii="Times New Roman" w:hAnsi="Times New Roman" w:hint="eastAsia"/>
          <w:sz w:val="28"/>
          <w:szCs w:val="28"/>
        </w:rPr>
        <w:t>GBZ 230-2010</w:t>
      </w:r>
    </w:p>
    <w:p w14:paraId="1766DE67" w14:textId="7EB328CA" w:rsidR="00E63F48" w:rsidRPr="005107E1" w:rsidRDefault="00E63F48"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《固定</w:t>
      </w:r>
      <w:r w:rsidR="00F7623B">
        <w:rPr>
          <w:rFonts w:ascii="Times New Roman" w:hAnsi="Times New Roman" w:hint="eastAsia"/>
          <w:sz w:val="28"/>
          <w:szCs w:val="28"/>
        </w:rPr>
        <w:t>式</w:t>
      </w:r>
      <w:r w:rsidRPr="005107E1">
        <w:rPr>
          <w:rFonts w:ascii="Times New Roman" w:hAnsi="Times New Roman" w:hint="eastAsia"/>
          <w:sz w:val="28"/>
          <w:szCs w:val="28"/>
        </w:rPr>
        <w:t>压力容器安全技术监察规程》</w:t>
      </w:r>
      <w:r w:rsidRPr="005107E1">
        <w:rPr>
          <w:rFonts w:ascii="Times New Roman" w:hAnsi="Times New Roman" w:hint="eastAsia"/>
          <w:sz w:val="28"/>
          <w:szCs w:val="28"/>
        </w:rPr>
        <w:t>TSG</w:t>
      </w:r>
      <w:r w:rsidR="00F7623B">
        <w:rPr>
          <w:rFonts w:ascii="Times New Roman" w:hAnsi="Times New Roman"/>
          <w:sz w:val="28"/>
          <w:szCs w:val="28"/>
        </w:rPr>
        <w:t xml:space="preserve"> </w:t>
      </w:r>
      <w:r w:rsidRPr="005107E1">
        <w:rPr>
          <w:rFonts w:ascii="Times New Roman" w:hAnsi="Times New Roman" w:hint="eastAsia"/>
          <w:sz w:val="28"/>
          <w:szCs w:val="28"/>
        </w:rPr>
        <w:t>21-2016</w:t>
      </w:r>
    </w:p>
    <w:p w14:paraId="06B43E9F"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《安全评价通则》</w:t>
      </w:r>
      <w:r w:rsidRPr="005107E1">
        <w:rPr>
          <w:rFonts w:ascii="Times New Roman" w:hAnsi="Times New Roman" w:hint="eastAsia"/>
          <w:sz w:val="28"/>
          <w:szCs w:val="28"/>
        </w:rPr>
        <w:t>AQ 8001-2007</w:t>
      </w:r>
    </w:p>
    <w:p w14:paraId="4BD30239" w14:textId="77777777"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《石油天然气安全规程》</w:t>
      </w:r>
      <w:r w:rsidRPr="005107E1">
        <w:rPr>
          <w:rFonts w:ascii="Times New Roman" w:hAnsi="Times New Roman" w:hint="eastAsia"/>
          <w:sz w:val="28"/>
          <w:szCs w:val="28"/>
        </w:rPr>
        <w:t>AQ 2012-2007</w:t>
      </w:r>
    </w:p>
    <w:p w14:paraId="790921D7" w14:textId="5D0E1A75"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《生产经营单位安全生产事故应急预案编制导则》</w:t>
      </w:r>
      <w:r w:rsidRPr="005107E1">
        <w:rPr>
          <w:rFonts w:ascii="Times New Roman" w:hAnsi="Times New Roman" w:hint="eastAsia"/>
          <w:sz w:val="28"/>
          <w:szCs w:val="28"/>
        </w:rPr>
        <w:t>GB/T 29639-2013</w:t>
      </w:r>
    </w:p>
    <w:p w14:paraId="0119D984" w14:textId="1E32DC60" w:rsidR="00CE625B" w:rsidRPr="005107E1" w:rsidRDefault="006C5022"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《石油天然气工程建筑设计规范》</w:t>
      </w:r>
      <w:r w:rsidRPr="005107E1">
        <w:rPr>
          <w:rFonts w:ascii="Times New Roman" w:hAnsi="Times New Roman"/>
          <w:sz w:val="28"/>
          <w:szCs w:val="28"/>
        </w:rPr>
        <w:t>SY/T0021-2016</w:t>
      </w:r>
    </w:p>
    <w:p w14:paraId="203D0114" w14:textId="3ADEF596" w:rsidR="00D71F49" w:rsidRPr="005107E1" w:rsidRDefault="00D71F49"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《稠油注汽系统设计规范》</w:t>
      </w:r>
      <w:r w:rsidRPr="005107E1">
        <w:rPr>
          <w:rFonts w:ascii="Times New Roman" w:hAnsi="Times New Roman" w:hint="eastAsia"/>
          <w:sz w:val="28"/>
          <w:szCs w:val="28"/>
        </w:rPr>
        <w:t>SY/T0027-2014</w:t>
      </w:r>
    </w:p>
    <w:p w14:paraId="6E642CD7" w14:textId="16E27120"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《石油工业用加热炉安全规程》</w:t>
      </w:r>
      <w:r w:rsidRPr="005107E1">
        <w:rPr>
          <w:rFonts w:ascii="Times New Roman" w:hAnsi="Times New Roman" w:hint="eastAsia"/>
          <w:sz w:val="28"/>
          <w:szCs w:val="28"/>
        </w:rPr>
        <w:t>SY0031-20</w:t>
      </w:r>
      <w:r w:rsidR="00AE44F5" w:rsidRPr="005107E1">
        <w:rPr>
          <w:rFonts w:ascii="Times New Roman" w:hAnsi="Times New Roman"/>
          <w:sz w:val="28"/>
          <w:szCs w:val="28"/>
        </w:rPr>
        <w:t>12</w:t>
      </w:r>
    </w:p>
    <w:p w14:paraId="14191823" w14:textId="796F66AA"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《油气田变配电设计规范》</w:t>
      </w:r>
      <w:r w:rsidRPr="005107E1">
        <w:rPr>
          <w:rFonts w:ascii="Times New Roman" w:hAnsi="Times New Roman" w:hint="eastAsia"/>
          <w:sz w:val="28"/>
          <w:szCs w:val="28"/>
        </w:rPr>
        <w:t>SY/T0033-2009</w:t>
      </w:r>
    </w:p>
    <w:p w14:paraId="21BFBD13" w14:textId="14BB889E"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《油气田防静电接地设计规范》</w:t>
      </w:r>
      <w:r w:rsidRPr="005107E1">
        <w:rPr>
          <w:rFonts w:ascii="Times New Roman" w:hAnsi="Times New Roman" w:hint="eastAsia"/>
          <w:sz w:val="28"/>
          <w:szCs w:val="28"/>
        </w:rPr>
        <w:t>SY/T0060-201</w:t>
      </w:r>
      <w:r w:rsidR="00AE44F5" w:rsidRPr="005107E1">
        <w:rPr>
          <w:rFonts w:ascii="Times New Roman" w:hAnsi="Times New Roman"/>
          <w:sz w:val="28"/>
          <w:szCs w:val="28"/>
        </w:rPr>
        <w:t>7</w:t>
      </w:r>
    </w:p>
    <w:p w14:paraId="7974CB7E" w14:textId="607E240D" w:rsidR="00001276" w:rsidRPr="005107E1" w:rsidRDefault="00001276"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《原油稳定设计规范》</w:t>
      </w:r>
      <w:r w:rsidRPr="005107E1">
        <w:rPr>
          <w:rFonts w:ascii="Times New Roman" w:hAnsi="Times New Roman" w:hint="eastAsia"/>
          <w:sz w:val="28"/>
          <w:szCs w:val="28"/>
        </w:rPr>
        <w:t>SY/T0069-2008</w:t>
      </w:r>
    </w:p>
    <w:p w14:paraId="52D696CB" w14:textId="58B23256"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《石油天然气钻井、开发、储运防火防爆安全生产技术规程》</w:t>
      </w:r>
      <w:r w:rsidR="00EA3EB3" w:rsidRPr="005107E1">
        <w:rPr>
          <w:rFonts w:ascii="Times New Roman" w:hAnsi="Times New Roman" w:hint="eastAsia"/>
          <w:sz w:val="28"/>
          <w:szCs w:val="28"/>
        </w:rPr>
        <w:t>SY/T5225-201</w:t>
      </w:r>
      <w:r w:rsidR="000C5EC6">
        <w:rPr>
          <w:rFonts w:ascii="Times New Roman" w:hAnsi="Times New Roman"/>
          <w:sz w:val="28"/>
          <w:szCs w:val="28"/>
        </w:rPr>
        <w:t>9</w:t>
      </w:r>
    </w:p>
    <w:p w14:paraId="0D63C9A8" w14:textId="696BEBC2"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《井下作业安全规程》</w:t>
      </w:r>
      <w:r w:rsidRPr="005107E1">
        <w:rPr>
          <w:rFonts w:ascii="Times New Roman" w:hAnsi="Times New Roman" w:hint="eastAsia"/>
          <w:sz w:val="28"/>
          <w:szCs w:val="28"/>
        </w:rPr>
        <w:t>SY</w:t>
      </w:r>
      <w:r w:rsidR="00AE44F5" w:rsidRPr="005107E1">
        <w:rPr>
          <w:rFonts w:ascii="Times New Roman" w:hAnsi="Times New Roman" w:hint="eastAsia"/>
          <w:sz w:val="28"/>
          <w:szCs w:val="28"/>
        </w:rPr>
        <w:t>/</w:t>
      </w:r>
      <w:r w:rsidR="00AE44F5" w:rsidRPr="005107E1">
        <w:rPr>
          <w:rFonts w:ascii="Times New Roman" w:hAnsi="Times New Roman"/>
          <w:sz w:val="28"/>
          <w:szCs w:val="28"/>
        </w:rPr>
        <w:t>T</w:t>
      </w:r>
      <w:r w:rsidRPr="005107E1">
        <w:rPr>
          <w:rFonts w:ascii="Times New Roman" w:hAnsi="Times New Roman" w:hint="eastAsia"/>
          <w:sz w:val="28"/>
          <w:szCs w:val="28"/>
        </w:rPr>
        <w:t>5727-20</w:t>
      </w:r>
      <w:r w:rsidR="00AE44F5" w:rsidRPr="005107E1">
        <w:rPr>
          <w:rFonts w:ascii="Times New Roman" w:hAnsi="Times New Roman"/>
          <w:sz w:val="28"/>
          <w:szCs w:val="28"/>
        </w:rPr>
        <w:t>14</w:t>
      </w:r>
    </w:p>
    <w:p w14:paraId="3FC05CCB" w14:textId="1485B166"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《原油及轻烃站（库）运行管理规范》</w:t>
      </w:r>
      <w:r w:rsidRPr="005107E1">
        <w:rPr>
          <w:rFonts w:ascii="Times New Roman" w:hAnsi="Times New Roman" w:hint="eastAsia"/>
          <w:sz w:val="28"/>
          <w:szCs w:val="28"/>
        </w:rPr>
        <w:t>SY/T5920-2007</w:t>
      </w:r>
    </w:p>
    <w:p w14:paraId="51B49DF4" w14:textId="25A0AE18"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《石油天然气管道安全规程》</w:t>
      </w:r>
      <w:r w:rsidRPr="005107E1">
        <w:rPr>
          <w:rFonts w:ascii="Times New Roman" w:hAnsi="Times New Roman" w:hint="eastAsia"/>
          <w:sz w:val="28"/>
          <w:szCs w:val="28"/>
        </w:rPr>
        <w:t>SY</w:t>
      </w:r>
      <w:r w:rsidR="006C43A8" w:rsidRPr="005107E1">
        <w:rPr>
          <w:rFonts w:ascii="Times New Roman" w:hAnsi="Times New Roman"/>
          <w:sz w:val="28"/>
          <w:szCs w:val="28"/>
        </w:rPr>
        <w:t>/T</w:t>
      </w:r>
      <w:r w:rsidRPr="005107E1">
        <w:rPr>
          <w:rFonts w:ascii="Times New Roman" w:hAnsi="Times New Roman" w:hint="eastAsia"/>
          <w:sz w:val="28"/>
          <w:szCs w:val="28"/>
        </w:rPr>
        <w:t>6186-2007</w:t>
      </w:r>
    </w:p>
    <w:p w14:paraId="191C7B0D" w14:textId="69C9097E"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w:t>
      </w:r>
      <w:r w:rsidR="006C43A8" w:rsidRPr="005107E1">
        <w:rPr>
          <w:rFonts w:ascii="Times New Roman" w:hAnsi="Times New Roman" w:hint="eastAsia"/>
          <w:sz w:val="28"/>
          <w:szCs w:val="28"/>
        </w:rPr>
        <w:t>硫化氢环境人身防护规范</w:t>
      </w:r>
      <w:r w:rsidRPr="005107E1">
        <w:rPr>
          <w:rFonts w:ascii="Times New Roman" w:hAnsi="Times New Roman" w:hint="eastAsia"/>
          <w:sz w:val="28"/>
          <w:szCs w:val="28"/>
        </w:rPr>
        <w:t>》</w:t>
      </w:r>
      <w:r w:rsidRPr="005107E1">
        <w:rPr>
          <w:rFonts w:ascii="Times New Roman" w:hAnsi="Times New Roman" w:hint="eastAsia"/>
          <w:sz w:val="28"/>
          <w:szCs w:val="28"/>
        </w:rPr>
        <w:t>SY/T6277-20</w:t>
      </w:r>
      <w:r w:rsidR="006C43A8" w:rsidRPr="005107E1">
        <w:rPr>
          <w:rFonts w:ascii="Times New Roman" w:hAnsi="Times New Roman"/>
          <w:sz w:val="28"/>
          <w:szCs w:val="28"/>
        </w:rPr>
        <w:t>17</w:t>
      </w:r>
    </w:p>
    <w:p w14:paraId="74A95A4A" w14:textId="1216744D"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《陆上油气田油气集输安全</w:t>
      </w:r>
      <w:r w:rsidR="006C43A8" w:rsidRPr="005107E1">
        <w:rPr>
          <w:rFonts w:ascii="Times New Roman" w:hAnsi="Times New Roman" w:hint="eastAsia"/>
          <w:sz w:val="28"/>
          <w:szCs w:val="28"/>
        </w:rPr>
        <w:t>规程</w:t>
      </w:r>
      <w:r w:rsidRPr="005107E1">
        <w:rPr>
          <w:rFonts w:ascii="Times New Roman" w:hAnsi="Times New Roman" w:hint="eastAsia"/>
          <w:sz w:val="28"/>
          <w:szCs w:val="28"/>
        </w:rPr>
        <w:t>》</w:t>
      </w:r>
      <w:r w:rsidRPr="005107E1">
        <w:rPr>
          <w:rFonts w:ascii="Times New Roman" w:hAnsi="Times New Roman" w:hint="eastAsia"/>
          <w:sz w:val="28"/>
          <w:szCs w:val="28"/>
        </w:rPr>
        <w:t>SY/T6320-2016</w:t>
      </w:r>
    </w:p>
    <w:p w14:paraId="1FF9CE68" w14:textId="76CBAF5E"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《稠油注汽热力开采安全技术规程》</w:t>
      </w:r>
      <w:r w:rsidRPr="005107E1">
        <w:rPr>
          <w:rFonts w:ascii="Times New Roman" w:hAnsi="Times New Roman" w:hint="eastAsia"/>
          <w:sz w:val="28"/>
          <w:szCs w:val="28"/>
        </w:rPr>
        <w:t>SY</w:t>
      </w:r>
      <w:r w:rsidR="006C43A8" w:rsidRPr="005107E1">
        <w:rPr>
          <w:rFonts w:ascii="Times New Roman" w:hAnsi="Times New Roman"/>
          <w:sz w:val="28"/>
          <w:szCs w:val="28"/>
        </w:rPr>
        <w:t>/T</w:t>
      </w:r>
      <w:r w:rsidRPr="005107E1">
        <w:rPr>
          <w:rFonts w:ascii="Times New Roman" w:hAnsi="Times New Roman" w:hint="eastAsia"/>
          <w:sz w:val="28"/>
          <w:szCs w:val="28"/>
        </w:rPr>
        <w:t>6354-20</w:t>
      </w:r>
      <w:r w:rsidR="006C43A8" w:rsidRPr="005107E1">
        <w:rPr>
          <w:rFonts w:ascii="Times New Roman" w:hAnsi="Times New Roman"/>
          <w:sz w:val="28"/>
          <w:szCs w:val="28"/>
        </w:rPr>
        <w:t>16</w:t>
      </w:r>
    </w:p>
    <w:p w14:paraId="4D7039A2" w14:textId="6B30B23B"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lastRenderedPageBreak/>
        <w:t>《石油天然气生产专用安全标志》</w:t>
      </w:r>
      <w:r w:rsidRPr="005107E1">
        <w:rPr>
          <w:rFonts w:ascii="Times New Roman" w:hAnsi="Times New Roman" w:hint="eastAsia"/>
          <w:sz w:val="28"/>
          <w:szCs w:val="28"/>
        </w:rPr>
        <w:t>SY</w:t>
      </w:r>
      <w:r w:rsidR="006C43A8" w:rsidRPr="005107E1">
        <w:rPr>
          <w:rFonts w:ascii="Times New Roman" w:hAnsi="Times New Roman"/>
          <w:sz w:val="28"/>
          <w:szCs w:val="28"/>
        </w:rPr>
        <w:t>/T</w:t>
      </w:r>
      <w:r w:rsidRPr="005107E1">
        <w:rPr>
          <w:rFonts w:ascii="Times New Roman" w:hAnsi="Times New Roman" w:hint="eastAsia"/>
          <w:sz w:val="28"/>
          <w:szCs w:val="28"/>
        </w:rPr>
        <w:t>6355-20</w:t>
      </w:r>
      <w:r w:rsidR="006C43A8" w:rsidRPr="005107E1">
        <w:rPr>
          <w:rFonts w:ascii="Times New Roman" w:hAnsi="Times New Roman"/>
          <w:sz w:val="28"/>
          <w:szCs w:val="28"/>
        </w:rPr>
        <w:t>17</w:t>
      </w:r>
    </w:p>
    <w:p w14:paraId="655FCB20" w14:textId="1B6F5D1A"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w:t>
      </w:r>
      <w:r w:rsidR="001C56BB" w:rsidRPr="005107E1">
        <w:rPr>
          <w:rFonts w:ascii="Times New Roman" w:hAnsi="Times New Roman" w:hint="eastAsia"/>
          <w:sz w:val="28"/>
          <w:szCs w:val="28"/>
        </w:rPr>
        <w:t>石油天然气工程可燃气体检测报警系统安全规范</w:t>
      </w:r>
      <w:r w:rsidRPr="005107E1">
        <w:rPr>
          <w:rFonts w:ascii="Times New Roman" w:hAnsi="Times New Roman" w:hint="eastAsia"/>
          <w:sz w:val="28"/>
          <w:szCs w:val="28"/>
        </w:rPr>
        <w:t>》</w:t>
      </w:r>
      <w:r w:rsidRPr="005107E1">
        <w:rPr>
          <w:rFonts w:ascii="Times New Roman" w:hAnsi="Times New Roman" w:hint="eastAsia"/>
          <w:sz w:val="28"/>
          <w:szCs w:val="28"/>
        </w:rPr>
        <w:t>SY</w:t>
      </w:r>
      <w:r w:rsidR="006C43A8" w:rsidRPr="005107E1">
        <w:rPr>
          <w:rFonts w:ascii="Times New Roman" w:hAnsi="Times New Roman"/>
          <w:sz w:val="28"/>
          <w:szCs w:val="28"/>
        </w:rPr>
        <w:t>/T</w:t>
      </w:r>
      <w:r w:rsidRPr="005107E1">
        <w:rPr>
          <w:rFonts w:ascii="Times New Roman" w:hAnsi="Times New Roman" w:hint="eastAsia"/>
          <w:sz w:val="28"/>
          <w:szCs w:val="28"/>
        </w:rPr>
        <w:t>6503-2016</w:t>
      </w:r>
    </w:p>
    <w:p w14:paraId="27006B36" w14:textId="741B203C"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w:t>
      </w:r>
      <w:r w:rsidR="001C56BB" w:rsidRPr="005107E1">
        <w:rPr>
          <w:rFonts w:ascii="Times New Roman" w:hAnsi="Times New Roman" w:hint="eastAsia"/>
          <w:sz w:val="28"/>
          <w:szCs w:val="28"/>
        </w:rPr>
        <w:t>石油天然气作业场所劳动防护用品配备规范</w:t>
      </w:r>
      <w:r w:rsidRPr="005107E1">
        <w:rPr>
          <w:rFonts w:ascii="Times New Roman" w:hAnsi="Times New Roman" w:hint="eastAsia"/>
          <w:sz w:val="28"/>
          <w:szCs w:val="28"/>
        </w:rPr>
        <w:t>》</w:t>
      </w:r>
      <w:r w:rsidRPr="005107E1">
        <w:rPr>
          <w:rFonts w:ascii="Times New Roman" w:hAnsi="Times New Roman" w:hint="eastAsia"/>
          <w:sz w:val="28"/>
          <w:szCs w:val="28"/>
        </w:rPr>
        <w:t>SY/T6524-201</w:t>
      </w:r>
      <w:r w:rsidR="001C56BB" w:rsidRPr="005107E1">
        <w:rPr>
          <w:rFonts w:ascii="Times New Roman" w:hAnsi="Times New Roman"/>
          <w:sz w:val="28"/>
          <w:szCs w:val="28"/>
        </w:rPr>
        <w:t>7</w:t>
      </w:r>
    </w:p>
    <w:p w14:paraId="561DAF43" w14:textId="5C869164" w:rsidR="003F4C95"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《轻烃回收安全规程》</w:t>
      </w:r>
      <w:r w:rsidRPr="005107E1">
        <w:rPr>
          <w:rFonts w:ascii="Times New Roman" w:hAnsi="Times New Roman" w:hint="eastAsia"/>
          <w:sz w:val="28"/>
          <w:szCs w:val="28"/>
        </w:rPr>
        <w:t>SY/T6562-20</w:t>
      </w:r>
      <w:r w:rsidR="001C56BB" w:rsidRPr="005107E1">
        <w:rPr>
          <w:rFonts w:ascii="Times New Roman" w:hAnsi="Times New Roman"/>
          <w:sz w:val="28"/>
          <w:szCs w:val="28"/>
        </w:rPr>
        <w:t>18</w:t>
      </w:r>
    </w:p>
    <w:p w14:paraId="440DD1E7" w14:textId="6C767D7C" w:rsidR="002F3D8F" w:rsidRPr="005107E1" w:rsidRDefault="003F4C95" w:rsidP="004B05CB">
      <w:pPr>
        <w:pStyle w:val="afffff2"/>
        <w:numPr>
          <w:ilvl w:val="0"/>
          <w:numId w:val="15"/>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《井下作业井控技术规程》</w:t>
      </w:r>
      <w:r w:rsidRPr="005107E1">
        <w:rPr>
          <w:rFonts w:ascii="Times New Roman" w:hAnsi="Times New Roman" w:hint="eastAsia"/>
          <w:sz w:val="28"/>
          <w:szCs w:val="28"/>
        </w:rPr>
        <w:t>SY/T6690-20</w:t>
      </w:r>
      <w:r w:rsidR="001C56BB" w:rsidRPr="005107E1">
        <w:rPr>
          <w:rFonts w:ascii="Times New Roman" w:hAnsi="Times New Roman"/>
          <w:sz w:val="28"/>
          <w:szCs w:val="28"/>
        </w:rPr>
        <w:t>16</w:t>
      </w:r>
    </w:p>
    <w:p w14:paraId="18B8E719" w14:textId="34DDE708" w:rsidR="00C65951" w:rsidRPr="005107E1" w:rsidRDefault="00C65951" w:rsidP="004B05CB">
      <w:pPr>
        <w:pStyle w:val="39"/>
      </w:pPr>
      <w:r w:rsidRPr="005107E1">
        <w:rPr>
          <w:rFonts w:hint="eastAsia"/>
        </w:rPr>
        <w:t>1</w:t>
      </w:r>
      <w:r w:rsidRPr="005107E1">
        <w:t xml:space="preserve">.3.3  </w:t>
      </w:r>
      <w:r w:rsidRPr="005107E1">
        <w:rPr>
          <w:rFonts w:hint="eastAsia"/>
        </w:rPr>
        <w:t>企业标准</w:t>
      </w:r>
    </w:p>
    <w:p w14:paraId="521FC3EF" w14:textId="77777777" w:rsidR="00C65951" w:rsidRPr="005107E1" w:rsidRDefault="00C65951" w:rsidP="00A0339A">
      <w:pPr>
        <w:pStyle w:val="afffff2"/>
        <w:numPr>
          <w:ilvl w:val="0"/>
          <w:numId w:val="40"/>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lang w:bidi="en-US"/>
        </w:rPr>
        <w:t>《</w:t>
      </w:r>
      <w:r w:rsidRPr="005107E1">
        <w:rPr>
          <w:rFonts w:ascii="Times New Roman" w:hAnsi="Times New Roman"/>
          <w:sz w:val="28"/>
          <w:szCs w:val="28"/>
          <w:lang w:bidi="en-US"/>
        </w:rPr>
        <w:t>中国石化生产安全事故管理规定》（中国石化安</w:t>
      </w:r>
      <w:r w:rsidRPr="005107E1">
        <w:rPr>
          <w:rFonts w:ascii="Times New Roman" w:hAnsi="Times New Roman"/>
          <w:sz w:val="28"/>
          <w:szCs w:val="28"/>
          <w:lang w:bidi="en-US"/>
        </w:rPr>
        <w:t>[2015]553</w:t>
      </w:r>
      <w:r w:rsidRPr="005107E1">
        <w:rPr>
          <w:rFonts w:ascii="Times New Roman" w:hAnsi="Times New Roman"/>
          <w:sz w:val="28"/>
          <w:szCs w:val="28"/>
          <w:lang w:bidi="en-US"/>
        </w:rPr>
        <w:t>号，</w:t>
      </w:r>
      <w:r w:rsidRPr="005107E1">
        <w:rPr>
          <w:rFonts w:ascii="Times New Roman" w:hAnsi="Times New Roman"/>
          <w:sz w:val="28"/>
          <w:szCs w:val="28"/>
          <w:lang w:bidi="en-US"/>
        </w:rPr>
        <w:t>2015</w:t>
      </w:r>
      <w:r w:rsidRPr="005107E1">
        <w:rPr>
          <w:rFonts w:ascii="Times New Roman" w:hAnsi="Times New Roman"/>
          <w:sz w:val="28"/>
          <w:szCs w:val="28"/>
          <w:lang w:bidi="en-US"/>
        </w:rPr>
        <w:t>年</w:t>
      </w:r>
      <w:r w:rsidRPr="005107E1">
        <w:rPr>
          <w:rFonts w:ascii="Times New Roman" w:hAnsi="Times New Roman"/>
          <w:sz w:val="28"/>
          <w:szCs w:val="28"/>
          <w:lang w:bidi="en-US"/>
        </w:rPr>
        <w:t>10</w:t>
      </w:r>
      <w:r w:rsidRPr="005107E1">
        <w:rPr>
          <w:rFonts w:ascii="Times New Roman" w:hAnsi="Times New Roman"/>
          <w:sz w:val="28"/>
          <w:szCs w:val="28"/>
          <w:lang w:bidi="en-US"/>
        </w:rPr>
        <w:t>月</w:t>
      </w:r>
      <w:r w:rsidRPr="005107E1">
        <w:rPr>
          <w:rFonts w:ascii="Times New Roman" w:hAnsi="Times New Roman"/>
          <w:sz w:val="28"/>
          <w:szCs w:val="28"/>
          <w:lang w:bidi="en-US"/>
        </w:rPr>
        <w:t>16</w:t>
      </w:r>
      <w:r w:rsidRPr="005107E1">
        <w:rPr>
          <w:rFonts w:ascii="Times New Roman" w:hAnsi="Times New Roman"/>
          <w:sz w:val="28"/>
          <w:szCs w:val="28"/>
          <w:lang w:bidi="en-US"/>
        </w:rPr>
        <w:t>日起施行）</w:t>
      </w:r>
    </w:p>
    <w:p w14:paraId="27AC7A9F" w14:textId="77777777" w:rsidR="00C65951" w:rsidRPr="005107E1" w:rsidRDefault="00C65951" w:rsidP="00A0339A">
      <w:pPr>
        <w:pStyle w:val="afffff2"/>
        <w:numPr>
          <w:ilvl w:val="0"/>
          <w:numId w:val="40"/>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lang w:bidi="en-US"/>
        </w:rPr>
        <w:t>《中国石化安全设施管理办法》（中国石化安</w:t>
      </w:r>
      <w:r w:rsidRPr="005107E1">
        <w:rPr>
          <w:rFonts w:ascii="Times New Roman" w:hAnsi="Times New Roman"/>
          <w:sz w:val="28"/>
          <w:szCs w:val="28"/>
          <w:lang w:bidi="en-US"/>
        </w:rPr>
        <w:t>[2018]232</w:t>
      </w:r>
      <w:r w:rsidRPr="005107E1">
        <w:rPr>
          <w:rFonts w:ascii="Times New Roman" w:hAnsi="Times New Roman"/>
          <w:sz w:val="28"/>
          <w:szCs w:val="28"/>
          <w:lang w:bidi="en-US"/>
        </w:rPr>
        <w:t>号）</w:t>
      </w:r>
    </w:p>
    <w:p w14:paraId="1EE8F497" w14:textId="310BBD30" w:rsidR="00C65951" w:rsidRPr="005107E1" w:rsidRDefault="00C65951" w:rsidP="00A0339A">
      <w:pPr>
        <w:pStyle w:val="afffff2"/>
        <w:numPr>
          <w:ilvl w:val="0"/>
          <w:numId w:val="40"/>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lang w:bidi="en-US"/>
        </w:rPr>
        <w:t>《中国石化消防安全管理规定》（中国石化安</w:t>
      </w:r>
      <w:r w:rsidRPr="005107E1">
        <w:rPr>
          <w:rFonts w:ascii="Times New Roman" w:hAnsi="Times New Roman"/>
          <w:sz w:val="28"/>
          <w:szCs w:val="28"/>
          <w:lang w:bidi="en-US"/>
        </w:rPr>
        <w:t>[2014]534</w:t>
      </w:r>
      <w:r w:rsidRPr="005107E1">
        <w:rPr>
          <w:rFonts w:ascii="Times New Roman" w:hAnsi="Times New Roman"/>
          <w:sz w:val="28"/>
          <w:szCs w:val="28"/>
          <w:lang w:bidi="en-US"/>
        </w:rPr>
        <w:t>号，</w:t>
      </w:r>
      <w:r w:rsidRPr="005107E1">
        <w:rPr>
          <w:rFonts w:ascii="Times New Roman" w:hAnsi="Times New Roman"/>
          <w:sz w:val="28"/>
          <w:szCs w:val="28"/>
          <w:lang w:bidi="en-US"/>
        </w:rPr>
        <w:t>2014</w:t>
      </w:r>
      <w:r w:rsidRPr="005107E1">
        <w:rPr>
          <w:rFonts w:ascii="Times New Roman" w:hAnsi="Times New Roman"/>
          <w:sz w:val="28"/>
          <w:szCs w:val="28"/>
          <w:lang w:bidi="en-US"/>
        </w:rPr>
        <w:t>年</w:t>
      </w:r>
      <w:r w:rsidRPr="005107E1">
        <w:rPr>
          <w:rFonts w:ascii="Times New Roman" w:hAnsi="Times New Roman"/>
          <w:sz w:val="28"/>
          <w:szCs w:val="28"/>
          <w:lang w:bidi="en-US"/>
        </w:rPr>
        <w:t>9</w:t>
      </w:r>
      <w:r w:rsidRPr="005107E1">
        <w:rPr>
          <w:rFonts w:ascii="Times New Roman" w:hAnsi="Times New Roman"/>
          <w:sz w:val="28"/>
          <w:szCs w:val="28"/>
          <w:lang w:bidi="en-US"/>
        </w:rPr>
        <w:t>月</w:t>
      </w:r>
      <w:r w:rsidRPr="005107E1">
        <w:rPr>
          <w:rFonts w:ascii="Times New Roman" w:hAnsi="Times New Roman"/>
          <w:sz w:val="28"/>
          <w:szCs w:val="28"/>
          <w:lang w:bidi="en-US"/>
        </w:rPr>
        <w:t>30</w:t>
      </w:r>
      <w:r w:rsidRPr="005107E1">
        <w:rPr>
          <w:rFonts w:ascii="Times New Roman" w:hAnsi="Times New Roman"/>
          <w:sz w:val="28"/>
          <w:szCs w:val="28"/>
          <w:lang w:bidi="en-US"/>
        </w:rPr>
        <w:t>日起施行）</w:t>
      </w:r>
    </w:p>
    <w:p w14:paraId="2A65B819" w14:textId="5D0BCD88" w:rsidR="00736755" w:rsidRPr="005107E1" w:rsidRDefault="00736755" w:rsidP="00A0339A">
      <w:pPr>
        <w:pStyle w:val="afffff2"/>
        <w:numPr>
          <w:ilvl w:val="0"/>
          <w:numId w:val="40"/>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w:t>
      </w:r>
      <w:r w:rsidRPr="005107E1">
        <w:rPr>
          <w:rFonts w:ascii="Times New Roman" w:hAnsi="Times New Roman" w:hint="eastAsia"/>
          <w:sz w:val="28"/>
          <w:szCs w:val="28"/>
          <w:lang w:bidi="en-US"/>
        </w:rPr>
        <w:t>中国石化安全视频监控系统配置管理规定</w:t>
      </w:r>
      <w:r w:rsidRPr="005107E1">
        <w:rPr>
          <w:rFonts w:ascii="Times New Roman" w:hAnsi="Times New Roman" w:hint="eastAsia"/>
          <w:sz w:val="28"/>
          <w:szCs w:val="28"/>
        </w:rPr>
        <w:t>》（</w:t>
      </w:r>
      <w:r w:rsidRPr="005107E1">
        <w:rPr>
          <w:rFonts w:ascii="Times New Roman" w:hAnsi="Times New Roman"/>
          <w:sz w:val="28"/>
          <w:szCs w:val="28"/>
          <w:lang w:bidi="en-US"/>
        </w:rPr>
        <w:t>中国石化安</w:t>
      </w:r>
      <w:r w:rsidRPr="005107E1">
        <w:rPr>
          <w:rFonts w:ascii="Times New Roman" w:hAnsi="Times New Roman"/>
          <w:sz w:val="28"/>
          <w:szCs w:val="28"/>
          <w:lang w:bidi="en-US"/>
        </w:rPr>
        <w:t>[201</w:t>
      </w:r>
      <w:r w:rsidR="0046410F" w:rsidRPr="005107E1">
        <w:rPr>
          <w:rFonts w:ascii="Times New Roman" w:hAnsi="Times New Roman"/>
          <w:sz w:val="28"/>
          <w:szCs w:val="28"/>
          <w:lang w:bidi="en-US"/>
        </w:rPr>
        <w:t>5</w:t>
      </w:r>
      <w:r w:rsidRPr="005107E1">
        <w:rPr>
          <w:rFonts w:ascii="Times New Roman" w:hAnsi="Times New Roman"/>
          <w:sz w:val="28"/>
          <w:szCs w:val="28"/>
          <w:lang w:bidi="en-US"/>
        </w:rPr>
        <w:t>]</w:t>
      </w:r>
      <w:r w:rsidR="0046410F" w:rsidRPr="005107E1">
        <w:rPr>
          <w:rFonts w:ascii="Times New Roman" w:hAnsi="Times New Roman"/>
          <w:sz w:val="28"/>
          <w:szCs w:val="28"/>
          <w:lang w:bidi="en-US"/>
        </w:rPr>
        <w:t>67</w:t>
      </w:r>
      <w:r w:rsidRPr="005107E1">
        <w:rPr>
          <w:rFonts w:ascii="Times New Roman" w:hAnsi="Times New Roman"/>
          <w:sz w:val="28"/>
          <w:szCs w:val="28"/>
          <w:lang w:bidi="en-US"/>
        </w:rPr>
        <w:t>4</w:t>
      </w:r>
      <w:r w:rsidRPr="005107E1">
        <w:rPr>
          <w:rFonts w:ascii="Times New Roman" w:hAnsi="Times New Roman"/>
          <w:sz w:val="28"/>
          <w:szCs w:val="28"/>
          <w:lang w:bidi="en-US"/>
        </w:rPr>
        <w:t>号</w:t>
      </w:r>
      <w:r w:rsidRPr="005107E1">
        <w:rPr>
          <w:rFonts w:ascii="Times New Roman" w:hAnsi="Times New Roman" w:hint="eastAsia"/>
          <w:sz w:val="28"/>
          <w:szCs w:val="28"/>
        </w:rPr>
        <w:t>）</w:t>
      </w:r>
    </w:p>
    <w:p w14:paraId="69FBFBA0" w14:textId="77777777" w:rsidR="00C65951" w:rsidRPr="005107E1" w:rsidRDefault="00C65951" w:rsidP="00A0339A">
      <w:pPr>
        <w:pStyle w:val="afffff2"/>
        <w:numPr>
          <w:ilvl w:val="0"/>
          <w:numId w:val="40"/>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lang w:bidi="en-US"/>
        </w:rPr>
        <w:t>《中国石化防雷防静电安全管理办法》（中国石化安</w:t>
      </w:r>
      <w:r w:rsidRPr="005107E1">
        <w:rPr>
          <w:rFonts w:ascii="Times New Roman" w:hAnsi="Times New Roman"/>
          <w:sz w:val="28"/>
          <w:szCs w:val="28"/>
          <w:lang w:bidi="en-US"/>
        </w:rPr>
        <w:t>[2018]197</w:t>
      </w:r>
      <w:r w:rsidRPr="005107E1">
        <w:rPr>
          <w:rFonts w:ascii="Times New Roman" w:hAnsi="Times New Roman"/>
          <w:sz w:val="28"/>
          <w:szCs w:val="28"/>
          <w:lang w:bidi="en-US"/>
        </w:rPr>
        <w:t>号）</w:t>
      </w:r>
    </w:p>
    <w:p w14:paraId="02F120DD" w14:textId="77777777" w:rsidR="00C65951" w:rsidRPr="005107E1" w:rsidRDefault="00C65951" w:rsidP="00A0339A">
      <w:pPr>
        <w:pStyle w:val="afffff2"/>
        <w:numPr>
          <w:ilvl w:val="0"/>
          <w:numId w:val="40"/>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lang w:bidi="en-US"/>
        </w:rPr>
        <w:t>《中国石化作业安全分析（</w:t>
      </w:r>
      <w:r w:rsidRPr="005107E1">
        <w:rPr>
          <w:rFonts w:ascii="Times New Roman" w:hAnsi="Times New Roman"/>
          <w:sz w:val="28"/>
          <w:szCs w:val="28"/>
          <w:lang w:bidi="en-US"/>
        </w:rPr>
        <w:t>JSA</w:t>
      </w:r>
      <w:r w:rsidRPr="005107E1">
        <w:rPr>
          <w:rFonts w:ascii="Times New Roman" w:hAnsi="Times New Roman"/>
          <w:sz w:val="28"/>
          <w:szCs w:val="28"/>
          <w:lang w:bidi="en-US"/>
        </w:rPr>
        <w:t>）管理办法》（中国石化安</w:t>
      </w:r>
      <w:r w:rsidRPr="005107E1">
        <w:rPr>
          <w:rFonts w:ascii="Times New Roman" w:hAnsi="Times New Roman"/>
          <w:sz w:val="28"/>
          <w:szCs w:val="28"/>
          <w:lang w:bidi="en-US"/>
        </w:rPr>
        <w:t>[2018]174</w:t>
      </w:r>
      <w:r w:rsidRPr="005107E1">
        <w:rPr>
          <w:rFonts w:ascii="Times New Roman" w:hAnsi="Times New Roman"/>
          <w:sz w:val="28"/>
          <w:szCs w:val="28"/>
          <w:lang w:bidi="en-US"/>
        </w:rPr>
        <w:t>号）</w:t>
      </w:r>
    </w:p>
    <w:p w14:paraId="7D48462E" w14:textId="0F526B3B" w:rsidR="00C65951" w:rsidRPr="005107E1" w:rsidRDefault="00C65951" w:rsidP="00A0339A">
      <w:pPr>
        <w:pStyle w:val="afffff2"/>
        <w:numPr>
          <w:ilvl w:val="0"/>
          <w:numId w:val="40"/>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lang w:bidi="en-US"/>
        </w:rPr>
        <w:t>《中国石化安全生产费用财务管理办法》（中石化财</w:t>
      </w:r>
      <w:r w:rsidRPr="005107E1">
        <w:rPr>
          <w:rFonts w:ascii="Times New Roman" w:hAnsi="Times New Roman"/>
          <w:sz w:val="28"/>
          <w:szCs w:val="28"/>
          <w:lang w:bidi="en-US"/>
        </w:rPr>
        <w:t>[2013]408</w:t>
      </w:r>
      <w:r w:rsidRPr="005107E1">
        <w:rPr>
          <w:rFonts w:ascii="Times New Roman" w:hAnsi="Times New Roman"/>
          <w:sz w:val="28"/>
          <w:szCs w:val="28"/>
          <w:lang w:bidi="en-US"/>
        </w:rPr>
        <w:t>号，</w:t>
      </w:r>
      <w:r w:rsidRPr="005107E1">
        <w:rPr>
          <w:rFonts w:ascii="Times New Roman" w:hAnsi="Times New Roman"/>
          <w:sz w:val="28"/>
          <w:szCs w:val="28"/>
          <w:lang w:bidi="en-US"/>
        </w:rPr>
        <w:t>2012</w:t>
      </w:r>
      <w:r w:rsidRPr="005107E1">
        <w:rPr>
          <w:rFonts w:ascii="Times New Roman" w:hAnsi="Times New Roman"/>
          <w:sz w:val="28"/>
          <w:szCs w:val="28"/>
          <w:lang w:bidi="en-US"/>
        </w:rPr>
        <w:t>年</w:t>
      </w:r>
      <w:r w:rsidRPr="005107E1">
        <w:rPr>
          <w:rFonts w:ascii="Times New Roman" w:hAnsi="Times New Roman"/>
          <w:sz w:val="28"/>
          <w:szCs w:val="28"/>
          <w:lang w:bidi="en-US"/>
        </w:rPr>
        <w:t>6</w:t>
      </w:r>
      <w:r w:rsidRPr="005107E1">
        <w:rPr>
          <w:rFonts w:ascii="Times New Roman" w:hAnsi="Times New Roman"/>
          <w:sz w:val="28"/>
          <w:szCs w:val="28"/>
          <w:lang w:bidi="en-US"/>
        </w:rPr>
        <w:t>月</w:t>
      </w:r>
      <w:r w:rsidRPr="005107E1">
        <w:rPr>
          <w:rFonts w:ascii="Times New Roman" w:hAnsi="Times New Roman"/>
          <w:sz w:val="28"/>
          <w:szCs w:val="28"/>
          <w:lang w:bidi="en-US"/>
        </w:rPr>
        <w:t>1</w:t>
      </w:r>
      <w:r w:rsidRPr="005107E1">
        <w:rPr>
          <w:rFonts w:ascii="Times New Roman" w:hAnsi="Times New Roman"/>
          <w:sz w:val="28"/>
          <w:szCs w:val="28"/>
          <w:lang w:bidi="en-US"/>
        </w:rPr>
        <w:t>日起施行）</w:t>
      </w:r>
    </w:p>
    <w:p w14:paraId="67E8711A" w14:textId="1023F895" w:rsidR="00736755" w:rsidRPr="005107E1" w:rsidRDefault="00736755" w:rsidP="00A0339A">
      <w:pPr>
        <w:pStyle w:val="afffff2"/>
        <w:numPr>
          <w:ilvl w:val="0"/>
          <w:numId w:val="40"/>
        </w:numPr>
        <w:adjustRightInd w:val="0"/>
        <w:snapToGrid w:val="0"/>
        <w:spacing w:line="360" w:lineRule="auto"/>
        <w:ind w:firstLine="560"/>
        <w:rPr>
          <w:rFonts w:ascii="Times New Roman" w:hAnsi="Times New Roman"/>
          <w:sz w:val="28"/>
          <w:szCs w:val="28"/>
        </w:rPr>
      </w:pPr>
      <w:r w:rsidRPr="005107E1">
        <w:rPr>
          <w:rFonts w:ascii="Times New Roman" w:hAnsi="Times New Roman" w:hint="eastAsia"/>
          <w:sz w:val="28"/>
          <w:szCs w:val="28"/>
        </w:rPr>
        <w:t>《中国石化硫化氢防护安全管理办法》（</w:t>
      </w:r>
      <w:r w:rsidRPr="005107E1">
        <w:rPr>
          <w:rFonts w:ascii="Times New Roman" w:hAnsi="Times New Roman"/>
          <w:sz w:val="28"/>
          <w:szCs w:val="28"/>
        </w:rPr>
        <w:t>中国石化安</w:t>
      </w:r>
      <w:r w:rsidRPr="005107E1">
        <w:rPr>
          <w:rFonts w:ascii="Times New Roman" w:hAnsi="Times New Roman"/>
          <w:sz w:val="28"/>
          <w:szCs w:val="28"/>
        </w:rPr>
        <w:t>[2017]644</w:t>
      </w:r>
      <w:r w:rsidRPr="005107E1">
        <w:rPr>
          <w:rFonts w:ascii="Times New Roman" w:hAnsi="Times New Roman"/>
          <w:sz w:val="28"/>
          <w:szCs w:val="28"/>
        </w:rPr>
        <w:t>号</w:t>
      </w:r>
      <w:r w:rsidRPr="005107E1">
        <w:rPr>
          <w:rFonts w:ascii="Times New Roman" w:hAnsi="Times New Roman" w:hint="eastAsia"/>
          <w:sz w:val="28"/>
          <w:szCs w:val="28"/>
        </w:rPr>
        <w:t>）</w:t>
      </w:r>
    </w:p>
    <w:p w14:paraId="58B95A68" w14:textId="515D9386" w:rsidR="00C65951" w:rsidRPr="005107E1" w:rsidRDefault="00C65951" w:rsidP="00A0339A">
      <w:pPr>
        <w:pStyle w:val="afffff2"/>
        <w:numPr>
          <w:ilvl w:val="0"/>
          <w:numId w:val="40"/>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lang w:bidi="en-US"/>
        </w:rPr>
        <w:t>《胜利石油管理局有限公司胜利油田分公司作业许可管理规</w:t>
      </w:r>
      <w:r w:rsidRPr="005107E1">
        <w:rPr>
          <w:rFonts w:ascii="Times New Roman" w:hAnsi="Times New Roman"/>
          <w:sz w:val="28"/>
          <w:szCs w:val="28"/>
          <w:lang w:bidi="en-US"/>
        </w:rPr>
        <w:lastRenderedPageBreak/>
        <w:t>定》（胜油局发</w:t>
      </w:r>
      <w:r w:rsidRPr="005107E1">
        <w:rPr>
          <w:rFonts w:ascii="Times New Roman" w:hAnsi="Times New Roman"/>
          <w:sz w:val="28"/>
          <w:szCs w:val="28"/>
          <w:lang w:bidi="en-US"/>
        </w:rPr>
        <w:t>[2018]85</w:t>
      </w:r>
      <w:r w:rsidRPr="005107E1">
        <w:rPr>
          <w:rFonts w:ascii="Times New Roman" w:hAnsi="Times New Roman"/>
          <w:sz w:val="28"/>
          <w:szCs w:val="28"/>
          <w:lang w:bidi="en-US"/>
        </w:rPr>
        <w:t>号）</w:t>
      </w:r>
    </w:p>
    <w:p w14:paraId="0DF15CF1" w14:textId="227C880A" w:rsidR="00C65951" w:rsidRDefault="00C65951" w:rsidP="00A0339A">
      <w:pPr>
        <w:pStyle w:val="afffff2"/>
        <w:numPr>
          <w:ilvl w:val="0"/>
          <w:numId w:val="40"/>
        </w:numPr>
        <w:adjustRightInd w:val="0"/>
        <w:snapToGrid w:val="0"/>
        <w:spacing w:line="360" w:lineRule="auto"/>
        <w:ind w:firstLine="560"/>
        <w:rPr>
          <w:rFonts w:ascii="Times New Roman" w:hAnsi="Times New Roman"/>
          <w:sz w:val="28"/>
          <w:szCs w:val="28"/>
        </w:rPr>
      </w:pPr>
      <w:r w:rsidRPr="005107E1">
        <w:rPr>
          <w:rFonts w:ascii="Times New Roman" w:hAnsi="Times New Roman"/>
          <w:sz w:val="28"/>
          <w:szCs w:val="28"/>
          <w:lang w:bidi="en-US"/>
        </w:rPr>
        <w:t>《胜利油田分公司陆上油田硫化氢防护安全管理规定》（胜油公司发</w:t>
      </w:r>
      <w:r w:rsidRPr="005107E1">
        <w:rPr>
          <w:rFonts w:ascii="Times New Roman" w:hAnsi="Times New Roman"/>
          <w:sz w:val="28"/>
          <w:szCs w:val="28"/>
          <w:lang w:bidi="en-US"/>
        </w:rPr>
        <w:t>[2018]56</w:t>
      </w:r>
      <w:r w:rsidRPr="005107E1">
        <w:rPr>
          <w:rFonts w:ascii="Times New Roman" w:hAnsi="Times New Roman"/>
          <w:sz w:val="28"/>
          <w:szCs w:val="28"/>
          <w:lang w:bidi="en-US"/>
        </w:rPr>
        <w:t>号）</w:t>
      </w:r>
    </w:p>
    <w:p w14:paraId="1E7BA334" w14:textId="4C38565D" w:rsidR="001D386A" w:rsidRPr="005107E1" w:rsidRDefault="001D386A" w:rsidP="00A0339A">
      <w:pPr>
        <w:pStyle w:val="afffff2"/>
        <w:numPr>
          <w:ilvl w:val="0"/>
          <w:numId w:val="40"/>
        </w:numPr>
        <w:adjustRightInd w:val="0"/>
        <w:snapToGrid w:val="0"/>
        <w:spacing w:line="360" w:lineRule="auto"/>
        <w:ind w:firstLine="560"/>
        <w:rPr>
          <w:rFonts w:ascii="Times New Roman" w:hAnsi="Times New Roman"/>
          <w:sz w:val="28"/>
          <w:szCs w:val="28"/>
        </w:rPr>
      </w:pPr>
      <w:r w:rsidRPr="001D386A">
        <w:rPr>
          <w:rFonts w:ascii="Times New Roman" w:hAnsi="Times New Roman" w:hint="eastAsia"/>
          <w:sz w:val="28"/>
          <w:szCs w:val="28"/>
        </w:rPr>
        <w:t>《胜利石油管理局</w:t>
      </w:r>
      <w:r w:rsidRPr="001D386A">
        <w:rPr>
          <w:rFonts w:ascii="Times New Roman" w:hAnsi="Times New Roman" w:hint="eastAsia"/>
          <w:sz w:val="28"/>
          <w:szCs w:val="28"/>
        </w:rPr>
        <w:t xml:space="preserve"> </w:t>
      </w:r>
      <w:r w:rsidRPr="001D386A">
        <w:rPr>
          <w:rFonts w:ascii="Times New Roman" w:hAnsi="Times New Roman" w:hint="eastAsia"/>
          <w:sz w:val="28"/>
          <w:szCs w:val="28"/>
        </w:rPr>
        <w:t>胜利油田分公司承包商安全环保监督管理办法》（胜油局发〔</w:t>
      </w:r>
      <w:r w:rsidRPr="001D386A">
        <w:rPr>
          <w:rFonts w:ascii="Times New Roman" w:hAnsi="Times New Roman" w:hint="eastAsia"/>
          <w:sz w:val="28"/>
          <w:szCs w:val="28"/>
        </w:rPr>
        <w:t>2018</w:t>
      </w:r>
      <w:r w:rsidRPr="001D386A">
        <w:rPr>
          <w:rFonts w:ascii="Times New Roman" w:hAnsi="Times New Roman" w:hint="eastAsia"/>
          <w:sz w:val="28"/>
          <w:szCs w:val="28"/>
        </w:rPr>
        <w:t>〕</w:t>
      </w:r>
      <w:r w:rsidRPr="001D386A">
        <w:rPr>
          <w:rFonts w:ascii="Times New Roman" w:hAnsi="Times New Roman" w:hint="eastAsia"/>
          <w:sz w:val="28"/>
          <w:szCs w:val="28"/>
        </w:rPr>
        <w:t>86</w:t>
      </w:r>
      <w:r w:rsidRPr="001D386A">
        <w:rPr>
          <w:rFonts w:ascii="Times New Roman" w:hAnsi="Times New Roman" w:hint="eastAsia"/>
          <w:sz w:val="28"/>
          <w:szCs w:val="28"/>
        </w:rPr>
        <w:t>号）》</w:t>
      </w:r>
    </w:p>
    <w:p w14:paraId="613A613C" w14:textId="223F7F2A" w:rsidR="002F3D8F" w:rsidRPr="005107E1" w:rsidRDefault="002F3D8F" w:rsidP="004B05CB">
      <w:pPr>
        <w:pStyle w:val="39"/>
      </w:pPr>
      <w:bookmarkStart w:id="9" w:name="_Toc202759399"/>
      <w:r w:rsidRPr="005107E1">
        <w:t>1.3</w:t>
      </w:r>
      <w:r w:rsidR="005E105D" w:rsidRPr="005107E1">
        <w:rPr>
          <w:rFonts w:hint="eastAsia"/>
        </w:rPr>
        <w:t>.</w:t>
      </w:r>
      <w:r w:rsidR="005E105D" w:rsidRPr="005107E1">
        <w:t>3</w:t>
      </w:r>
      <w:r w:rsidRPr="005107E1">
        <w:t xml:space="preserve">  </w:t>
      </w:r>
      <w:bookmarkEnd w:id="9"/>
      <w:r w:rsidR="005E105D" w:rsidRPr="005107E1">
        <w:rPr>
          <w:rFonts w:hint="eastAsia"/>
        </w:rPr>
        <w:t>其他依据</w:t>
      </w:r>
    </w:p>
    <w:p w14:paraId="78A4D6DF" w14:textId="77777777" w:rsidR="005E105D" w:rsidRPr="005107E1" w:rsidRDefault="005E105D" w:rsidP="004B05CB">
      <w:pPr>
        <w:pStyle w:val="affffffffe"/>
        <w:ind w:firstLine="560"/>
        <w:rPr>
          <w:snapToGrid w:val="0"/>
          <w:color w:val="000000"/>
        </w:rPr>
      </w:pPr>
      <w:r w:rsidRPr="005107E1">
        <w:rPr>
          <w:snapToGrid w:val="0"/>
          <w:color w:val="000000"/>
        </w:rPr>
        <w:t>现场安全检查资料；</w:t>
      </w:r>
    </w:p>
    <w:p w14:paraId="28B5D54A" w14:textId="56996BD9" w:rsidR="00755978" w:rsidRPr="005107E1" w:rsidRDefault="005E105D" w:rsidP="004B05CB">
      <w:pPr>
        <w:pStyle w:val="affffffffe"/>
        <w:ind w:firstLine="560"/>
        <w:rPr>
          <w:rFonts w:cs="Times New Roman"/>
          <w:snapToGrid w:val="0"/>
          <w:color w:val="000000"/>
          <w:szCs w:val="24"/>
        </w:rPr>
      </w:pPr>
      <w:r w:rsidRPr="005107E1">
        <w:rPr>
          <w:rFonts w:cs="Times New Roman"/>
          <w:snapToGrid w:val="0"/>
          <w:color w:val="000000"/>
          <w:szCs w:val="24"/>
        </w:rPr>
        <w:t>被评价单位提供的相关资料。</w:t>
      </w:r>
    </w:p>
    <w:p w14:paraId="76170424" w14:textId="73B7859D" w:rsidR="002F3D8F" w:rsidRPr="005107E1" w:rsidRDefault="002F3D8F" w:rsidP="004B05CB">
      <w:pPr>
        <w:pStyle w:val="2f"/>
      </w:pPr>
      <w:bookmarkStart w:id="10" w:name="_Toc202759400"/>
      <w:bookmarkStart w:id="11" w:name="_Toc56154065"/>
      <w:r w:rsidRPr="005107E1">
        <w:t xml:space="preserve">1.4  </w:t>
      </w:r>
      <w:r w:rsidRPr="005107E1">
        <w:t>评价程序</w:t>
      </w:r>
      <w:bookmarkEnd w:id="10"/>
      <w:bookmarkEnd w:id="11"/>
    </w:p>
    <w:p w14:paraId="2A97B5CD" w14:textId="77777777" w:rsidR="005E105D" w:rsidRPr="00BC0165" w:rsidRDefault="005E105D" w:rsidP="00BC0165">
      <w:pPr>
        <w:pStyle w:val="affffffffe"/>
        <w:spacing w:line="355" w:lineRule="auto"/>
        <w:ind w:firstLine="560"/>
      </w:pPr>
      <w:bookmarkStart w:id="12" w:name="_Toc202759401"/>
      <w:r w:rsidRPr="00BC0165">
        <w:t>评价报告的编制程序包括以下几个步骤：前期准备；危险、有害因素识别与分析；重大危险源的辨识；安全生产、管理现状评价；事故应急预案的评价及改进建议；提出安全对策措施及建议；做出安全评价结论；编制安全评价报告。</w:t>
      </w:r>
    </w:p>
    <w:p w14:paraId="19265231" w14:textId="77777777" w:rsidR="005E105D" w:rsidRPr="00BC0165" w:rsidRDefault="005E105D" w:rsidP="00BC0165">
      <w:pPr>
        <w:pStyle w:val="affffffffe"/>
        <w:spacing w:line="355" w:lineRule="auto"/>
        <w:ind w:firstLine="560"/>
      </w:pPr>
      <w:r w:rsidRPr="00BC0165">
        <w:t>（</w:t>
      </w:r>
      <w:r w:rsidRPr="00BC0165">
        <w:t>1</w:t>
      </w:r>
      <w:r w:rsidRPr="00BC0165">
        <w:t>）前期准备。收集现场资料，进行现场调查，掌握（了解）被评价单位的情况。</w:t>
      </w:r>
    </w:p>
    <w:p w14:paraId="6E2BD7AC" w14:textId="77777777" w:rsidR="005E105D" w:rsidRPr="00BC0165" w:rsidRDefault="005E105D" w:rsidP="00BC0165">
      <w:pPr>
        <w:pStyle w:val="affffffffe"/>
        <w:spacing w:line="355" w:lineRule="auto"/>
        <w:ind w:firstLine="560"/>
      </w:pPr>
      <w:r w:rsidRPr="00BC0165">
        <w:t>（</w:t>
      </w:r>
      <w:r w:rsidRPr="00BC0165">
        <w:t>2</w:t>
      </w:r>
      <w:r w:rsidRPr="00BC0165">
        <w:t>）危险、有害因素和事故隐患的识别。针对评价对象的生产运行情况及设施、设备的特点，进行危险、有害因素识别和危险性分析，确定主要危险部位的主要危险特性，有无重大危险源，以及可以导致重大事故的缺陷和隐患。</w:t>
      </w:r>
    </w:p>
    <w:p w14:paraId="22FDD254" w14:textId="77777777" w:rsidR="005E105D" w:rsidRPr="00BC0165" w:rsidRDefault="005E105D" w:rsidP="00BC0165">
      <w:pPr>
        <w:pStyle w:val="affffffffe"/>
        <w:spacing w:line="355" w:lineRule="auto"/>
        <w:ind w:firstLine="560"/>
      </w:pPr>
      <w:r w:rsidRPr="00BC0165">
        <w:t>（</w:t>
      </w:r>
      <w:r w:rsidRPr="00BC0165">
        <w:t>3</w:t>
      </w:r>
      <w:r w:rsidRPr="00BC0165">
        <w:t>）实施评价。根据被评价单位的特点，采用适合（合适）的安全评价方法，对该单位生产工艺、安全管理状况等内容进行科学、全面、系统的分析评价，辨识分析其作业活动中其存在的危险、有害因素，审查设施、设备、装置实际运行状况及安全管理制度、重大危险源管理、事故应急救援预案及演练等安全管理状况，确定其与法律、</w:t>
      </w:r>
      <w:r w:rsidRPr="00BC0165">
        <w:lastRenderedPageBreak/>
        <w:t>法规、规章、标准、规范的符合性，查找存在的事故隐患、缺陷，预测发生事故或造成职业危害的可能性及严重成程度。</w:t>
      </w:r>
    </w:p>
    <w:p w14:paraId="7E7AA944" w14:textId="057FBDFC" w:rsidR="005E105D" w:rsidRPr="00BC0165" w:rsidRDefault="005E105D" w:rsidP="00BC0165">
      <w:pPr>
        <w:pStyle w:val="affffffffe"/>
        <w:spacing w:line="355" w:lineRule="auto"/>
        <w:ind w:firstLine="560"/>
      </w:pPr>
      <w:r w:rsidRPr="00BC0165">
        <w:t>确定设施、设备、装置实际运行状况及管理状况，（安全设施、设备是否齐全、可靠，安全技术保障措施是否完善、有效）查找企业存在的事故隐患、缺陷，提出合理可行的对策措施建议，为企业进一步完善安全生产条件和实施安全生产许可证制度提供充分依据。</w:t>
      </w:r>
    </w:p>
    <w:p w14:paraId="42BCA438" w14:textId="77777777" w:rsidR="005E105D" w:rsidRPr="00BC0165" w:rsidRDefault="005E105D" w:rsidP="00BC0165">
      <w:pPr>
        <w:pStyle w:val="affffffffe"/>
        <w:spacing w:line="355" w:lineRule="auto"/>
        <w:ind w:firstLine="560"/>
      </w:pPr>
      <w:r w:rsidRPr="00BC0165">
        <w:t>（</w:t>
      </w:r>
      <w:r w:rsidRPr="00BC0165">
        <w:t>4</w:t>
      </w:r>
      <w:r w:rsidRPr="00BC0165">
        <w:t>）确定安全对策措施及建议。综合评价结果，提出相应的安全对策措施及建议，并按照安全风险程度的高低进行解决方案的排序。</w:t>
      </w:r>
    </w:p>
    <w:p w14:paraId="59F4BE67" w14:textId="77777777" w:rsidR="005E105D" w:rsidRPr="00BC0165" w:rsidRDefault="005E105D" w:rsidP="00BC0165">
      <w:pPr>
        <w:pStyle w:val="affffffffe"/>
        <w:spacing w:line="355" w:lineRule="auto"/>
        <w:ind w:firstLine="560"/>
      </w:pPr>
      <w:r w:rsidRPr="00BC0165">
        <w:t>（</w:t>
      </w:r>
      <w:r w:rsidRPr="00BC0165">
        <w:t>5</w:t>
      </w:r>
      <w:r w:rsidRPr="00BC0165">
        <w:t>）评价结论。根据评价结果明确指出被评价单位当前的安全状态水平，提出安全可接受程度的意见。</w:t>
      </w:r>
    </w:p>
    <w:p w14:paraId="39AE13A4" w14:textId="3ABB40DD" w:rsidR="005E105D" w:rsidRPr="005107E1" w:rsidRDefault="005E105D" w:rsidP="00BC0165">
      <w:pPr>
        <w:pStyle w:val="affffffffe"/>
        <w:spacing w:line="355" w:lineRule="auto"/>
        <w:ind w:firstLine="560"/>
      </w:pPr>
      <w:r w:rsidRPr="00BC0165">
        <w:t>（</w:t>
      </w:r>
      <w:r w:rsidRPr="00BC0165">
        <w:t>6</w:t>
      </w:r>
      <w:r w:rsidRPr="00BC0165">
        <w:t>）编制安全现状评价报告。总结安全评价过程与结果，编制安全评价报告。本次评价工作程序如图</w:t>
      </w:r>
      <w:r w:rsidRPr="00BC0165">
        <w:t>1.4-1</w:t>
      </w:r>
      <w:r w:rsidRPr="00BC0165">
        <w:t>所示。</w:t>
      </w:r>
    </w:p>
    <w:p w14:paraId="663458FC" w14:textId="7DA7B31A" w:rsidR="005E105D" w:rsidRDefault="005E105D" w:rsidP="00F77BA1">
      <w:pPr>
        <w:adjustRightInd w:val="0"/>
        <w:snapToGrid w:val="0"/>
        <w:jc w:val="center"/>
        <w:rPr>
          <w:color w:val="000000"/>
          <w:sz w:val="28"/>
          <w:szCs w:val="28"/>
        </w:rPr>
      </w:pPr>
      <w:r w:rsidRPr="005107E1">
        <w:rPr>
          <w:noProof/>
          <w:color w:val="000000"/>
          <w:sz w:val="28"/>
          <w:szCs w:val="28"/>
        </w:rPr>
        <w:drawing>
          <wp:inline distT="0" distB="0" distL="0" distR="0" wp14:anchorId="3E64582E" wp14:editId="7DE246D2">
            <wp:extent cx="2531175" cy="3718063"/>
            <wp:effectExtent l="19050" t="19050" r="21590" b="158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84294" cy="3796090"/>
                    </a:xfrm>
                    <a:prstGeom prst="rect">
                      <a:avLst/>
                    </a:prstGeom>
                    <a:noFill/>
                    <a:ln w="6350" cmpd="sng">
                      <a:solidFill>
                        <a:srgbClr val="000000"/>
                      </a:solidFill>
                      <a:miter lim="800000"/>
                      <a:headEnd/>
                      <a:tailEnd/>
                    </a:ln>
                    <a:effectLst/>
                  </pic:spPr>
                </pic:pic>
              </a:graphicData>
            </a:graphic>
          </wp:inline>
        </w:drawing>
      </w:r>
    </w:p>
    <w:p w14:paraId="66C90D17" w14:textId="77777777" w:rsidR="00575A0A" w:rsidRPr="00A81B94" w:rsidRDefault="00575A0A" w:rsidP="00575A0A">
      <w:pPr>
        <w:adjustRightInd w:val="0"/>
        <w:snapToGrid w:val="0"/>
        <w:jc w:val="center"/>
        <w:rPr>
          <w:b/>
          <w:color w:val="000000"/>
          <w:sz w:val="11"/>
          <w:szCs w:val="11"/>
        </w:rPr>
      </w:pPr>
    </w:p>
    <w:p w14:paraId="3EC1FFF1" w14:textId="3CB42A57" w:rsidR="002F3D8F" w:rsidRPr="005107E1" w:rsidRDefault="005E105D" w:rsidP="00575A0A">
      <w:pPr>
        <w:adjustRightInd w:val="0"/>
        <w:snapToGrid w:val="0"/>
        <w:spacing w:line="360" w:lineRule="auto"/>
        <w:jc w:val="center"/>
        <w:rPr>
          <w:b/>
          <w:color w:val="000000"/>
          <w:sz w:val="24"/>
        </w:rPr>
      </w:pPr>
      <w:r w:rsidRPr="005107E1">
        <w:rPr>
          <w:b/>
          <w:color w:val="000000"/>
          <w:sz w:val="24"/>
        </w:rPr>
        <w:t>图</w:t>
      </w:r>
      <w:r w:rsidRPr="005107E1">
        <w:rPr>
          <w:b/>
          <w:color w:val="000000"/>
          <w:sz w:val="24"/>
        </w:rPr>
        <w:t xml:space="preserve">1.4-1  </w:t>
      </w:r>
      <w:r w:rsidRPr="005107E1">
        <w:rPr>
          <w:b/>
          <w:color w:val="000000"/>
          <w:sz w:val="24"/>
        </w:rPr>
        <w:t>安全现状评价程序框图</w:t>
      </w:r>
    </w:p>
    <w:p w14:paraId="33849CA4" w14:textId="77777777" w:rsidR="002F3D8F" w:rsidRPr="005107E1" w:rsidRDefault="002F3D8F" w:rsidP="002F3D8F">
      <w:pPr>
        <w:pStyle w:val="aff2"/>
        <w:adjustRightInd w:val="0"/>
        <w:snapToGrid w:val="0"/>
        <w:spacing w:after="0" w:line="360" w:lineRule="auto"/>
        <w:ind w:firstLineChars="200" w:firstLine="480"/>
        <w:rPr>
          <w:rFonts w:ascii="Times New Roman" w:hAnsi="Times New Roman" w:cs="Times New Roman"/>
          <w:color w:val="000000"/>
          <w:sz w:val="24"/>
          <w:szCs w:val="22"/>
        </w:rPr>
        <w:sectPr w:rsidR="002F3D8F" w:rsidRPr="005107E1" w:rsidSect="00045B13">
          <w:headerReference w:type="default" r:id="rId17"/>
          <w:footerReference w:type="default" r:id="rId18"/>
          <w:type w:val="nextColumn"/>
          <w:pgSz w:w="11906" w:h="16838" w:code="9"/>
          <w:pgMar w:top="1985" w:right="1814" w:bottom="1985" w:left="1814" w:header="1134" w:footer="992" w:gutter="0"/>
          <w:pgNumType w:start="1"/>
          <w:cols w:space="720"/>
          <w:docGrid w:linePitch="312"/>
        </w:sectPr>
      </w:pPr>
      <w:bookmarkStart w:id="14" w:name="_Toc285310333"/>
      <w:bookmarkStart w:id="15" w:name="_Toc276394619"/>
      <w:bookmarkStart w:id="16" w:name="_Toc291144363"/>
      <w:bookmarkStart w:id="17" w:name="_Toc248650007"/>
      <w:bookmarkStart w:id="18" w:name="_Toc244964626"/>
      <w:bookmarkEnd w:id="12"/>
    </w:p>
    <w:p w14:paraId="0179FC20" w14:textId="1E0B75D9" w:rsidR="002F3D8F" w:rsidRPr="005107E1" w:rsidRDefault="002F3D8F" w:rsidP="00395903">
      <w:pPr>
        <w:pStyle w:val="1f7"/>
      </w:pPr>
      <w:bookmarkStart w:id="19" w:name="_Toc56154066"/>
      <w:r w:rsidRPr="005107E1">
        <w:lastRenderedPageBreak/>
        <w:t xml:space="preserve">2  </w:t>
      </w:r>
      <w:bookmarkEnd w:id="14"/>
      <w:r w:rsidR="005E105D" w:rsidRPr="005107E1">
        <w:rPr>
          <w:rFonts w:hint="eastAsia"/>
        </w:rPr>
        <w:t>企业基本情况</w:t>
      </w:r>
      <w:bookmarkEnd w:id="19"/>
    </w:p>
    <w:p w14:paraId="3FCA021C" w14:textId="083B9D1E" w:rsidR="002F3D8F" w:rsidRPr="005107E1" w:rsidRDefault="002F3D8F" w:rsidP="00395903">
      <w:pPr>
        <w:pStyle w:val="2f"/>
      </w:pPr>
      <w:bookmarkStart w:id="20" w:name="_Toc410829423"/>
      <w:bookmarkStart w:id="21" w:name="_Toc56154067"/>
      <w:bookmarkStart w:id="22" w:name="_Toc285310334"/>
      <w:r w:rsidRPr="005107E1">
        <w:t xml:space="preserve">2.1  </w:t>
      </w:r>
      <w:bookmarkEnd w:id="20"/>
      <w:r w:rsidR="005E105D" w:rsidRPr="005107E1">
        <w:rPr>
          <w:rFonts w:hint="eastAsia"/>
        </w:rPr>
        <w:t>单位概况</w:t>
      </w:r>
      <w:bookmarkEnd w:id="21"/>
    </w:p>
    <w:p w14:paraId="507BE2B5" w14:textId="4C4A4873" w:rsidR="002F3D8F" w:rsidRPr="005107E1" w:rsidRDefault="005E105D" w:rsidP="005E105D">
      <w:pPr>
        <w:pStyle w:val="39"/>
      </w:pPr>
      <w:r w:rsidRPr="005107E1">
        <w:rPr>
          <w:rFonts w:hint="eastAsia"/>
        </w:rPr>
        <w:t>2</w:t>
      </w:r>
      <w:r w:rsidRPr="005107E1">
        <w:t xml:space="preserve">.1.1  </w:t>
      </w:r>
      <w:r w:rsidRPr="005107E1">
        <w:rPr>
          <w:rFonts w:hint="eastAsia"/>
        </w:rPr>
        <w:t>单位主要信息</w:t>
      </w:r>
    </w:p>
    <w:p w14:paraId="6E922F5D" w14:textId="77777777" w:rsidR="005A71B7" w:rsidRDefault="00847617" w:rsidP="002F3D8F">
      <w:pPr>
        <w:tabs>
          <w:tab w:val="left" w:pos="3240"/>
        </w:tabs>
        <w:adjustRightInd w:val="0"/>
        <w:snapToGrid w:val="0"/>
        <w:spacing w:line="360" w:lineRule="auto"/>
        <w:ind w:firstLineChars="200" w:firstLine="560"/>
        <w:rPr>
          <w:sz w:val="28"/>
          <w:szCs w:val="28"/>
        </w:rPr>
      </w:pPr>
      <w:r w:rsidRPr="005107E1">
        <w:rPr>
          <w:rFonts w:hint="eastAsia"/>
          <w:sz w:val="28"/>
          <w:szCs w:val="28"/>
        </w:rPr>
        <w:t>孤东采油厂隶属于中国石油化工股份有限公司胜利油田分公司，位于黄河新淤积的冲积扇平原上，所辖区域东北面临渤海，南倚黄河，是一个集油气勘探、开发、处理、集输为一体的大型油气生产单位。</w:t>
      </w:r>
      <w:r w:rsidR="005A71B7">
        <w:rPr>
          <w:rFonts w:hint="eastAsia"/>
          <w:sz w:val="28"/>
          <w:szCs w:val="28"/>
        </w:rPr>
        <w:t xml:space="preserve"> </w:t>
      </w:r>
    </w:p>
    <w:p w14:paraId="58CA348D" w14:textId="4A8BC1AF" w:rsidR="005E105D" w:rsidRPr="005107E1" w:rsidRDefault="005A71B7" w:rsidP="002F3D8F">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00847617" w:rsidRPr="005107E1">
        <w:rPr>
          <w:rFonts w:hint="eastAsia"/>
          <w:sz w:val="28"/>
          <w:szCs w:val="28"/>
        </w:rPr>
        <w:t>。</w:t>
      </w:r>
    </w:p>
    <w:p w14:paraId="6902535A" w14:textId="4A12C53E" w:rsidR="00F347B2" w:rsidRDefault="00F347B2" w:rsidP="002F3D8F">
      <w:pPr>
        <w:tabs>
          <w:tab w:val="left" w:pos="3240"/>
        </w:tabs>
        <w:adjustRightInd w:val="0"/>
        <w:snapToGrid w:val="0"/>
        <w:spacing w:line="360" w:lineRule="auto"/>
        <w:ind w:firstLineChars="200" w:firstLine="560"/>
        <w:rPr>
          <w:sz w:val="28"/>
          <w:szCs w:val="28"/>
        </w:rPr>
      </w:pPr>
      <w:r w:rsidRPr="005107E1">
        <w:rPr>
          <w:rFonts w:hint="eastAsia"/>
          <w:sz w:val="28"/>
          <w:szCs w:val="28"/>
        </w:rPr>
        <w:t>孤东采油厂现有机关部门</w:t>
      </w:r>
      <w:r w:rsidRPr="005107E1">
        <w:rPr>
          <w:rFonts w:hint="eastAsia"/>
          <w:sz w:val="28"/>
          <w:szCs w:val="28"/>
        </w:rPr>
        <w:t>9</w:t>
      </w:r>
      <w:r w:rsidRPr="005107E1">
        <w:rPr>
          <w:rFonts w:hint="eastAsia"/>
          <w:sz w:val="28"/>
          <w:szCs w:val="28"/>
        </w:rPr>
        <w:t>个，机关直属单位</w:t>
      </w:r>
      <w:r w:rsidRPr="005107E1">
        <w:rPr>
          <w:rFonts w:hint="eastAsia"/>
          <w:sz w:val="28"/>
          <w:szCs w:val="28"/>
        </w:rPr>
        <w:t>3</w:t>
      </w:r>
      <w:r w:rsidRPr="005107E1">
        <w:rPr>
          <w:rFonts w:hint="eastAsia"/>
          <w:sz w:val="28"/>
          <w:szCs w:val="28"/>
        </w:rPr>
        <w:t>个，设置基层单位编制，用工总量</w:t>
      </w:r>
      <w:r w:rsidRPr="005107E1">
        <w:rPr>
          <w:rFonts w:hint="eastAsia"/>
          <w:sz w:val="28"/>
          <w:szCs w:val="28"/>
        </w:rPr>
        <w:t>4</w:t>
      </w:r>
      <w:r w:rsidRPr="005107E1">
        <w:rPr>
          <w:sz w:val="28"/>
          <w:szCs w:val="28"/>
        </w:rPr>
        <w:t>290</w:t>
      </w:r>
      <w:r w:rsidRPr="005107E1">
        <w:rPr>
          <w:rFonts w:hint="eastAsia"/>
          <w:sz w:val="28"/>
          <w:szCs w:val="28"/>
        </w:rPr>
        <w:t>人。</w:t>
      </w:r>
    </w:p>
    <w:p w14:paraId="4D25C83E" w14:textId="544AFBBF" w:rsidR="00F4601C" w:rsidRPr="005107E1" w:rsidRDefault="00F4601C" w:rsidP="002F3D8F">
      <w:pPr>
        <w:tabs>
          <w:tab w:val="left" w:pos="3240"/>
        </w:tabs>
        <w:adjustRightInd w:val="0"/>
        <w:snapToGrid w:val="0"/>
        <w:spacing w:line="360" w:lineRule="auto"/>
        <w:ind w:firstLineChars="200" w:firstLine="560"/>
        <w:rPr>
          <w:sz w:val="28"/>
          <w:szCs w:val="28"/>
        </w:rPr>
      </w:pPr>
      <w:r w:rsidRPr="00F4601C">
        <w:rPr>
          <w:rFonts w:hint="eastAsia"/>
          <w:sz w:val="28"/>
          <w:szCs w:val="28"/>
          <w:lang w:bidi="en-US"/>
        </w:rPr>
        <w:t>孤东采油厂</w:t>
      </w:r>
      <w:r w:rsidR="00EB5242">
        <w:rPr>
          <w:rFonts w:hint="eastAsia"/>
          <w:sz w:val="28"/>
          <w:szCs w:val="28"/>
          <w:lang w:bidi="en-US"/>
        </w:rPr>
        <w:t>2</w:t>
      </w:r>
      <w:r w:rsidR="00EB5242">
        <w:rPr>
          <w:sz w:val="28"/>
          <w:szCs w:val="28"/>
          <w:lang w:bidi="en-US"/>
        </w:rPr>
        <w:t>017</w:t>
      </w:r>
      <w:r w:rsidR="00EB5242">
        <w:rPr>
          <w:rFonts w:hint="eastAsia"/>
          <w:sz w:val="28"/>
          <w:szCs w:val="28"/>
          <w:lang w:bidi="en-US"/>
        </w:rPr>
        <w:t>年</w:t>
      </w:r>
      <w:r w:rsidRPr="00F4601C">
        <w:rPr>
          <w:rFonts w:hint="eastAsia"/>
          <w:sz w:val="28"/>
          <w:szCs w:val="28"/>
          <w:lang w:bidi="en-US"/>
        </w:rPr>
        <w:t>取得的《安全生产许可证》由山东省安全生产监督管理局颁发，</w:t>
      </w:r>
      <w:r w:rsidRPr="00F4601C">
        <w:rPr>
          <w:rFonts w:hint="eastAsia"/>
          <w:sz w:val="28"/>
          <w:szCs w:val="28"/>
          <w:lang w:bidi="en-US"/>
        </w:rPr>
        <w:t>2</w:t>
      </w:r>
      <w:r w:rsidRPr="00F4601C">
        <w:rPr>
          <w:sz w:val="28"/>
          <w:szCs w:val="28"/>
          <w:lang w:bidi="en-US"/>
        </w:rPr>
        <w:t>019</w:t>
      </w:r>
      <w:r w:rsidRPr="00F4601C">
        <w:rPr>
          <w:rFonts w:hint="eastAsia"/>
          <w:sz w:val="28"/>
          <w:szCs w:val="28"/>
          <w:lang w:bidi="en-US"/>
        </w:rPr>
        <w:t>年</w:t>
      </w:r>
      <w:r w:rsidRPr="00F4601C">
        <w:rPr>
          <w:rFonts w:hint="eastAsia"/>
          <w:sz w:val="28"/>
          <w:szCs w:val="28"/>
          <w:lang w:bidi="en-US"/>
        </w:rPr>
        <w:t>3</w:t>
      </w:r>
      <w:r w:rsidRPr="00F4601C">
        <w:rPr>
          <w:rFonts w:hint="eastAsia"/>
          <w:sz w:val="28"/>
          <w:szCs w:val="28"/>
          <w:lang w:bidi="en-US"/>
        </w:rPr>
        <w:t>月主要负责人变更后由山东省应急管理厅颁发。目前孤东采油厂的《安全生产许可证》编号为：（鲁）安许证字</w:t>
      </w:r>
      <w:r w:rsidRPr="00F4601C">
        <w:rPr>
          <w:sz w:val="28"/>
          <w:szCs w:val="28"/>
          <w:lang w:bidi="en-US"/>
        </w:rPr>
        <w:t>[2017]00-0143</w:t>
      </w:r>
      <w:r w:rsidRPr="00F4601C">
        <w:rPr>
          <w:rFonts w:hint="eastAsia"/>
          <w:sz w:val="28"/>
          <w:szCs w:val="28"/>
          <w:lang w:bidi="en-US"/>
        </w:rPr>
        <w:t>，有效期至</w:t>
      </w:r>
      <w:r w:rsidRPr="00F4601C">
        <w:rPr>
          <w:rFonts w:hint="eastAsia"/>
          <w:sz w:val="28"/>
          <w:szCs w:val="28"/>
          <w:lang w:bidi="en-US"/>
        </w:rPr>
        <w:t>2</w:t>
      </w:r>
      <w:r w:rsidRPr="00F4601C">
        <w:rPr>
          <w:sz w:val="28"/>
          <w:szCs w:val="28"/>
          <w:lang w:bidi="en-US"/>
        </w:rPr>
        <w:t>020</w:t>
      </w:r>
      <w:r w:rsidRPr="00F4601C">
        <w:rPr>
          <w:rFonts w:hint="eastAsia"/>
          <w:sz w:val="28"/>
          <w:szCs w:val="28"/>
          <w:lang w:bidi="en-US"/>
        </w:rPr>
        <w:t>年</w:t>
      </w:r>
      <w:r w:rsidRPr="00F4601C">
        <w:rPr>
          <w:rFonts w:hint="eastAsia"/>
          <w:sz w:val="28"/>
          <w:szCs w:val="28"/>
          <w:lang w:bidi="en-US"/>
        </w:rPr>
        <w:t>7</w:t>
      </w:r>
      <w:r w:rsidRPr="00F4601C">
        <w:rPr>
          <w:rFonts w:hint="eastAsia"/>
          <w:sz w:val="28"/>
          <w:szCs w:val="28"/>
          <w:lang w:bidi="en-US"/>
        </w:rPr>
        <w:t>月</w:t>
      </w:r>
      <w:r w:rsidRPr="00F4601C">
        <w:rPr>
          <w:rFonts w:hint="eastAsia"/>
          <w:sz w:val="28"/>
          <w:szCs w:val="28"/>
          <w:lang w:bidi="en-US"/>
        </w:rPr>
        <w:t>1</w:t>
      </w:r>
      <w:r w:rsidRPr="00F4601C">
        <w:rPr>
          <w:sz w:val="28"/>
          <w:szCs w:val="28"/>
          <w:lang w:bidi="en-US"/>
        </w:rPr>
        <w:t>8</w:t>
      </w:r>
      <w:r w:rsidRPr="00F4601C">
        <w:rPr>
          <w:rFonts w:hint="eastAsia"/>
          <w:sz w:val="28"/>
          <w:szCs w:val="28"/>
          <w:lang w:bidi="en-US"/>
        </w:rPr>
        <w:t>日。孤东采油厂营业执照、安全生产许可证、采矿许可证见附件</w:t>
      </w:r>
      <w:r w:rsidRPr="00F4601C">
        <w:rPr>
          <w:rFonts w:hint="eastAsia"/>
          <w:sz w:val="28"/>
          <w:szCs w:val="28"/>
          <w:lang w:bidi="en-US"/>
        </w:rPr>
        <w:t>1~</w:t>
      </w:r>
      <w:r w:rsidRPr="00F4601C">
        <w:rPr>
          <w:rFonts w:hint="eastAsia"/>
          <w:sz w:val="28"/>
          <w:szCs w:val="28"/>
          <w:lang w:bidi="en-US"/>
        </w:rPr>
        <w:t>附件</w:t>
      </w:r>
      <w:r w:rsidRPr="00F4601C">
        <w:rPr>
          <w:rFonts w:hint="eastAsia"/>
          <w:sz w:val="28"/>
          <w:szCs w:val="28"/>
          <w:lang w:bidi="en-US"/>
        </w:rPr>
        <w:t>3</w:t>
      </w:r>
      <w:r w:rsidRPr="00F4601C">
        <w:rPr>
          <w:rFonts w:hint="eastAsia"/>
          <w:sz w:val="28"/>
          <w:szCs w:val="28"/>
          <w:lang w:bidi="en-US"/>
        </w:rPr>
        <w:t>。</w:t>
      </w:r>
    </w:p>
    <w:p w14:paraId="660C9AE8"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3FC136AE" w14:textId="7C15C8B2" w:rsidR="0094394E" w:rsidRPr="005107E1" w:rsidRDefault="0094394E" w:rsidP="0094394E">
      <w:pPr>
        <w:pStyle w:val="39"/>
      </w:pPr>
      <w:r w:rsidRPr="005107E1">
        <w:t xml:space="preserve">2.1.2  </w:t>
      </w:r>
      <w:r w:rsidRPr="005107E1">
        <w:rPr>
          <w:rFonts w:hint="eastAsia"/>
        </w:rPr>
        <w:t>地理位置</w:t>
      </w:r>
    </w:p>
    <w:p w14:paraId="20A22863" w14:textId="330FD03A" w:rsidR="0094394E" w:rsidRPr="005107E1" w:rsidRDefault="0094394E" w:rsidP="002F3D8F">
      <w:pPr>
        <w:tabs>
          <w:tab w:val="left" w:pos="3240"/>
        </w:tabs>
        <w:adjustRightInd w:val="0"/>
        <w:snapToGrid w:val="0"/>
        <w:spacing w:line="360" w:lineRule="auto"/>
        <w:ind w:firstLineChars="200" w:firstLine="560"/>
        <w:rPr>
          <w:sz w:val="28"/>
          <w:szCs w:val="28"/>
        </w:rPr>
      </w:pPr>
      <w:r w:rsidRPr="005107E1">
        <w:rPr>
          <w:sz w:val="28"/>
          <w:szCs w:val="28"/>
        </w:rPr>
        <w:t>孤东油田位于山东省东营市垦利</w:t>
      </w:r>
      <w:r w:rsidR="009D3204">
        <w:rPr>
          <w:rFonts w:hint="eastAsia"/>
          <w:sz w:val="28"/>
          <w:szCs w:val="28"/>
        </w:rPr>
        <w:t>区</w:t>
      </w:r>
      <w:r w:rsidRPr="005107E1">
        <w:rPr>
          <w:sz w:val="28"/>
          <w:szCs w:val="28"/>
        </w:rPr>
        <w:t>境内，地处黄河入海口北侧，为黄河新淤积的海滩地区。地理位置十分独特，大体位于东经</w:t>
      </w:r>
      <w:r w:rsidRPr="005107E1">
        <w:rPr>
          <w:sz w:val="28"/>
          <w:szCs w:val="28"/>
        </w:rPr>
        <w:t>117º01</w:t>
      </w:r>
      <w:r w:rsidRPr="005107E1">
        <w:rPr>
          <w:sz w:val="28"/>
          <w:szCs w:val="28"/>
        </w:rPr>
        <w:t>＇</w:t>
      </w:r>
      <w:r w:rsidR="00AB0B76" w:rsidRPr="005107E1">
        <w:rPr>
          <w:rFonts w:hint="eastAsia"/>
          <w:sz w:val="28"/>
          <w:szCs w:val="28"/>
        </w:rPr>
        <w:t>~</w:t>
      </w:r>
      <w:r w:rsidRPr="005107E1">
        <w:rPr>
          <w:sz w:val="28"/>
          <w:szCs w:val="28"/>
        </w:rPr>
        <w:t>119º01</w:t>
      </w:r>
      <w:r w:rsidRPr="005107E1">
        <w:rPr>
          <w:sz w:val="28"/>
          <w:szCs w:val="28"/>
        </w:rPr>
        <w:t>＇，北纬</w:t>
      </w:r>
      <w:r w:rsidRPr="005107E1">
        <w:rPr>
          <w:sz w:val="28"/>
          <w:szCs w:val="28"/>
        </w:rPr>
        <w:t>37º50</w:t>
      </w:r>
      <w:r w:rsidRPr="005107E1">
        <w:rPr>
          <w:sz w:val="28"/>
          <w:szCs w:val="28"/>
        </w:rPr>
        <w:t>＇</w:t>
      </w:r>
      <w:r w:rsidR="00AB0B76" w:rsidRPr="005107E1">
        <w:rPr>
          <w:rFonts w:hint="eastAsia"/>
          <w:sz w:val="28"/>
          <w:szCs w:val="28"/>
        </w:rPr>
        <w:t>~</w:t>
      </w:r>
      <w:r w:rsidRPr="005107E1">
        <w:rPr>
          <w:sz w:val="28"/>
          <w:szCs w:val="28"/>
        </w:rPr>
        <w:t>37º66</w:t>
      </w:r>
      <w:r w:rsidRPr="005107E1">
        <w:rPr>
          <w:sz w:val="28"/>
          <w:szCs w:val="28"/>
        </w:rPr>
        <w:t>＇之间。东北面临渤海，南距黄河</w:t>
      </w:r>
      <w:r w:rsidRPr="005107E1">
        <w:rPr>
          <w:sz w:val="28"/>
          <w:szCs w:val="28"/>
        </w:rPr>
        <w:t>5</w:t>
      </w:r>
      <w:r w:rsidRPr="005107E1">
        <w:rPr>
          <w:sz w:val="28"/>
          <w:szCs w:val="28"/>
        </w:rPr>
        <w:t>～</w:t>
      </w:r>
      <w:r w:rsidRPr="005107E1">
        <w:rPr>
          <w:sz w:val="28"/>
          <w:szCs w:val="28"/>
        </w:rPr>
        <w:t>7km</w:t>
      </w:r>
      <w:r w:rsidRPr="005107E1">
        <w:rPr>
          <w:sz w:val="28"/>
          <w:szCs w:val="28"/>
        </w:rPr>
        <w:t>，西距孤岛油田</w:t>
      </w:r>
      <w:smartTag w:uri="urn:schemas-microsoft-com:office:smarttags" w:element="chmetcnv">
        <w:smartTagPr>
          <w:attr w:name="UnitName" w:val="km"/>
          <w:attr w:name="SourceValue" w:val="21"/>
          <w:attr w:name="HasSpace" w:val="False"/>
          <w:attr w:name="Negative" w:val="False"/>
          <w:attr w:name="NumberType" w:val="1"/>
          <w:attr w:name="TCSC" w:val="0"/>
        </w:smartTagPr>
        <w:r w:rsidRPr="005107E1">
          <w:rPr>
            <w:sz w:val="28"/>
            <w:szCs w:val="28"/>
          </w:rPr>
          <w:t>21km</w:t>
        </w:r>
      </w:smartTag>
      <w:r w:rsidRPr="005107E1">
        <w:rPr>
          <w:sz w:val="28"/>
          <w:szCs w:val="28"/>
        </w:rPr>
        <w:t>。油区范围略呈正方网络形，四周设有防护工程，面积约</w:t>
      </w:r>
      <w:r w:rsidRPr="005107E1">
        <w:rPr>
          <w:sz w:val="28"/>
          <w:szCs w:val="28"/>
        </w:rPr>
        <w:t>85km</w:t>
      </w:r>
      <w:r w:rsidRPr="005107E1">
        <w:rPr>
          <w:sz w:val="28"/>
          <w:szCs w:val="28"/>
          <w:vertAlign w:val="superscript"/>
        </w:rPr>
        <w:t>2</w:t>
      </w:r>
      <w:r w:rsidRPr="005107E1">
        <w:rPr>
          <w:sz w:val="28"/>
          <w:szCs w:val="28"/>
        </w:rPr>
        <w:t>，植被稀疏，无村庄和居民。</w:t>
      </w:r>
      <w:r w:rsidR="009D6469" w:rsidRPr="005107E1">
        <w:rPr>
          <w:sz w:val="28"/>
          <w:szCs w:val="28"/>
        </w:rPr>
        <w:t>另在</w:t>
      </w:r>
      <w:r w:rsidR="0090551A" w:rsidRPr="005107E1">
        <w:rPr>
          <w:rFonts w:hint="eastAsia"/>
          <w:sz w:val="28"/>
          <w:szCs w:val="28"/>
        </w:rPr>
        <w:t>红柳</w:t>
      </w:r>
      <w:r w:rsidR="009D6469" w:rsidRPr="005107E1">
        <w:rPr>
          <w:sz w:val="28"/>
          <w:szCs w:val="28"/>
        </w:rPr>
        <w:t>和新滩各有一块油气田。</w:t>
      </w:r>
    </w:p>
    <w:p w14:paraId="3CC905A2" w14:textId="46F60FBB" w:rsidR="0094394E" w:rsidRPr="005107E1" w:rsidRDefault="009D6469" w:rsidP="009D6469">
      <w:pPr>
        <w:tabs>
          <w:tab w:val="left" w:pos="3240"/>
        </w:tabs>
        <w:adjustRightInd w:val="0"/>
        <w:snapToGrid w:val="0"/>
        <w:spacing w:line="360" w:lineRule="auto"/>
        <w:jc w:val="center"/>
        <w:rPr>
          <w:sz w:val="28"/>
          <w:szCs w:val="28"/>
        </w:rPr>
      </w:pPr>
      <w:r w:rsidRPr="005107E1">
        <w:rPr>
          <w:noProof/>
        </w:rPr>
        <w:lastRenderedPageBreak/>
        <w:drawing>
          <wp:inline distT="0" distB="0" distL="0" distR="0" wp14:anchorId="682206BD" wp14:editId="3D15E1A7">
            <wp:extent cx="5092187" cy="3720974"/>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097411" cy="3724792"/>
                    </a:xfrm>
                    <a:prstGeom prst="rect">
                      <a:avLst/>
                    </a:prstGeom>
                  </pic:spPr>
                </pic:pic>
              </a:graphicData>
            </a:graphic>
          </wp:inline>
        </w:drawing>
      </w:r>
    </w:p>
    <w:p w14:paraId="68C6522C" w14:textId="7ED980FA" w:rsidR="009D6469" w:rsidRPr="005107E1" w:rsidRDefault="009D6469" w:rsidP="009D6469">
      <w:pPr>
        <w:tabs>
          <w:tab w:val="left" w:pos="3240"/>
        </w:tabs>
        <w:adjustRightInd w:val="0"/>
        <w:snapToGrid w:val="0"/>
        <w:spacing w:line="360" w:lineRule="auto"/>
        <w:jc w:val="center"/>
        <w:rPr>
          <w:sz w:val="24"/>
        </w:rPr>
      </w:pPr>
      <w:r w:rsidRPr="005107E1">
        <w:rPr>
          <w:b/>
          <w:sz w:val="24"/>
        </w:rPr>
        <w:t>图</w:t>
      </w:r>
      <w:r w:rsidRPr="005107E1">
        <w:rPr>
          <w:rFonts w:hint="eastAsia"/>
          <w:b/>
          <w:sz w:val="24"/>
        </w:rPr>
        <w:t>2.1</w:t>
      </w:r>
      <w:r w:rsidRPr="005107E1">
        <w:rPr>
          <w:b/>
          <w:sz w:val="24"/>
        </w:rPr>
        <w:t xml:space="preserve">-1  </w:t>
      </w:r>
      <w:r w:rsidRPr="005107E1">
        <w:rPr>
          <w:b/>
          <w:sz w:val="24"/>
        </w:rPr>
        <w:t>孤东采油厂区域位置图</w:t>
      </w:r>
    </w:p>
    <w:p w14:paraId="2B648F69" w14:textId="5718466B" w:rsidR="00637E63" w:rsidRPr="005107E1" w:rsidRDefault="00637E63" w:rsidP="00F2217F">
      <w:pPr>
        <w:pStyle w:val="39"/>
      </w:pPr>
      <w:r w:rsidRPr="005107E1">
        <w:t>2.</w:t>
      </w:r>
      <w:r w:rsidR="009D6469" w:rsidRPr="005107E1">
        <w:t>1</w:t>
      </w:r>
      <w:r w:rsidRPr="005107E1">
        <w:t>.</w:t>
      </w:r>
      <w:r w:rsidR="009D6469" w:rsidRPr="005107E1">
        <w:t>3</w:t>
      </w:r>
      <w:r w:rsidRPr="005107E1">
        <w:t xml:space="preserve">  </w:t>
      </w:r>
      <w:r w:rsidR="009D6469" w:rsidRPr="005107E1">
        <w:rPr>
          <w:rFonts w:hint="eastAsia"/>
          <w:lang w:eastAsia="zh-CN"/>
        </w:rPr>
        <w:t>机构设置</w:t>
      </w:r>
    </w:p>
    <w:p w14:paraId="3F69799B" w14:textId="36A2A4CB" w:rsidR="006417A9" w:rsidRPr="005107E1" w:rsidRDefault="006417A9" w:rsidP="006417A9">
      <w:pPr>
        <w:pStyle w:val="42"/>
        <w:rPr>
          <w:lang w:bidi="en-US"/>
        </w:rPr>
      </w:pPr>
      <w:r w:rsidRPr="005107E1">
        <w:rPr>
          <w:rFonts w:hint="eastAsia"/>
          <w:lang w:bidi="en-US"/>
        </w:rPr>
        <w:t>2</w:t>
      </w:r>
      <w:r w:rsidRPr="005107E1">
        <w:rPr>
          <w:lang w:bidi="en-US"/>
        </w:rPr>
        <w:t xml:space="preserve">.1.3.1  </w:t>
      </w:r>
      <w:r w:rsidRPr="005107E1">
        <w:rPr>
          <w:rFonts w:hint="eastAsia"/>
          <w:lang w:bidi="en-US"/>
        </w:rPr>
        <w:t>孤东采油厂</w:t>
      </w:r>
      <w:r w:rsidRPr="005107E1">
        <w:rPr>
          <w:lang w:bidi="en-US"/>
        </w:rPr>
        <w:t>机关</w:t>
      </w:r>
      <w:r w:rsidRPr="005107E1">
        <w:rPr>
          <w:rFonts w:hint="eastAsia"/>
          <w:lang w:bidi="en-US"/>
        </w:rPr>
        <w:t>及</w:t>
      </w:r>
      <w:r w:rsidRPr="005107E1">
        <w:rPr>
          <w:lang w:bidi="en-US"/>
        </w:rPr>
        <w:t>直属单位机构设置</w:t>
      </w:r>
    </w:p>
    <w:p w14:paraId="5A2643B0" w14:textId="01AB5290" w:rsidR="009D6469" w:rsidRPr="005107E1" w:rsidRDefault="009D6469" w:rsidP="009D6469">
      <w:pPr>
        <w:tabs>
          <w:tab w:val="left" w:pos="3240"/>
        </w:tabs>
        <w:adjustRightInd w:val="0"/>
        <w:snapToGrid w:val="0"/>
        <w:spacing w:line="360" w:lineRule="auto"/>
        <w:ind w:firstLineChars="200" w:firstLine="560"/>
        <w:rPr>
          <w:bCs/>
          <w:color w:val="000000"/>
          <w:sz w:val="28"/>
          <w:szCs w:val="28"/>
          <w:lang w:bidi="en-US"/>
        </w:rPr>
      </w:pPr>
      <w:r w:rsidRPr="005107E1">
        <w:rPr>
          <w:rFonts w:hint="eastAsia"/>
          <w:bCs/>
          <w:color w:val="000000"/>
          <w:sz w:val="28"/>
          <w:szCs w:val="28"/>
          <w:lang w:bidi="en-US"/>
        </w:rPr>
        <w:t>孤东采油厂</w:t>
      </w:r>
      <w:r w:rsidRPr="005107E1">
        <w:rPr>
          <w:bCs/>
          <w:color w:val="000000"/>
          <w:sz w:val="28"/>
          <w:szCs w:val="28"/>
          <w:lang w:bidi="en-US"/>
        </w:rPr>
        <w:t>机关</w:t>
      </w:r>
      <w:r w:rsidRPr="005107E1">
        <w:rPr>
          <w:rFonts w:hint="eastAsia"/>
          <w:bCs/>
          <w:color w:val="000000"/>
          <w:sz w:val="28"/>
          <w:szCs w:val="28"/>
          <w:lang w:bidi="en-US"/>
        </w:rPr>
        <w:t>及</w:t>
      </w:r>
      <w:r w:rsidRPr="005107E1">
        <w:rPr>
          <w:bCs/>
          <w:color w:val="000000"/>
          <w:sz w:val="28"/>
          <w:szCs w:val="28"/>
          <w:lang w:bidi="en-US"/>
        </w:rPr>
        <w:t>直属单位机构设置如下：</w:t>
      </w:r>
    </w:p>
    <w:p w14:paraId="08FF9ECB" w14:textId="6AA9B422" w:rsidR="009D6469" w:rsidRPr="005107E1" w:rsidRDefault="009D6469" w:rsidP="009D6469">
      <w:pPr>
        <w:tabs>
          <w:tab w:val="left" w:pos="3240"/>
        </w:tabs>
        <w:adjustRightInd w:val="0"/>
        <w:snapToGrid w:val="0"/>
        <w:spacing w:line="360" w:lineRule="auto"/>
        <w:ind w:firstLineChars="200" w:firstLine="560"/>
        <w:rPr>
          <w:bCs/>
          <w:color w:val="000000"/>
          <w:sz w:val="28"/>
          <w:szCs w:val="28"/>
          <w:lang w:bidi="en-US"/>
        </w:rPr>
      </w:pPr>
      <w:r w:rsidRPr="005107E1">
        <w:rPr>
          <w:rFonts w:hint="eastAsia"/>
          <w:bCs/>
          <w:color w:val="000000"/>
          <w:sz w:val="28"/>
          <w:szCs w:val="28"/>
          <w:lang w:bidi="en-US"/>
        </w:rPr>
        <w:t>（</w:t>
      </w:r>
      <w:r w:rsidRPr="005107E1">
        <w:rPr>
          <w:rFonts w:hint="eastAsia"/>
          <w:bCs/>
          <w:color w:val="000000"/>
          <w:sz w:val="28"/>
          <w:szCs w:val="28"/>
          <w:lang w:bidi="en-US"/>
        </w:rPr>
        <w:t>1</w:t>
      </w:r>
      <w:r w:rsidRPr="005107E1">
        <w:rPr>
          <w:rFonts w:hint="eastAsia"/>
          <w:bCs/>
          <w:color w:val="000000"/>
          <w:sz w:val="28"/>
          <w:szCs w:val="28"/>
          <w:lang w:bidi="en-US"/>
        </w:rPr>
        <w:t>）机关科室部门</w:t>
      </w:r>
      <w:r w:rsidR="0007644F" w:rsidRPr="005107E1">
        <w:rPr>
          <w:bCs/>
          <w:color w:val="000000"/>
          <w:sz w:val="28"/>
          <w:szCs w:val="28"/>
          <w:lang w:bidi="en-US"/>
        </w:rPr>
        <w:t>9</w:t>
      </w:r>
      <w:r w:rsidRPr="005107E1">
        <w:rPr>
          <w:rFonts w:hint="eastAsia"/>
          <w:bCs/>
          <w:color w:val="000000"/>
          <w:sz w:val="28"/>
          <w:szCs w:val="28"/>
          <w:lang w:bidi="en-US"/>
        </w:rPr>
        <w:t>个</w:t>
      </w:r>
    </w:p>
    <w:p w14:paraId="09487DAD" w14:textId="7B9473A3" w:rsidR="009D6469" w:rsidRPr="005107E1" w:rsidRDefault="009D6469" w:rsidP="00496F66">
      <w:pPr>
        <w:tabs>
          <w:tab w:val="left" w:pos="3240"/>
        </w:tabs>
        <w:adjustRightInd w:val="0"/>
        <w:snapToGrid w:val="0"/>
        <w:spacing w:line="360" w:lineRule="auto"/>
        <w:ind w:firstLineChars="200" w:firstLine="560"/>
        <w:rPr>
          <w:bCs/>
          <w:color w:val="000000"/>
          <w:sz w:val="28"/>
          <w:szCs w:val="28"/>
          <w:lang w:bidi="en-US"/>
        </w:rPr>
      </w:pPr>
      <w:r w:rsidRPr="005107E1">
        <w:rPr>
          <w:rFonts w:hint="eastAsia"/>
          <w:bCs/>
          <w:color w:val="000000"/>
          <w:sz w:val="28"/>
          <w:szCs w:val="28"/>
          <w:lang w:bidi="en-US"/>
        </w:rPr>
        <w:t>分别为</w:t>
      </w:r>
      <w:r w:rsidR="0007644F" w:rsidRPr="005107E1">
        <w:rPr>
          <w:rFonts w:hint="eastAsia"/>
          <w:bCs/>
          <w:color w:val="000000"/>
          <w:sz w:val="28"/>
          <w:szCs w:val="28"/>
          <w:lang w:bidi="en-US"/>
        </w:rPr>
        <w:t>综合管理部、人力资源部、党群工作部、企业管理部、财务计划部、技术管理部、生产管理部、纪检审计部、</w:t>
      </w:r>
      <w:r w:rsidR="0007644F" w:rsidRPr="005107E1">
        <w:rPr>
          <w:rFonts w:hint="eastAsia"/>
          <w:bCs/>
          <w:color w:val="000000"/>
          <w:sz w:val="28"/>
          <w:szCs w:val="28"/>
          <w:lang w:bidi="en-US"/>
        </w:rPr>
        <w:t>Q</w:t>
      </w:r>
      <w:r w:rsidR="0007644F" w:rsidRPr="005107E1">
        <w:rPr>
          <w:bCs/>
          <w:color w:val="000000"/>
          <w:sz w:val="28"/>
          <w:szCs w:val="28"/>
          <w:lang w:bidi="en-US"/>
        </w:rPr>
        <w:t>HSSE</w:t>
      </w:r>
      <w:r w:rsidR="0007644F" w:rsidRPr="005107E1">
        <w:rPr>
          <w:rFonts w:hint="eastAsia"/>
          <w:bCs/>
          <w:color w:val="000000"/>
          <w:sz w:val="28"/>
          <w:szCs w:val="28"/>
          <w:lang w:bidi="en-US"/>
        </w:rPr>
        <w:t>管理部</w:t>
      </w:r>
      <w:r w:rsidRPr="005107E1">
        <w:rPr>
          <w:rFonts w:hint="eastAsia"/>
          <w:bCs/>
          <w:color w:val="000000"/>
          <w:sz w:val="28"/>
          <w:szCs w:val="28"/>
          <w:lang w:bidi="en-US"/>
        </w:rPr>
        <w:t>。</w:t>
      </w:r>
    </w:p>
    <w:p w14:paraId="3D0A1D68" w14:textId="3CA07ED8" w:rsidR="009D6469" w:rsidRPr="005107E1" w:rsidRDefault="009D6469" w:rsidP="009D6469">
      <w:pPr>
        <w:tabs>
          <w:tab w:val="left" w:pos="3240"/>
        </w:tabs>
        <w:adjustRightInd w:val="0"/>
        <w:snapToGrid w:val="0"/>
        <w:spacing w:line="360" w:lineRule="auto"/>
        <w:ind w:firstLineChars="200" w:firstLine="560"/>
        <w:rPr>
          <w:bCs/>
          <w:color w:val="000000"/>
          <w:sz w:val="28"/>
          <w:szCs w:val="28"/>
          <w:lang w:bidi="en-US"/>
        </w:rPr>
      </w:pPr>
      <w:r w:rsidRPr="005107E1">
        <w:rPr>
          <w:rFonts w:hint="eastAsia"/>
          <w:bCs/>
          <w:color w:val="000000"/>
          <w:sz w:val="28"/>
          <w:szCs w:val="28"/>
          <w:lang w:bidi="en-US"/>
        </w:rPr>
        <w:t>（</w:t>
      </w:r>
      <w:r w:rsidRPr="005107E1">
        <w:rPr>
          <w:rFonts w:hint="eastAsia"/>
          <w:bCs/>
          <w:color w:val="000000"/>
          <w:sz w:val="28"/>
          <w:szCs w:val="28"/>
          <w:lang w:bidi="en-US"/>
        </w:rPr>
        <w:t>2</w:t>
      </w:r>
      <w:r w:rsidRPr="005107E1">
        <w:rPr>
          <w:rFonts w:hint="eastAsia"/>
          <w:bCs/>
          <w:color w:val="000000"/>
          <w:sz w:val="28"/>
          <w:szCs w:val="28"/>
          <w:lang w:bidi="en-US"/>
        </w:rPr>
        <w:t>）</w:t>
      </w:r>
      <w:r w:rsidR="00496F66" w:rsidRPr="005107E1">
        <w:rPr>
          <w:rFonts w:hint="eastAsia"/>
          <w:bCs/>
          <w:color w:val="000000"/>
          <w:sz w:val="28"/>
          <w:szCs w:val="28"/>
          <w:lang w:bidi="en-US"/>
        </w:rPr>
        <w:t>机关</w:t>
      </w:r>
      <w:r w:rsidRPr="005107E1">
        <w:rPr>
          <w:rFonts w:hint="eastAsia"/>
          <w:bCs/>
          <w:color w:val="000000"/>
          <w:sz w:val="28"/>
          <w:szCs w:val="28"/>
          <w:lang w:bidi="en-US"/>
        </w:rPr>
        <w:t>直属单位</w:t>
      </w:r>
      <w:r w:rsidR="00496F66" w:rsidRPr="005107E1">
        <w:rPr>
          <w:bCs/>
          <w:color w:val="000000"/>
          <w:sz w:val="28"/>
          <w:szCs w:val="28"/>
          <w:lang w:bidi="en-US"/>
        </w:rPr>
        <w:t>3</w:t>
      </w:r>
      <w:r w:rsidRPr="005107E1">
        <w:rPr>
          <w:rFonts w:hint="eastAsia"/>
          <w:bCs/>
          <w:color w:val="000000"/>
          <w:sz w:val="28"/>
          <w:szCs w:val="28"/>
          <w:lang w:bidi="en-US"/>
        </w:rPr>
        <w:t>个</w:t>
      </w:r>
    </w:p>
    <w:p w14:paraId="4816E42A" w14:textId="6523C155" w:rsidR="009D6469" w:rsidRPr="005107E1" w:rsidRDefault="009D6469" w:rsidP="009D6469">
      <w:pPr>
        <w:tabs>
          <w:tab w:val="left" w:pos="3240"/>
        </w:tabs>
        <w:adjustRightInd w:val="0"/>
        <w:snapToGrid w:val="0"/>
        <w:spacing w:line="360" w:lineRule="auto"/>
        <w:ind w:firstLineChars="200" w:firstLine="560"/>
        <w:rPr>
          <w:bCs/>
          <w:color w:val="000000"/>
          <w:sz w:val="28"/>
          <w:szCs w:val="28"/>
          <w:lang w:bidi="en-US"/>
        </w:rPr>
      </w:pPr>
      <w:r w:rsidRPr="005107E1">
        <w:rPr>
          <w:rFonts w:hint="eastAsia"/>
          <w:bCs/>
          <w:color w:val="000000"/>
          <w:sz w:val="28"/>
          <w:szCs w:val="28"/>
          <w:lang w:bidi="en-US"/>
        </w:rPr>
        <w:t>分别为</w:t>
      </w:r>
      <w:r w:rsidR="00496F66" w:rsidRPr="005107E1">
        <w:rPr>
          <w:rFonts w:hint="eastAsia"/>
          <w:bCs/>
          <w:color w:val="000000"/>
          <w:sz w:val="28"/>
          <w:szCs w:val="28"/>
          <w:lang w:bidi="en-US"/>
        </w:rPr>
        <w:t>经营共享服务中心、信息化服务中心、</w:t>
      </w:r>
      <w:r w:rsidR="00496F66" w:rsidRPr="005107E1">
        <w:rPr>
          <w:rFonts w:hint="eastAsia"/>
          <w:bCs/>
          <w:color w:val="000000"/>
          <w:sz w:val="28"/>
          <w:szCs w:val="28"/>
          <w:lang w:bidi="en-US"/>
        </w:rPr>
        <w:t>Q</w:t>
      </w:r>
      <w:r w:rsidR="00496F66" w:rsidRPr="005107E1">
        <w:rPr>
          <w:bCs/>
          <w:color w:val="000000"/>
          <w:sz w:val="28"/>
          <w:szCs w:val="28"/>
          <w:lang w:bidi="en-US"/>
        </w:rPr>
        <w:t>HSSE</w:t>
      </w:r>
      <w:r w:rsidR="00496F66" w:rsidRPr="005107E1">
        <w:rPr>
          <w:rFonts w:hint="eastAsia"/>
          <w:bCs/>
          <w:color w:val="000000"/>
          <w:sz w:val="28"/>
          <w:szCs w:val="28"/>
          <w:lang w:bidi="en-US"/>
        </w:rPr>
        <w:t>监督中心</w:t>
      </w:r>
      <w:r w:rsidRPr="005107E1">
        <w:rPr>
          <w:rFonts w:hint="eastAsia"/>
          <w:bCs/>
          <w:color w:val="000000"/>
          <w:sz w:val="28"/>
          <w:szCs w:val="28"/>
          <w:lang w:bidi="en-US"/>
        </w:rPr>
        <w:t>。</w:t>
      </w:r>
    </w:p>
    <w:p w14:paraId="27BCC8D9" w14:textId="74774CB9" w:rsidR="00496F66" w:rsidRPr="005107E1" w:rsidRDefault="00496F66" w:rsidP="009D6469">
      <w:pPr>
        <w:tabs>
          <w:tab w:val="left" w:pos="3240"/>
        </w:tabs>
        <w:adjustRightInd w:val="0"/>
        <w:snapToGrid w:val="0"/>
        <w:spacing w:line="360" w:lineRule="auto"/>
        <w:ind w:firstLineChars="200" w:firstLine="560"/>
        <w:rPr>
          <w:bCs/>
          <w:color w:val="000000"/>
          <w:sz w:val="28"/>
          <w:szCs w:val="28"/>
          <w:lang w:bidi="en-US"/>
        </w:rPr>
      </w:pPr>
      <w:r w:rsidRPr="005107E1">
        <w:rPr>
          <w:rFonts w:hint="eastAsia"/>
          <w:bCs/>
          <w:color w:val="000000"/>
          <w:sz w:val="28"/>
          <w:szCs w:val="28"/>
          <w:lang w:bidi="en-US"/>
        </w:rPr>
        <w:t>（</w:t>
      </w:r>
      <w:r w:rsidRPr="005107E1">
        <w:rPr>
          <w:rFonts w:hint="eastAsia"/>
          <w:bCs/>
          <w:color w:val="000000"/>
          <w:sz w:val="28"/>
          <w:szCs w:val="28"/>
          <w:lang w:bidi="en-US"/>
        </w:rPr>
        <w:t>3</w:t>
      </w:r>
      <w:r w:rsidRPr="005107E1">
        <w:rPr>
          <w:rFonts w:hint="eastAsia"/>
          <w:bCs/>
          <w:color w:val="000000"/>
          <w:sz w:val="28"/>
          <w:szCs w:val="28"/>
          <w:lang w:bidi="en-US"/>
        </w:rPr>
        <w:t>）基层单位设置</w:t>
      </w:r>
    </w:p>
    <w:p w14:paraId="1FC74CDF" w14:textId="288E95A7" w:rsidR="00496F66" w:rsidRPr="005107E1" w:rsidRDefault="00496F66" w:rsidP="009D6469">
      <w:pPr>
        <w:tabs>
          <w:tab w:val="left" w:pos="3240"/>
        </w:tabs>
        <w:adjustRightInd w:val="0"/>
        <w:snapToGrid w:val="0"/>
        <w:spacing w:line="360" w:lineRule="auto"/>
        <w:ind w:firstLineChars="200" w:firstLine="560"/>
        <w:rPr>
          <w:bCs/>
          <w:color w:val="000000"/>
          <w:sz w:val="28"/>
          <w:szCs w:val="28"/>
          <w:lang w:bidi="en-US"/>
        </w:rPr>
      </w:pPr>
      <w:r w:rsidRPr="005107E1">
        <w:rPr>
          <w:rFonts w:hint="eastAsia"/>
          <w:bCs/>
          <w:color w:val="000000"/>
          <w:sz w:val="28"/>
          <w:szCs w:val="28"/>
          <w:lang w:bidi="en-US"/>
        </w:rPr>
        <w:t>优化公共事业服务中心职能，设置为基层单位编制。</w:t>
      </w:r>
      <w:r w:rsidR="006A12D5" w:rsidRPr="005107E1">
        <w:rPr>
          <w:rFonts w:hint="eastAsia"/>
          <w:bCs/>
          <w:color w:val="000000"/>
          <w:sz w:val="28"/>
          <w:szCs w:val="28"/>
          <w:lang w:bidi="en-US"/>
        </w:rPr>
        <w:t>将原公共事业服务中心的业务职能和基建工程管理中心的职工住房建设后续服务职能、群众工作科的计生卫生业务职能进行优化整合。将职工技能</w:t>
      </w:r>
      <w:r w:rsidR="006A12D5" w:rsidRPr="005107E1">
        <w:rPr>
          <w:rFonts w:hint="eastAsia"/>
          <w:bCs/>
          <w:color w:val="000000"/>
          <w:sz w:val="28"/>
          <w:szCs w:val="28"/>
          <w:lang w:bidi="en-US"/>
        </w:rPr>
        <w:lastRenderedPageBreak/>
        <w:t>管理办公室的职工培训管理职能优化至人力资源服务中心，其他职能留在公共事业服务中心。提供后勤服务保障平台，承担行政办公、民用气管理、环境绿化、爱国卫生、住房公积金、食堂</w:t>
      </w:r>
      <w:r w:rsidR="0015375E" w:rsidRPr="005107E1">
        <w:rPr>
          <w:rFonts w:hint="eastAsia"/>
          <w:bCs/>
          <w:color w:val="000000"/>
          <w:sz w:val="28"/>
          <w:szCs w:val="28"/>
          <w:lang w:bidi="en-US"/>
        </w:rPr>
        <w:t>副食、宾馆公寓、职工文体和非在职人员服务、计生卫生、职工住房建设后续服务等工作主要责任。</w:t>
      </w:r>
    </w:p>
    <w:p w14:paraId="4BDE8456" w14:textId="3910628F" w:rsidR="00637E63" w:rsidRPr="005107E1" w:rsidRDefault="00182C45" w:rsidP="009D6469">
      <w:pPr>
        <w:tabs>
          <w:tab w:val="left" w:pos="3240"/>
        </w:tabs>
        <w:adjustRightInd w:val="0"/>
        <w:snapToGrid w:val="0"/>
        <w:spacing w:line="360" w:lineRule="auto"/>
        <w:ind w:firstLineChars="200" w:firstLine="560"/>
        <w:rPr>
          <w:bCs/>
          <w:color w:val="000000"/>
          <w:sz w:val="28"/>
          <w:szCs w:val="28"/>
          <w:lang w:bidi="en-US"/>
        </w:rPr>
      </w:pPr>
      <w:r w:rsidRPr="005107E1">
        <w:rPr>
          <w:rFonts w:hint="eastAsia"/>
          <w:bCs/>
          <w:color w:val="000000"/>
          <w:sz w:val="28"/>
          <w:szCs w:val="28"/>
          <w:lang w:bidi="en-US"/>
        </w:rPr>
        <w:t>（</w:t>
      </w:r>
      <w:r w:rsidRPr="005107E1">
        <w:rPr>
          <w:rFonts w:hint="eastAsia"/>
          <w:bCs/>
          <w:color w:val="000000"/>
          <w:sz w:val="28"/>
          <w:szCs w:val="28"/>
          <w:lang w:bidi="en-US"/>
        </w:rPr>
        <w:t>4</w:t>
      </w:r>
      <w:r w:rsidRPr="005107E1">
        <w:rPr>
          <w:rFonts w:hint="eastAsia"/>
          <w:bCs/>
          <w:color w:val="000000"/>
          <w:sz w:val="28"/>
          <w:szCs w:val="28"/>
          <w:lang w:bidi="en-US"/>
        </w:rPr>
        <w:t>）三级单位</w:t>
      </w:r>
      <w:r w:rsidRPr="005107E1">
        <w:rPr>
          <w:rFonts w:hint="eastAsia"/>
          <w:bCs/>
          <w:color w:val="000000"/>
          <w:sz w:val="28"/>
          <w:szCs w:val="28"/>
          <w:lang w:bidi="en-US"/>
        </w:rPr>
        <w:t>1</w:t>
      </w:r>
      <w:r w:rsidR="000E3909" w:rsidRPr="005107E1">
        <w:rPr>
          <w:bCs/>
          <w:color w:val="000000"/>
          <w:sz w:val="28"/>
          <w:szCs w:val="28"/>
          <w:lang w:bidi="en-US"/>
        </w:rPr>
        <w:t>3</w:t>
      </w:r>
      <w:r w:rsidRPr="005107E1">
        <w:rPr>
          <w:rFonts w:hint="eastAsia"/>
          <w:bCs/>
          <w:color w:val="000000"/>
          <w:sz w:val="28"/>
          <w:szCs w:val="28"/>
          <w:lang w:bidi="en-US"/>
        </w:rPr>
        <w:t>个</w:t>
      </w:r>
    </w:p>
    <w:p w14:paraId="46E55F71" w14:textId="258FD504" w:rsidR="00182C45" w:rsidRPr="005107E1" w:rsidRDefault="00182C45" w:rsidP="009D6469">
      <w:pPr>
        <w:tabs>
          <w:tab w:val="left" w:pos="3240"/>
        </w:tabs>
        <w:adjustRightInd w:val="0"/>
        <w:snapToGrid w:val="0"/>
        <w:spacing w:line="360" w:lineRule="auto"/>
        <w:ind w:firstLineChars="200" w:firstLine="560"/>
        <w:rPr>
          <w:bCs/>
          <w:color w:val="000000"/>
          <w:sz w:val="28"/>
          <w:szCs w:val="28"/>
          <w:lang w:bidi="en-US"/>
        </w:rPr>
      </w:pPr>
      <w:r w:rsidRPr="005107E1">
        <w:rPr>
          <w:rFonts w:hint="eastAsia"/>
          <w:bCs/>
          <w:color w:val="000000"/>
          <w:sz w:val="28"/>
          <w:szCs w:val="28"/>
          <w:lang w:bidi="en-US"/>
        </w:rPr>
        <w:t>分别为采油管理一区、采油管理二区、采油管理三区、采油管理四区、采油管理</w:t>
      </w:r>
      <w:r w:rsidR="000E3909" w:rsidRPr="005107E1">
        <w:rPr>
          <w:rFonts w:hint="eastAsia"/>
          <w:bCs/>
          <w:color w:val="000000"/>
          <w:sz w:val="28"/>
          <w:szCs w:val="28"/>
          <w:lang w:bidi="en-US"/>
        </w:rPr>
        <w:t>五</w:t>
      </w:r>
      <w:r w:rsidRPr="005107E1">
        <w:rPr>
          <w:rFonts w:hint="eastAsia"/>
          <w:bCs/>
          <w:color w:val="000000"/>
          <w:sz w:val="28"/>
          <w:szCs w:val="28"/>
          <w:lang w:bidi="en-US"/>
        </w:rPr>
        <w:t>区、</w:t>
      </w:r>
      <w:r w:rsidR="000E3909" w:rsidRPr="005107E1">
        <w:rPr>
          <w:rFonts w:hint="eastAsia"/>
          <w:bCs/>
          <w:color w:val="000000"/>
          <w:sz w:val="28"/>
          <w:szCs w:val="28"/>
          <w:lang w:bidi="en-US"/>
        </w:rPr>
        <w:t>注聚大队</w:t>
      </w:r>
      <w:r w:rsidRPr="005107E1">
        <w:rPr>
          <w:rFonts w:hint="eastAsia"/>
          <w:bCs/>
          <w:color w:val="000000"/>
          <w:sz w:val="28"/>
          <w:szCs w:val="28"/>
          <w:lang w:bidi="en-US"/>
        </w:rPr>
        <w:t>、</w:t>
      </w:r>
      <w:r w:rsidR="000E3909" w:rsidRPr="005107E1">
        <w:rPr>
          <w:rFonts w:hint="eastAsia"/>
          <w:bCs/>
          <w:color w:val="000000"/>
          <w:sz w:val="28"/>
          <w:szCs w:val="28"/>
          <w:lang w:bidi="en-US"/>
        </w:rPr>
        <w:t>海堤管理站、集输大队、准备大队、地质研究所、工艺研究所、公共事业服务中心</w:t>
      </w:r>
      <w:r w:rsidR="00A3227E" w:rsidRPr="005107E1">
        <w:rPr>
          <w:rFonts w:hint="eastAsia"/>
          <w:bCs/>
          <w:color w:val="000000"/>
          <w:sz w:val="28"/>
          <w:szCs w:val="28"/>
          <w:lang w:bidi="en-US"/>
        </w:rPr>
        <w:t>、人力资源服务中心</w:t>
      </w:r>
      <w:r w:rsidR="000E3909" w:rsidRPr="005107E1">
        <w:rPr>
          <w:rFonts w:hint="eastAsia"/>
          <w:bCs/>
          <w:color w:val="000000"/>
          <w:sz w:val="28"/>
          <w:szCs w:val="28"/>
          <w:lang w:bidi="en-US"/>
        </w:rPr>
        <w:t>。</w:t>
      </w:r>
    </w:p>
    <w:p w14:paraId="3BFE64BC" w14:textId="15A18816" w:rsidR="005C5533" w:rsidRPr="005107E1" w:rsidRDefault="005C5533" w:rsidP="005C5533">
      <w:pPr>
        <w:pStyle w:val="42"/>
      </w:pPr>
      <w:r w:rsidRPr="005107E1">
        <w:t xml:space="preserve">2.1.3.2  </w:t>
      </w:r>
      <w:r w:rsidRPr="005107E1">
        <w:rPr>
          <w:rFonts w:hint="eastAsia"/>
        </w:rPr>
        <w:t>安全管理机构设置</w:t>
      </w:r>
    </w:p>
    <w:p w14:paraId="778CF863" w14:textId="7BBE625B" w:rsidR="006C4CFF" w:rsidRDefault="006C4CFF" w:rsidP="005C5533">
      <w:pPr>
        <w:pStyle w:val="affffffffe"/>
        <w:ind w:firstLine="560"/>
      </w:pPr>
      <w:r>
        <w:rPr>
          <w:rFonts w:hint="eastAsia"/>
        </w:rPr>
        <w:t>孤东采油厂安全管理组织机构设置</w:t>
      </w:r>
      <w:r w:rsidR="00CF6EF4">
        <w:rPr>
          <w:rFonts w:hint="eastAsia"/>
        </w:rPr>
        <w:t>情况及组织机构图</w:t>
      </w:r>
      <w:r>
        <w:rPr>
          <w:rFonts w:hint="eastAsia"/>
        </w:rPr>
        <w:t>如下：</w:t>
      </w:r>
    </w:p>
    <w:p w14:paraId="0C0038B9" w14:textId="77777777" w:rsidR="006C4CFF" w:rsidRPr="006C4CFF" w:rsidRDefault="006C4CFF" w:rsidP="005C5533">
      <w:pPr>
        <w:pStyle w:val="affffffffe"/>
        <w:ind w:firstLine="560"/>
      </w:pPr>
    </w:p>
    <w:p w14:paraId="4D41E0F3" w14:textId="77777777" w:rsidR="006C4CFF" w:rsidRPr="006C4CFF" w:rsidRDefault="006C4CFF" w:rsidP="006C4CFF">
      <w:pPr>
        <w:pStyle w:val="affffffffe"/>
        <w:ind w:firstLineChars="0" w:firstLine="0"/>
        <w:jc w:val="center"/>
      </w:pPr>
      <w:r w:rsidRPr="006C4CFF">
        <w:rPr>
          <w:noProof/>
        </w:rPr>
        <w:drawing>
          <wp:inline distT="0" distB="0" distL="0" distR="0" wp14:anchorId="379DBF45" wp14:editId="39BF8405">
            <wp:extent cx="4818047" cy="3304515"/>
            <wp:effectExtent l="0" t="0" r="190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865926" cy="3337353"/>
                    </a:xfrm>
                    <a:prstGeom prst="rect">
                      <a:avLst/>
                    </a:prstGeom>
                  </pic:spPr>
                </pic:pic>
              </a:graphicData>
            </a:graphic>
          </wp:inline>
        </w:drawing>
      </w:r>
    </w:p>
    <w:p w14:paraId="735FA730" w14:textId="77777777" w:rsidR="006C4CFF" w:rsidRPr="006C4CFF" w:rsidRDefault="006C4CFF" w:rsidP="006C4CFF">
      <w:pPr>
        <w:pStyle w:val="afffffffff3"/>
        <w:rPr>
          <w:lang w:bidi="en-US"/>
        </w:rPr>
      </w:pPr>
      <w:r w:rsidRPr="006C4CFF">
        <w:rPr>
          <w:rFonts w:hint="eastAsia"/>
        </w:rPr>
        <w:t>图</w:t>
      </w:r>
      <w:r w:rsidRPr="006C4CFF">
        <w:t xml:space="preserve">2.1-2  </w:t>
      </w:r>
      <w:r w:rsidRPr="006C4CFF">
        <w:rPr>
          <w:rFonts w:hint="eastAsia"/>
        </w:rPr>
        <w:t>孤东采油厂</w:t>
      </w:r>
      <w:r w:rsidRPr="006C4CFF">
        <w:rPr>
          <w:rFonts w:hint="eastAsia"/>
        </w:rPr>
        <w:t>QHSSE</w:t>
      </w:r>
      <w:r w:rsidRPr="006C4CFF">
        <w:rPr>
          <w:rFonts w:hint="eastAsia"/>
        </w:rPr>
        <w:t>管理体系组织机构图</w:t>
      </w:r>
    </w:p>
    <w:p w14:paraId="296B49A7" w14:textId="7F8CC847" w:rsidR="005C5533" w:rsidRPr="005107E1" w:rsidRDefault="005C5533" w:rsidP="005C5533">
      <w:pPr>
        <w:pStyle w:val="affffffffe"/>
        <w:ind w:firstLine="560"/>
      </w:pPr>
      <w:r w:rsidRPr="005107E1">
        <w:rPr>
          <w:rFonts w:hint="eastAsia"/>
        </w:rPr>
        <w:t>1</w:t>
      </w:r>
      <w:r w:rsidRPr="005107E1">
        <w:rPr>
          <w:rFonts w:hint="eastAsia"/>
        </w:rPr>
        <w:t>、采油厂</w:t>
      </w:r>
      <w:r w:rsidRPr="005107E1">
        <w:rPr>
          <w:rFonts w:hint="eastAsia"/>
        </w:rPr>
        <w:t>Q</w:t>
      </w:r>
      <w:r w:rsidRPr="005107E1">
        <w:t>HSSE</w:t>
      </w:r>
      <w:r w:rsidRPr="005107E1">
        <w:rPr>
          <w:rFonts w:hint="eastAsia"/>
        </w:rPr>
        <w:t>委员会</w:t>
      </w:r>
    </w:p>
    <w:p w14:paraId="0DE3E519" w14:textId="6F0058D3" w:rsidR="005C5533" w:rsidRDefault="002307AC" w:rsidP="002307AC">
      <w:pPr>
        <w:pStyle w:val="affffffffe"/>
        <w:ind w:firstLine="560"/>
      </w:pPr>
      <w:r w:rsidRPr="005107E1">
        <w:rPr>
          <w:rFonts w:hint="eastAsia"/>
        </w:rPr>
        <w:lastRenderedPageBreak/>
        <w:t>为提高对采油厂重大风险的管控能力，严防事故发生，推进“管业务必须管安全、管生产经营必须管安全”落地生根，确保安全管理主体责任落实，</w:t>
      </w:r>
      <w:r w:rsidRPr="005107E1">
        <w:rPr>
          <w:rFonts w:hint="eastAsia"/>
        </w:rPr>
        <w:t>QHSSE</w:t>
      </w:r>
      <w:r w:rsidRPr="005107E1">
        <w:rPr>
          <w:rFonts w:hint="eastAsia"/>
        </w:rPr>
        <w:t>委员会下设勘探开发、注采输专业委员会、井下作业和设备管理、地面工程、经营管理考核、海上及生产保障、公共安全七个专业委员会。</w:t>
      </w:r>
    </w:p>
    <w:p w14:paraId="25BE933A"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050DAC61" w14:textId="11C77050" w:rsidR="00626EE4" w:rsidRPr="005107E1" w:rsidRDefault="00626EE4" w:rsidP="005C5533">
      <w:pPr>
        <w:pStyle w:val="affffffffe"/>
        <w:ind w:firstLine="560"/>
      </w:pPr>
      <w:r w:rsidRPr="005107E1">
        <w:t>2</w:t>
      </w:r>
      <w:r w:rsidRPr="005107E1">
        <w:rPr>
          <w:rFonts w:hint="eastAsia"/>
        </w:rPr>
        <w:t>、</w:t>
      </w:r>
      <w:r w:rsidRPr="005107E1">
        <w:rPr>
          <w:rFonts w:hint="eastAsia"/>
        </w:rPr>
        <w:t>QHSSE</w:t>
      </w:r>
      <w:r w:rsidRPr="005107E1">
        <w:rPr>
          <w:rFonts w:hint="eastAsia"/>
        </w:rPr>
        <w:t>委员会职责</w:t>
      </w:r>
    </w:p>
    <w:p w14:paraId="2490A15F"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4B0E3291" w14:textId="04A07A15" w:rsidR="00626EE4" w:rsidRPr="005107E1" w:rsidRDefault="00626EE4" w:rsidP="00626EE4">
      <w:pPr>
        <w:pStyle w:val="affffffffe"/>
        <w:ind w:firstLine="560"/>
      </w:pPr>
      <w:r w:rsidRPr="005107E1">
        <w:t>3</w:t>
      </w:r>
      <w:r w:rsidRPr="005107E1">
        <w:rPr>
          <w:rFonts w:hint="eastAsia"/>
        </w:rPr>
        <w:t>、</w:t>
      </w:r>
      <w:r w:rsidRPr="005107E1">
        <w:rPr>
          <w:rFonts w:hint="eastAsia"/>
        </w:rPr>
        <w:t>QHSSE</w:t>
      </w:r>
      <w:r w:rsidRPr="005107E1">
        <w:rPr>
          <w:rFonts w:hint="eastAsia"/>
        </w:rPr>
        <w:t>委员会成员职责</w:t>
      </w:r>
    </w:p>
    <w:p w14:paraId="1472B770"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3B375B5A" w14:textId="70B76FFA" w:rsidR="00626EE4" w:rsidRPr="005107E1" w:rsidRDefault="00626EE4" w:rsidP="00626EE4">
      <w:pPr>
        <w:pStyle w:val="affffffffe"/>
        <w:ind w:firstLine="560"/>
      </w:pPr>
      <w:r w:rsidRPr="005107E1">
        <w:rPr>
          <w:rFonts w:hint="eastAsia"/>
        </w:rPr>
        <w:t>4</w:t>
      </w:r>
      <w:r w:rsidRPr="005107E1">
        <w:rPr>
          <w:rFonts w:hint="eastAsia"/>
        </w:rPr>
        <w:t>、</w:t>
      </w:r>
      <w:r w:rsidRPr="005107E1">
        <w:rPr>
          <w:rFonts w:hint="eastAsia"/>
        </w:rPr>
        <w:t>QHSSE</w:t>
      </w:r>
      <w:r w:rsidRPr="005107E1">
        <w:rPr>
          <w:rFonts w:hint="eastAsia"/>
        </w:rPr>
        <w:t>委员会办公室职责</w:t>
      </w:r>
    </w:p>
    <w:p w14:paraId="0FF4124A"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62E523AE" w14:textId="7EDCF508" w:rsidR="005C5533" w:rsidRPr="005107E1" w:rsidRDefault="00626EE4" w:rsidP="005C5533">
      <w:pPr>
        <w:pStyle w:val="affffffffe"/>
        <w:ind w:firstLine="560"/>
      </w:pPr>
      <w:r w:rsidRPr="005107E1">
        <w:t>5</w:t>
      </w:r>
      <w:r w:rsidR="005C5533" w:rsidRPr="005107E1">
        <w:rPr>
          <w:rFonts w:hint="eastAsia"/>
        </w:rPr>
        <w:t>、各专业委员会职责</w:t>
      </w:r>
    </w:p>
    <w:p w14:paraId="7DB13707" w14:textId="478E2605" w:rsidR="004E29A2" w:rsidRPr="005107E1" w:rsidRDefault="004E29A2" w:rsidP="005C5533">
      <w:pPr>
        <w:pStyle w:val="affffffffe"/>
        <w:ind w:firstLine="560"/>
      </w:pPr>
      <w:r w:rsidRPr="005107E1">
        <w:rPr>
          <w:rFonts w:hint="eastAsia"/>
        </w:rPr>
        <w:t>各专业委员会在采油厂</w:t>
      </w:r>
      <w:r w:rsidRPr="005107E1">
        <w:rPr>
          <w:rFonts w:hint="eastAsia"/>
        </w:rPr>
        <w:t>QHSSE</w:t>
      </w:r>
      <w:r w:rsidRPr="005107E1">
        <w:rPr>
          <w:rFonts w:hint="eastAsia"/>
        </w:rPr>
        <w:t>委员会统一指导和综合协调下，本着“谁主管、谁负责”“管业务必须管安全”原则，做好本专业的</w:t>
      </w:r>
      <w:r w:rsidRPr="005107E1">
        <w:rPr>
          <w:rFonts w:hint="eastAsia"/>
        </w:rPr>
        <w:t>QHSSE</w:t>
      </w:r>
      <w:r w:rsidRPr="005107E1">
        <w:rPr>
          <w:rFonts w:hint="eastAsia"/>
        </w:rPr>
        <w:t>监督管理工作，具体职责如下：</w:t>
      </w:r>
    </w:p>
    <w:p w14:paraId="23C35B46"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7FAF1698" w14:textId="07687CB9" w:rsidR="006369F1" w:rsidRPr="005107E1" w:rsidRDefault="006417A9" w:rsidP="006417A9">
      <w:pPr>
        <w:pStyle w:val="42"/>
        <w:rPr>
          <w:lang w:bidi="en-US"/>
        </w:rPr>
      </w:pPr>
      <w:r w:rsidRPr="005107E1">
        <w:rPr>
          <w:rFonts w:hint="eastAsia"/>
          <w:lang w:bidi="en-US"/>
        </w:rPr>
        <w:t>2</w:t>
      </w:r>
      <w:r w:rsidRPr="005107E1">
        <w:rPr>
          <w:lang w:bidi="en-US"/>
        </w:rPr>
        <w:t>.1.3.</w:t>
      </w:r>
      <w:r w:rsidR="005C5533" w:rsidRPr="005107E1">
        <w:rPr>
          <w:lang w:bidi="en-US"/>
        </w:rPr>
        <w:t>3</w:t>
      </w:r>
      <w:r w:rsidRPr="005107E1">
        <w:rPr>
          <w:lang w:bidi="en-US"/>
        </w:rPr>
        <w:t xml:space="preserve">  </w:t>
      </w:r>
      <w:r w:rsidRPr="005107E1">
        <w:rPr>
          <w:rFonts w:hint="eastAsia"/>
          <w:lang w:bidi="en-US"/>
        </w:rPr>
        <w:t>主要生产单位及生产辅助单位简介</w:t>
      </w:r>
    </w:p>
    <w:p w14:paraId="0AE3E57A" w14:textId="77777777" w:rsidR="006417A9" w:rsidRPr="005107E1" w:rsidRDefault="006417A9" w:rsidP="006417A9">
      <w:pPr>
        <w:pStyle w:val="affffffffe"/>
        <w:ind w:firstLine="560"/>
        <w:rPr>
          <w:lang w:bidi="en-US"/>
        </w:rPr>
      </w:pPr>
      <w:r w:rsidRPr="005107E1">
        <w:rPr>
          <w:rFonts w:hint="eastAsia"/>
          <w:lang w:bidi="en-US"/>
        </w:rPr>
        <w:t>（</w:t>
      </w:r>
      <w:r w:rsidRPr="005107E1">
        <w:rPr>
          <w:rFonts w:hint="eastAsia"/>
          <w:lang w:bidi="en-US"/>
        </w:rPr>
        <w:t>1</w:t>
      </w:r>
      <w:r w:rsidRPr="005107E1">
        <w:rPr>
          <w:rFonts w:hint="eastAsia"/>
          <w:lang w:bidi="en-US"/>
        </w:rPr>
        <w:t>）采油管理一区简介</w:t>
      </w:r>
    </w:p>
    <w:p w14:paraId="199F474E"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35ABAB6C" w14:textId="77777777" w:rsidR="006417A9" w:rsidRPr="005107E1" w:rsidRDefault="006417A9" w:rsidP="006417A9">
      <w:pPr>
        <w:pStyle w:val="affffffffe"/>
        <w:ind w:firstLine="560"/>
        <w:rPr>
          <w:lang w:bidi="en-US"/>
        </w:rPr>
      </w:pPr>
      <w:r w:rsidRPr="005107E1">
        <w:rPr>
          <w:lang w:bidi="en-US"/>
        </w:rPr>
        <w:t>（</w:t>
      </w:r>
      <w:r w:rsidRPr="005107E1">
        <w:rPr>
          <w:lang w:bidi="en-US"/>
        </w:rPr>
        <w:t>2</w:t>
      </w:r>
      <w:r w:rsidRPr="005107E1">
        <w:rPr>
          <w:lang w:bidi="en-US"/>
        </w:rPr>
        <w:t>）</w:t>
      </w:r>
      <w:r w:rsidRPr="005107E1">
        <w:rPr>
          <w:rFonts w:hint="eastAsia"/>
          <w:lang w:bidi="en-US"/>
        </w:rPr>
        <w:t>采油管理二区简介</w:t>
      </w:r>
    </w:p>
    <w:p w14:paraId="44C6CC7A"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69FAB848" w14:textId="77777777" w:rsidR="006417A9" w:rsidRPr="005107E1" w:rsidRDefault="006417A9" w:rsidP="006417A9">
      <w:pPr>
        <w:pStyle w:val="affffffffe"/>
        <w:ind w:firstLine="560"/>
        <w:rPr>
          <w:lang w:bidi="en-US"/>
        </w:rPr>
      </w:pPr>
      <w:r w:rsidRPr="005107E1">
        <w:rPr>
          <w:rFonts w:hint="eastAsia"/>
          <w:lang w:bidi="en-US"/>
        </w:rPr>
        <w:t>（</w:t>
      </w:r>
      <w:r w:rsidRPr="005107E1">
        <w:rPr>
          <w:rFonts w:hint="eastAsia"/>
          <w:lang w:bidi="en-US"/>
        </w:rPr>
        <w:t>3</w:t>
      </w:r>
      <w:r w:rsidRPr="005107E1">
        <w:rPr>
          <w:rFonts w:hint="eastAsia"/>
          <w:lang w:bidi="en-US"/>
        </w:rPr>
        <w:t>）采油管理三区简介</w:t>
      </w:r>
    </w:p>
    <w:p w14:paraId="4A8754A3"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lastRenderedPageBreak/>
        <w:t>涉及企业保密内容，不予公开</w:t>
      </w:r>
      <w:r w:rsidRPr="005107E1">
        <w:rPr>
          <w:rFonts w:hint="eastAsia"/>
          <w:sz w:val="28"/>
          <w:szCs w:val="28"/>
        </w:rPr>
        <w:t>。</w:t>
      </w:r>
    </w:p>
    <w:p w14:paraId="11370310" w14:textId="77777777" w:rsidR="006417A9" w:rsidRPr="005107E1" w:rsidRDefault="006417A9" w:rsidP="006417A9">
      <w:pPr>
        <w:pStyle w:val="affffffffe"/>
        <w:ind w:firstLine="560"/>
        <w:rPr>
          <w:lang w:bidi="en-US"/>
        </w:rPr>
      </w:pPr>
      <w:r w:rsidRPr="005107E1">
        <w:rPr>
          <w:rFonts w:hint="eastAsia"/>
          <w:lang w:bidi="en-US"/>
        </w:rPr>
        <w:t>（</w:t>
      </w:r>
      <w:r w:rsidRPr="005107E1">
        <w:rPr>
          <w:rFonts w:hint="eastAsia"/>
          <w:lang w:bidi="en-US"/>
        </w:rPr>
        <w:t>4</w:t>
      </w:r>
      <w:r w:rsidRPr="005107E1">
        <w:rPr>
          <w:rFonts w:hint="eastAsia"/>
          <w:lang w:bidi="en-US"/>
        </w:rPr>
        <w:t>）采油管理四区简介</w:t>
      </w:r>
    </w:p>
    <w:p w14:paraId="527E18B9"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5253881C" w14:textId="4B5D73FD" w:rsidR="006417A9" w:rsidRPr="005107E1" w:rsidRDefault="006417A9" w:rsidP="006417A9">
      <w:pPr>
        <w:pStyle w:val="affffffffe"/>
        <w:ind w:firstLine="560"/>
        <w:rPr>
          <w:lang w:bidi="en-US"/>
        </w:rPr>
      </w:pPr>
      <w:r w:rsidRPr="005107E1">
        <w:rPr>
          <w:rFonts w:hint="eastAsia"/>
          <w:lang w:bidi="en-US"/>
        </w:rPr>
        <w:t>（</w:t>
      </w:r>
      <w:r w:rsidRPr="005107E1">
        <w:rPr>
          <w:rFonts w:hint="eastAsia"/>
          <w:lang w:bidi="en-US"/>
        </w:rPr>
        <w:t>5</w:t>
      </w:r>
      <w:r w:rsidRPr="005107E1">
        <w:rPr>
          <w:rFonts w:hint="eastAsia"/>
          <w:lang w:bidi="en-US"/>
        </w:rPr>
        <w:t>）采油管理五区简介</w:t>
      </w:r>
    </w:p>
    <w:p w14:paraId="6B205587"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0D336E56" w14:textId="21433553" w:rsidR="00D55C5E" w:rsidRPr="005107E1" w:rsidRDefault="00D55C5E" w:rsidP="00D55C5E">
      <w:pPr>
        <w:pStyle w:val="affffffffe"/>
        <w:ind w:firstLine="560"/>
        <w:rPr>
          <w:lang w:bidi="en-US"/>
        </w:rPr>
      </w:pPr>
      <w:r w:rsidRPr="005107E1">
        <w:t>（</w:t>
      </w:r>
      <w:r w:rsidRPr="005107E1">
        <w:rPr>
          <w:rFonts w:hint="eastAsia"/>
        </w:rPr>
        <w:t>7</w:t>
      </w:r>
      <w:r w:rsidRPr="005107E1">
        <w:t>）</w:t>
      </w:r>
      <w:r w:rsidRPr="005107E1">
        <w:rPr>
          <w:rFonts w:hint="eastAsia"/>
          <w:lang w:bidi="en-US"/>
        </w:rPr>
        <w:t>注聚大队简介</w:t>
      </w:r>
    </w:p>
    <w:p w14:paraId="601C1848"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23D9F650" w14:textId="77777777" w:rsidR="00D55C5E" w:rsidRPr="005107E1" w:rsidRDefault="00D55C5E" w:rsidP="00D55C5E">
      <w:pPr>
        <w:pStyle w:val="affffffffe"/>
        <w:ind w:firstLine="560"/>
      </w:pPr>
      <w:r w:rsidRPr="005107E1">
        <w:rPr>
          <w:rFonts w:hint="eastAsia"/>
        </w:rPr>
        <w:t>（</w:t>
      </w:r>
      <w:r w:rsidRPr="005107E1">
        <w:rPr>
          <w:rFonts w:hint="eastAsia"/>
        </w:rPr>
        <w:t>8</w:t>
      </w:r>
      <w:r w:rsidRPr="005107E1">
        <w:rPr>
          <w:rFonts w:hint="eastAsia"/>
        </w:rPr>
        <w:t>）地质研究所</w:t>
      </w:r>
    </w:p>
    <w:p w14:paraId="45FB98A7"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39F93EC9" w14:textId="4873D605" w:rsidR="00D55C5E" w:rsidRPr="005107E1" w:rsidRDefault="00D55C5E" w:rsidP="00D55C5E">
      <w:pPr>
        <w:pStyle w:val="affffffffe"/>
        <w:ind w:firstLine="560"/>
      </w:pPr>
      <w:r w:rsidRPr="005107E1">
        <w:rPr>
          <w:rFonts w:hint="eastAsia"/>
        </w:rPr>
        <w:t>（</w:t>
      </w:r>
      <w:r w:rsidRPr="005107E1">
        <w:rPr>
          <w:rFonts w:hint="eastAsia"/>
        </w:rPr>
        <w:t>9</w:t>
      </w:r>
      <w:r w:rsidRPr="005107E1">
        <w:rPr>
          <w:rFonts w:hint="eastAsia"/>
        </w:rPr>
        <w:t>）工艺研究所</w:t>
      </w:r>
    </w:p>
    <w:p w14:paraId="6563F003"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234E1864" w14:textId="70CB274E" w:rsidR="00D55C5E" w:rsidRPr="005107E1" w:rsidRDefault="00D55C5E" w:rsidP="00D55C5E">
      <w:pPr>
        <w:pStyle w:val="affffffffe"/>
        <w:ind w:firstLine="560"/>
        <w:rPr>
          <w:lang w:bidi="en-US"/>
        </w:rPr>
      </w:pPr>
      <w:r w:rsidRPr="005107E1">
        <w:rPr>
          <w:rFonts w:hint="eastAsia"/>
          <w:lang w:bidi="en-US"/>
        </w:rPr>
        <w:t>（</w:t>
      </w:r>
      <w:r w:rsidRPr="005107E1">
        <w:rPr>
          <w:rFonts w:hint="eastAsia"/>
          <w:lang w:bidi="en-US"/>
        </w:rPr>
        <w:t>1</w:t>
      </w:r>
      <w:r w:rsidRPr="005107E1">
        <w:rPr>
          <w:lang w:bidi="en-US"/>
        </w:rPr>
        <w:t>0</w:t>
      </w:r>
      <w:r w:rsidRPr="005107E1">
        <w:rPr>
          <w:rFonts w:hint="eastAsia"/>
          <w:lang w:bidi="en-US"/>
        </w:rPr>
        <w:t>）准备大队简介</w:t>
      </w:r>
    </w:p>
    <w:p w14:paraId="5FA20342"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59EC481C" w14:textId="19BA3231" w:rsidR="00D55C5E" w:rsidRPr="005107E1" w:rsidRDefault="00D55C5E" w:rsidP="00D55C5E">
      <w:pPr>
        <w:pStyle w:val="affffffffe"/>
        <w:ind w:firstLine="560"/>
      </w:pPr>
      <w:r w:rsidRPr="005107E1">
        <w:rPr>
          <w:rFonts w:hint="eastAsia"/>
        </w:rPr>
        <w:t>（</w:t>
      </w:r>
      <w:r w:rsidRPr="005107E1">
        <w:rPr>
          <w:rFonts w:hint="eastAsia"/>
        </w:rPr>
        <w:t>1</w:t>
      </w:r>
      <w:r w:rsidRPr="005107E1">
        <w:t>1</w:t>
      </w:r>
      <w:r w:rsidRPr="005107E1">
        <w:rPr>
          <w:rFonts w:hint="eastAsia"/>
        </w:rPr>
        <w:t>）海堤管理站</w:t>
      </w:r>
    </w:p>
    <w:p w14:paraId="54E13B05"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5195213A" w14:textId="50F0BF7F" w:rsidR="00D55C5E" w:rsidRPr="005107E1" w:rsidRDefault="00D55C5E" w:rsidP="00D55C5E">
      <w:pPr>
        <w:pStyle w:val="affffffffe"/>
        <w:ind w:firstLine="560"/>
      </w:pPr>
      <w:r w:rsidRPr="005107E1">
        <w:rPr>
          <w:rFonts w:hint="eastAsia"/>
        </w:rPr>
        <w:t>（</w:t>
      </w:r>
      <w:r w:rsidRPr="005107E1">
        <w:rPr>
          <w:rFonts w:hint="eastAsia"/>
        </w:rPr>
        <w:t>1</w:t>
      </w:r>
      <w:r w:rsidRPr="005107E1">
        <w:t>2</w:t>
      </w:r>
      <w:r w:rsidRPr="005107E1">
        <w:rPr>
          <w:rFonts w:hint="eastAsia"/>
        </w:rPr>
        <w:t>）公共事业服务中心</w:t>
      </w:r>
    </w:p>
    <w:p w14:paraId="18A38991"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2ACC2D79" w14:textId="52822E84" w:rsidR="0015375E" w:rsidRPr="005107E1" w:rsidRDefault="0015375E" w:rsidP="0015375E">
      <w:pPr>
        <w:pStyle w:val="39"/>
        <w:rPr>
          <w:lang w:bidi="en-US"/>
        </w:rPr>
      </w:pPr>
      <w:r w:rsidRPr="005107E1">
        <w:rPr>
          <w:rFonts w:hint="eastAsia"/>
          <w:lang w:bidi="en-US"/>
        </w:rPr>
        <w:t>2</w:t>
      </w:r>
      <w:r w:rsidRPr="005107E1">
        <w:rPr>
          <w:lang w:bidi="en-US"/>
        </w:rPr>
        <w:t xml:space="preserve">.1.4  </w:t>
      </w:r>
      <w:r w:rsidRPr="005107E1">
        <w:rPr>
          <w:rFonts w:hint="eastAsia"/>
          <w:lang w:bidi="en-US"/>
        </w:rPr>
        <w:t>孤东采油厂主要站场统计表</w:t>
      </w:r>
    </w:p>
    <w:p w14:paraId="0E7F2CCB" w14:textId="77777777" w:rsidR="005A71B7" w:rsidRPr="005107E1" w:rsidRDefault="005A71B7" w:rsidP="005A71B7">
      <w:pPr>
        <w:tabs>
          <w:tab w:val="left" w:pos="3240"/>
        </w:tabs>
        <w:adjustRightInd w:val="0"/>
        <w:snapToGrid w:val="0"/>
        <w:spacing w:line="360" w:lineRule="auto"/>
        <w:ind w:firstLineChars="200" w:firstLine="560"/>
        <w:rPr>
          <w:sz w:val="28"/>
          <w:szCs w:val="28"/>
        </w:rPr>
      </w:pPr>
      <w:bookmarkStart w:id="23" w:name="_Hlk33976311"/>
      <w:r>
        <w:rPr>
          <w:rFonts w:hint="eastAsia"/>
          <w:sz w:val="28"/>
          <w:szCs w:val="28"/>
        </w:rPr>
        <w:t>涉及企业保密内容，不予公开</w:t>
      </w:r>
      <w:r w:rsidRPr="005107E1">
        <w:rPr>
          <w:rFonts w:hint="eastAsia"/>
          <w:sz w:val="28"/>
          <w:szCs w:val="28"/>
        </w:rPr>
        <w:t>。</w:t>
      </w:r>
    </w:p>
    <w:p w14:paraId="5F29B823" w14:textId="7206AD82" w:rsidR="00A37526" w:rsidRPr="005107E1" w:rsidRDefault="00601E71" w:rsidP="00601E71">
      <w:pPr>
        <w:pStyle w:val="2f"/>
      </w:pPr>
      <w:bookmarkStart w:id="24" w:name="_Toc56154068"/>
      <w:bookmarkEnd w:id="23"/>
      <w:r w:rsidRPr="005107E1">
        <w:rPr>
          <w:rFonts w:hint="eastAsia"/>
        </w:rPr>
        <w:t>2</w:t>
      </w:r>
      <w:r w:rsidRPr="005107E1">
        <w:t>.</w:t>
      </w:r>
      <w:r w:rsidR="004B554F">
        <w:t>2</w:t>
      </w:r>
      <w:r w:rsidRPr="005107E1">
        <w:t xml:space="preserve">  </w:t>
      </w:r>
      <w:r w:rsidR="004B554F">
        <w:rPr>
          <w:rFonts w:hint="eastAsia"/>
        </w:rPr>
        <w:t>采油</w:t>
      </w:r>
      <w:r w:rsidRPr="005107E1">
        <w:rPr>
          <w:rFonts w:hint="eastAsia"/>
        </w:rPr>
        <w:t>工艺</w:t>
      </w:r>
      <w:bookmarkEnd w:id="24"/>
    </w:p>
    <w:p w14:paraId="61B8863F" w14:textId="6BB61174" w:rsidR="00A37526" w:rsidRPr="005107E1" w:rsidRDefault="00601E71" w:rsidP="00FD43A3">
      <w:pPr>
        <w:pStyle w:val="39"/>
        <w:rPr>
          <w:lang w:eastAsia="zh-CN"/>
        </w:rPr>
      </w:pPr>
      <w:r w:rsidRPr="005107E1">
        <w:rPr>
          <w:rFonts w:hint="eastAsia"/>
        </w:rPr>
        <w:t>2</w:t>
      </w:r>
      <w:r w:rsidRPr="005107E1">
        <w:t>.</w:t>
      </w:r>
      <w:r w:rsidR="00385374">
        <w:t>2</w:t>
      </w:r>
      <w:r w:rsidRPr="005107E1">
        <w:t xml:space="preserve">.1  </w:t>
      </w:r>
      <w:r w:rsidRPr="005107E1">
        <w:rPr>
          <w:rFonts w:hint="eastAsia"/>
        </w:rPr>
        <w:t>采油设备</w:t>
      </w:r>
      <w:r w:rsidR="004B554F">
        <w:rPr>
          <w:rFonts w:hint="eastAsia"/>
          <w:lang w:eastAsia="zh-CN"/>
        </w:rPr>
        <w:t>设施</w:t>
      </w:r>
    </w:p>
    <w:p w14:paraId="0CEB51AB" w14:textId="33B92E4C" w:rsidR="00A37526" w:rsidRPr="005107E1" w:rsidRDefault="00601E71" w:rsidP="00601E71">
      <w:pPr>
        <w:pStyle w:val="affffffffe"/>
        <w:ind w:firstLine="560"/>
      </w:pPr>
      <w:r w:rsidRPr="005107E1">
        <w:rPr>
          <w:rFonts w:hint="eastAsia"/>
        </w:rPr>
        <w:t>1</w:t>
      </w:r>
      <w:r w:rsidRPr="005107E1">
        <w:rPr>
          <w:rFonts w:hint="eastAsia"/>
        </w:rPr>
        <w:t>、机械采油</w:t>
      </w:r>
      <w:r w:rsidR="004B554F">
        <w:rPr>
          <w:rFonts w:hint="eastAsia"/>
        </w:rPr>
        <w:t>设备</w:t>
      </w:r>
    </w:p>
    <w:p w14:paraId="604A991E" w14:textId="77777777" w:rsidR="00601E71" w:rsidRPr="005107E1" w:rsidRDefault="00601E71" w:rsidP="00601E71">
      <w:pPr>
        <w:pStyle w:val="affffffffe"/>
        <w:ind w:firstLine="560"/>
      </w:pPr>
      <w:r w:rsidRPr="005107E1">
        <w:t>孤东采油厂原油的开采，主要以机械采油为主。</w:t>
      </w:r>
    </w:p>
    <w:p w14:paraId="28E0EF3D" w14:textId="77777777" w:rsidR="00601E71" w:rsidRPr="005107E1" w:rsidRDefault="00601E71" w:rsidP="00601E71">
      <w:pPr>
        <w:pStyle w:val="affffffffe"/>
        <w:ind w:firstLine="560"/>
      </w:pPr>
      <w:r w:rsidRPr="005107E1">
        <w:lastRenderedPageBreak/>
        <w:t>机械采油工艺在油田开发过程中，逐步形成五种普通有杆泵和两种无杆泵相构成的机采方式。孤东采油厂有杆泵采油，从最初的管式衬套泵发展到无衬套整筒泵，泵径由小到大形成多种系列。抽油机由轻型短冲程、快冲次逐步向重型长冲程、慢冲次发展。随着抽油机井数的逐渐增加，有杆泵采油工艺由小泵向大泵提液及小泵深抽方向发展，特别是在应用电泵方面形成一定规模。</w:t>
      </w:r>
    </w:p>
    <w:p w14:paraId="5846BABF" w14:textId="79D97470" w:rsidR="00601E71" w:rsidRPr="005107E1" w:rsidRDefault="00601E71" w:rsidP="00601E71">
      <w:pPr>
        <w:pStyle w:val="affffffffe"/>
        <w:ind w:firstLine="560"/>
      </w:pPr>
      <w:r w:rsidRPr="005107E1">
        <w:t>目前孤东采油厂各注采站用于油气开采的抽油机主要有：常规游梁式抽油机、异形（双驴头）游梁式抽油机、链条式抽油机、皮带式抽油机，其中以常规游梁式抽油机居多。抽油装置示意图见</w:t>
      </w:r>
      <w:r w:rsidRPr="005107E1">
        <w:rPr>
          <w:rFonts w:hint="eastAsia"/>
        </w:rPr>
        <w:t>2.</w:t>
      </w:r>
      <w:r w:rsidR="00385374">
        <w:t>2</w:t>
      </w:r>
      <w:r w:rsidRPr="005107E1">
        <w:rPr>
          <w:rFonts w:hint="eastAsia"/>
        </w:rPr>
        <w:t>-1</w:t>
      </w:r>
      <w:r w:rsidRPr="005107E1">
        <w:t>。</w:t>
      </w:r>
    </w:p>
    <w:p w14:paraId="3FE616BA"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43307306" w14:textId="0E9337FD" w:rsidR="007E6054" w:rsidRPr="005107E1" w:rsidRDefault="007E6054" w:rsidP="00C94D59">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lang w:bidi="en-US"/>
        </w:rPr>
        <w:t>无杆泵采油也是一种机械采油方式，它与有杆泵采油的主要区别在于传递方式不同。无杆泵采油用电缆或高压液体将地面能量传输到井下，带动井下机组把原油抽至地面，如电动潜油离心泵、水力活塞泵和水力射流泵等举升方式。</w:t>
      </w:r>
      <w:r w:rsidR="00BD5EF9" w:rsidRPr="005107E1">
        <w:rPr>
          <w:rFonts w:hint="eastAsia"/>
          <w:bCs/>
          <w:color w:val="000000"/>
          <w:sz w:val="28"/>
          <w:szCs w:val="28"/>
          <w:lang w:bidi="en-US"/>
        </w:rPr>
        <w:t>孤东</w:t>
      </w:r>
      <w:r w:rsidRPr="005107E1">
        <w:rPr>
          <w:bCs/>
          <w:color w:val="000000"/>
          <w:sz w:val="28"/>
          <w:szCs w:val="28"/>
          <w:lang w:bidi="en-US"/>
        </w:rPr>
        <w:t>采油厂无杆泵采油主要采用电潜泵举升集输。电潜泵采油系统如图</w:t>
      </w:r>
      <w:r w:rsidRPr="005107E1">
        <w:rPr>
          <w:bCs/>
          <w:color w:val="000000"/>
          <w:sz w:val="28"/>
          <w:szCs w:val="28"/>
          <w:lang w:bidi="en-US"/>
        </w:rPr>
        <w:t>2.2-4</w:t>
      </w:r>
      <w:r w:rsidRPr="005107E1">
        <w:rPr>
          <w:bCs/>
          <w:color w:val="000000"/>
          <w:sz w:val="28"/>
          <w:szCs w:val="28"/>
          <w:lang w:bidi="en-US"/>
        </w:rPr>
        <w:t>所示。</w:t>
      </w:r>
    </w:p>
    <w:p w14:paraId="7902B323"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1580587C" w14:textId="1C310EBE" w:rsidR="00A37526" w:rsidRPr="005107E1" w:rsidRDefault="009B5E21" w:rsidP="00C94D59">
      <w:pPr>
        <w:tabs>
          <w:tab w:val="left" w:pos="3240"/>
        </w:tabs>
        <w:adjustRightInd w:val="0"/>
        <w:snapToGrid w:val="0"/>
        <w:spacing w:line="348" w:lineRule="auto"/>
        <w:ind w:firstLineChars="200" w:firstLine="560"/>
        <w:rPr>
          <w:bCs/>
          <w:color w:val="000000"/>
          <w:sz w:val="28"/>
          <w:szCs w:val="28"/>
        </w:rPr>
      </w:pPr>
      <w:r w:rsidRPr="005107E1">
        <w:rPr>
          <w:rFonts w:hint="eastAsia"/>
          <w:bCs/>
          <w:color w:val="000000"/>
          <w:sz w:val="28"/>
          <w:szCs w:val="28"/>
        </w:rPr>
        <w:t>2</w:t>
      </w:r>
      <w:r w:rsidRPr="005107E1">
        <w:rPr>
          <w:rFonts w:hint="eastAsia"/>
          <w:bCs/>
          <w:color w:val="000000"/>
          <w:sz w:val="28"/>
          <w:szCs w:val="28"/>
        </w:rPr>
        <w:t>、计量</w:t>
      </w:r>
      <w:r w:rsidR="0034328E">
        <w:rPr>
          <w:rFonts w:hint="eastAsia"/>
          <w:bCs/>
          <w:color w:val="000000"/>
          <w:sz w:val="28"/>
          <w:szCs w:val="28"/>
        </w:rPr>
        <w:t>站</w:t>
      </w:r>
    </w:p>
    <w:p w14:paraId="252D3F82" w14:textId="2831A5C8" w:rsidR="00A37526" w:rsidRPr="005107E1" w:rsidRDefault="009B5E21" w:rsidP="00C94D59">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rPr>
        <w:t>孤东采油厂现有计量间（站）</w:t>
      </w:r>
      <w:r w:rsidRPr="005107E1">
        <w:rPr>
          <w:rFonts w:hint="eastAsia"/>
          <w:bCs/>
          <w:color w:val="000000"/>
          <w:sz w:val="28"/>
          <w:szCs w:val="28"/>
        </w:rPr>
        <w:t>198</w:t>
      </w:r>
      <w:r w:rsidRPr="005107E1">
        <w:rPr>
          <w:bCs/>
          <w:color w:val="000000"/>
          <w:sz w:val="28"/>
          <w:szCs w:val="28"/>
        </w:rPr>
        <w:t>座。计量站一般布置在</w:t>
      </w:r>
      <w:r w:rsidRPr="005107E1">
        <w:rPr>
          <w:bCs/>
          <w:color w:val="000000"/>
          <w:sz w:val="28"/>
          <w:szCs w:val="28"/>
        </w:rPr>
        <w:t>8</w:t>
      </w:r>
      <w:r w:rsidRPr="005107E1">
        <w:rPr>
          <w:bCs/>
          <w:color w:val="000000"/>
          <w:sz w:val="28"/>
          <w:szCs w:val="28"/>
        </w:rPr>
        <w:t>～</w:t>
      </w:r>
      <w:r w:rsidRPr="005107E1">
        <w:rPr>
          <w:bCs/>
          <w:color w:val="000000"/>
          <w:sz w:val="28"/>
          <w:szCs w:val="28"/>
        </w:rPr>
        <w:t>12</w:t>
      </w:r>
      <w:r w:rsidRPr="005107E1">
        <w:rPr>
          <w:bCs/>
          <w:color w:val="000000"/>
          <w:sz w:val="28"/>
          <w:szCs w:val="28"/>
        </w:rPr>
        <w:t>口井的适当位置上，每口井单管油气混输集中到计量站内。单井来的油气先经过加热炉加热，之后进计量分离器分别对油、气计量，完成计量后的油、气再度混合进集油管线出站。计量站之后，进联合站或进接转站后再输至联合站。</w:t>
      </w:r>
    </w:p>
    <w:p w14:paraId="31ADCFC4" w14:textId="1FA5E3CE" w:rsidR="00A37526" w:rsidRPr="005107E1" w:rsidRDefault="007738B5" w:rsidP="007738B5">
      <w:pPr>
        <w:pStyle w:val="39"/>
      </w:pPr>
      <w:r w:rsidRPr="005107E1">
        <w:rPr>
          <w:rFonts w:hint="eastAsia"/>
        </w:rPr>
        <w:t>2</w:t>
      </w:r>
      <w:r w:rsidRPr="005107E1">
        <w:t>.</w:t>
      </w:r>
      <w:r w:rsidR="00385374">
        <w:t>2</w:t>
      </w:r>
      <w:r w:rsidRPr="005107E1">
        <w:t xml:space="preserve">.2  </w:t>
      </w:r>
      <w:r w:rsidRPr="005107E1">
        <w:rPr>
          <w:rFonts w:hint="eastAsia"/>
        </w:rPr>
        <w:t>注水系统</w:t>
      </w:r>
    </w:p>
    <w:p w14:paraId="62570C67" w14:textId="77777777" w:rsidR="00CA06E6" w:rsidRPr="005107E1" w:rsidRDefault="00CA06E6" w:rsidP="00CA06E6">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rPr>
        <w:t>通过注水井向油层注水补充能量，保持油层压力，是在依靠天然</w:t>
      </w:r>
      <w:r w:rsidRPr="005107E1">
        <w:rPr>
          <w:bCs/>
          <w:color w:val="000000"/>
          <w:sz w:val="28"/>
          <w:szCs w:val="28"/>
        </w:rPr>
        <w:lastRenderedPageBreak/>
        <w:t>能量进行采油之后或油田开发早期为了提高采收率和采油速度而被广泛采用的一项重要的开发措施。</w:t>
      </w:r>
    </w:p>
    <w:p w14:paraId="4083B19F" w14:textId="77777777" w:rsidR="00CA06E6" w:rsidRPr="005107E1" w:rsidRDefault="00CA06E6" w:rsidP="00CA06E6">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rPr>
        <w:t>（</w:t>
      </w:r>
      <w:r w:rsidRPr="005107E1">
        <w:rPr>
          <w:bCs/>
          <w:color w:val="000000"/>
          <w:sz w:val="28"/>
          <w:szCs w:val="28"/>
        </w:rPr>
        <w:t>1</w:t>
      </w:r>
      <w:r w:rsidRPr="005107E1">
        <w:rPr>
          <w:bCs/>
          <w:color w:val="000000"/>
          <w:sz w:val="28"/>
          <w:szCs w:val="28"/>
        </w:rPr>
        <w:t>）注水站</w:t>
      </w:r>
    </w:p>
    <w:p w14:paraId="2D4D3E29" w14:textId="31087FA0" w:rsidR="00A37526" w:rsidRPr="005107E1" w:rsidRDefault="00CA06E6" w:rsidP="00CA06E6">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rPr>
        <w:t>注水站是注水系统的核心部分，其主要作用是将来水升压，以满足注水井对注水压力的要求。站内注水工艺流程主要考虑满足注水水质、</w:t>
      </w:r>
      <w:r w:rsidRPr="005107E1">
        <w:rPr>
          <w:rFonts w:hint="eastAsia"/>
          <w:bCs/>
          <w:color w:val="000000"/>
          <w:sz w:val="28"/>
          <w:szCs w:val="28"/>
        </w:rPr>
        <w:t>压力、</w:t>
      </w:r>
      <w:r w:rsidRPr="005107E1">
        <w:rPr>
          <w:bCs/>
          <w:color w:val="000000"/>
          <w:sz w:val="28"/>
          <w:szCs w:val="28"/>
        </w:rPr>
        <w:t>计量、操作管理等方面的要求。注水站的主要设备有：储水罐及水处理设备、高压泵组、流量计和分水器。</w:t>
      </w:r>
    </w:p>
    <w:p w14:paraId="779F302F"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20D320AE" w14:textId="77777777" w:rsidR="00443F46" w:rsidRPr="005107E1" w:rsidRDefault="00443F46" w:rsidP="00443F46">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rPr>
        <w:t>（</w:t>
      </w:r>
      <w:r w:rsidRPr="005107E1">
        <w:rPr>
          <w:bCs/>
          <w:color w:val="000000"/>
          <w:sz w:val="28"/>
          <w:szCs w:val="28"/>
        </w:rPr>
        <w:t>2</w:t>
      </w:r>
      <w:r w:rsidRPr="005107E1">
        <w:rPr>
          <w:bCs/>
          <w:color w:val="000000"/>
          <w:sz w:val="28"/>
          <w:szCs w:val="28"/>
        </w:rPr>
        <w:t>）配水间</w:t>
      </w:r>
    </w:p>
    <w:p w14:paraId="5E996436" w14:textId="77777777" w:rsidR="00443F46" w:rsidRPr="005107E1" w:rsidRDefault="00443F46" w:rsidP="00443F46">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rPr>
        <w:t>配水间用来调节、控制和计量注水井的注水的注水量，分为单井配水间和多井配水间两种。其主要设施为分水器、正常注水和旁通备用管汇、压力表和流量计。</w:t>
      </w:r>
    </w:p>
    <w:p w14:paraId="3DA663E1" w14:textId="77777777" w:rsidR="00443F46" w:rsidRPr="005107E1" w:rsidRDefault="00443F46" w:rsidP="00443F46">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rPr>
        <w:t>（</w:t>
      </w:r>
      <w:r w:rsidRPr="005107E1">
        <w:rPr>
          <w:bCs/>
          <w:color w:val="000000"/>
          <w:sz w:val="28"/>
          <w:szCs w:val="28"/>
        </w:rPr>
        <w:t>3</w:t>
      </w:r>
      <w:r w:rsidRPr="005107E1">
        <w:rPr>
          <w:bCs/>
          <w:color w:val="000000"/>
          <w:sz w:val="28"/>
          <w:szCs w:val="28"/>
        </w:rPr>
        <w:t>）注水井</w:t>
      </w:r>
    </w:p>
    <w:p w14:paraId="37E0C8C9" w14:textId="335276AC" w:rsidR="00A37526" w:rsidRPr="005107E1" w:rsidRDefault="00443F46" w:rsidP="00443F46">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rPr>
        <w:t>注入水从地面进入地层的通道，井口装置与自喷井相似；不同点是无清蜡闸门，不装油嘴，同时承高压。除井口装置外，注水井内还根据注水要求下有相应的注水管柱。</w:t>
      </w:r>
    </w:p>
    <w:p w14:paraId="77716B2B" w14:textId="77777777" w:rsidR="00A1299F" w:rsidRPr="005107E1" w:rsidRDefault="00A1299F" w:rsidP="00A1299F">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rPr>
        <w:t>（</w:t>
      </w:r>
      <w:r w:rsidRPr="005107E1">
        <w:rPr>
          <w:bCs/>
          <w:color w:val="000000"/>
          <w:sz w:val="28"/>
          <w:szCs w:val="28"/>
        </w:rPr>
        <w:t>4</w:t>
      </w:r>
      <w:r w:rsidRPr="005107E1">
        <w:rPr>
          <w:bCs/>
          <w:color w:val="000000"/>
          <w:sz w:val="28"/>
          <w:szCs w:val="28"/>
        </w:rPr>
        <w:t>）注水管道</w:t>
      </w:r>
    </w:p>
    <w:p w14:paraId="569FB7B6" w14:textId="55294522" w:rsidR="00A37526" w:rsidRPr="005107E1" w:rsidRDefault="00A1299F" w:rsidP="00A1299F">
      <w:pPr>
        <w:tabs>
          <w:tab w:val="left" w:pos="3240"/>
        </w:tabs>
        <w:adjustRightInd w:val="0"/>
        <w:snapToGrid w:val="0"/>
        <w:spacing w:line="348" w:lineRule="auto"/>
        <w:ind w:firstLineChars="200" w:firstLine="560"/>
        <w:rPr>
          <w:bCs/>
          <w:color w:val="000000"/>
          <w:sz w:val="28"/>
          <w:szCs w:val="28"/>
        </w:rPr>
      </w:pPr>
      <w:r w:rsidRPr="005107E1">
        <w:rPr>
          <w:bCs/>
          <w:color w:val="000000"/>
          <w:sz w:val="28"/>
          <w:szCs w:val="28"/>
        </w:rPr>
        <w:t>孤东采油厂注水管道有钢管及高压玻璃钢管。管网以枝状为主。</w:t>
      </w:r>
    </w:p>
    <w:p w14:paraId="6183FC3D" w14:textId="1C887DA7" w:rsidR="00A37526" w:rsidRPr="005107E1" w:rsidRDefault="00204F6F" w:rsidP="00204F6F">
      <w:pPr>
        <w:pStyle w:val="39"/>
      </w:pPr>
      <w:r w:rsidRPr="005107E1">
        <w:rPr>
          <w:rFonts w:hint="eastAsia"/>
        </w:rPr>
        <w:t>2.</w:t>
      </w:r>
      <w:r w:rsidR="00385374">
        <w:t>2</w:t>
      </w:r>
      <w:r w:rsidRPr="005107E1">
        <w:rPr>
          <w:rFonts w:hint="eastAsia"/>
        </w:rPr>
        <w:t>.</w:t>
      </w:r>
      <w:r w:rsidR="00385374">
        <w:t>3</w:t>
      </w:r>
      <w:r w:rsidR="00E23176" w:rsidRPr="005107E1">
        <w:t xml:space="preserve"> </w:t>
      </w:r>
      <w:r w:rsidRPr="005107E1">
        <w:t xml:space="preserve"> </w:t>
      </w:r>
      <w:r w:rsidRPr="005107E1">
        <w:t>注聚合物采油</w:t>
      </w:r>
    </w:p>
    <w:p w14:paraId="00318621" w14:textId="78819B97" w:rsidR="00204F6F" w:rsidRPr="005107E1" w:rsidRDefault="00204F6F" w:rsidP="00C94D59">
      <w:pPr>
        <w:tabs>
          <w:tab w:val="left" w:pos="3240"/>
        </w:tabs>
        <w:adjustRightInd w:val="0"/>
        <w:snapToGrid w:val="0"/>
        <w:spacing w:line="348" w:lineRule="auto"/>
        <w:ind w:firstLineChars="200" w:firstLine="560"/>
        <w:rPr>
          <w:bCs/>
          <w:color w:val="000000"/>
          <w:sz w:val="28"/>
          <w:szCs w:val="28"/>
        </w:rPr>
      </w:pPr>
      <w:r w:rsidRPr="005107E1">
        <w:rPr>
          <w:rFonts w:hint="eastAsia"/>
          <w:bCs/>
          <w:color w:val="000000"/>
          <w:sz w:val="28"/>
          <w:szCs w:val="28"/>
        </w:rPr>
        <w:t>注聚</w:t>
      </w:r>
      <w:r w:rsidRPr="005107E1">
        <w:rPr>
          <w:bCs/>
          <w:color w:val="000000"/>
          <w:sz w:val="28"/>
          <w:szCs w:val="28"/>
        </w:rPr>
        <w:t>大队主要是聚合物驱油开发，将聚丙烯酰胺与清水配置成一定浓度的聚合物母液，然后再与</w:t>
      </w:r>
      <w:r w:rsidRPr="005107E1">
        <w:rPr>
          <w:rFonts w:hint="eastAsia"/>
          <w:bCs/>
          <w:color w:val="000000"/>
          <w:sz w:val="28"/>
          <w:szCs w:val="28"/>
        </w:rPr>
        <w:t>注入</w:t>
      </w:r>
      <w:r w:rsidRPr="005107E1">
        <w:rPr>
          <w:bCs/>
          <w:color w:val="000000"/>
          <w:sz w:val="28"/>
          <w:szCs w:val="28"/>
        </w:rPr>
        <w:t>污水稀释成一定浓度的聚合物溶液，将其注入油层进行驱油。主要设备有分散装置、喂入螺杆泵、清水离心泵、三柱塞注聚泵、罐群装置及电器控制设备，自动化程度高，驱油效果好。</w:t>
      </w:r>
    </w:p>
    <w:p w14:paraId="2E32BCDD" w14:textId="43592AF2" w:rsidR="0023106C" w:rsidRPr="005107E1" w:rsidRDefault="0023106C" w:rsidP="0023106C">
      <w:pPr>
        <w:pStyle w:val="2f"/>
        <w:rPr>
          <w:lang w:bidi="en-US"/>
        </w:rPr>
      </w:pPr>
      <w:bookmarkStart w:id="25" w:name="_Toc56154069"/>
      <w:bookmarkEnd w:id="15"/>
      <w:bookmarkEnd w:id="16"/>
      <w:bookmarkEnd w:id="17"/>
      <w:bookmarkEnd w:id="18"/>
      <w:bookmarkEnd w:id="22"/>
      <w:r w:rsidRPr="005107E1">
        <w:rPr>
          <w:rFonts w:hint="eastAsia"/>
          <w:lang w:bidi="en-US"/>
        </w:rPr>
        <w:lastRenderedPageBreak/>
        <w:t>2</w:t>
      </w:r>
      <w:r w:rsidRPr="005107E1">
        <w:rPr>
          <w:lang w:bidi="en-US"/>
        </w:rPr>
        <w:t>.</w:t>
      </w:r>
      <w:r w:rsidR="00385374">
        <w:rPr>
          <w:lang w:bidi="en-US"/>
        </w:rPr>
        <w:t>3</w:t>
      </w:r>
      <w:r w:rsidRPr="005107E1">
        <w:rPr>
          <w:lang w:bidi="en-US"/>
        </w:rPr>
        <w:t xml:space="preserve">  </w:t>
      </w:r>
      <w:r w:rsidRPr="005107E1">
        <w:rPr>
          <w:lang w:bidi="en-US"/>
        </w:rPr>
        <w:t>油气集输工艺</w:t>
      </w:r>
      <w:bookmarkEnd w:id="25"/>
    </w:p>
    <w:p w14:paraId="0565DD41" w14:textId="5B0DDE73" w:rsidR="0023106C" w:rsidRPr="005107E1" w:rsidRDefault="0023106C" w:rsidP="0023106C">
      <w:pPr>
        <w:pStyle w:val="39"/>
        <w:rPr>
          <w:lang w:eastAsia="zh-CN" w:bidi="en-US"/>
        </w:rPr>
      </w:pPr>
      <w:r w:rsidRPr="005107E1">
        <w:rPr>
          <w:rFonts w:hint="eastAsia"/>
          <w:lang w:eastAsia="zh-CN" w:bidi="en-US"/>
        </w:rPr>
        <w:t>2</w:t>
      </w:r>
      <w:r w:rsidRPr="005107E1">
        <w:rPr>
          <w:lang w:eastAsia="zh-CN" w:bidi="en-US"/>
        </w:rPr>
        <w:t>.</w:t>
      </w:r>
      <w:r w:rsidR="00385374">
        <w:rPr>
          <w:lang w:eastAsia="zh-CN" w:bidi="en-US"/>
        </w:rPr>
        <w:t>3</w:t>
      </w:r>
      <w:r w:rsidRPr="005107E1">
        <w:rPr>
          <w:lang w:eastAsia="zh-CN" w:bidi="en-US"/>
        </w:rPr>
        <w:t xml:space="preserve">.1  </w:t>
      </w:r>
      <w:r w:rsidR="00E23176" w:rsidRPr="005107E1">
        <w:rPr>
          <w:rFonts w:hint="eastAsia"/>
          <w:lang w:eastAsia="zh-CN" w:bidi="en-US"/>
        </w:rPr>
        <w:t>集输</w:t>
      </w:r>
      <w:r w:rsidRPr="005107E1">
        <w:rPr>
          <w:rFonts w:hint="eastAsia"/>
          <w:lang w:eastAsia="zh-CN" w:bidi="en-US"/>
        </w:rPr>
        <w:t>系统流程</w:t>
      </w:r>
    </w:p>
    <w:p w14:paraId="1313F7F0" w14:textId="77777777" w:rsidR="005A71B7" w:rsidRDefault="0023106C" w:rsidP="005A71B7">
      <w:pPr>
        <w:pStyle w:val="affffffffe"/>
        <w:ind w:firstLine="560"/>
        <w:rPr>
          <w:lang w:bidi="en-US"/>
        </w:rPr>
      </w:pPr>
      <w:r w:rsidRPr="005107E1">
        <w:rPr>
          <w:rFonts w:hint="eastAsia"/>
          <w:lang w:bidi="en-US"/>
        </w:rPr>
        <w:t>孤东采油厂集输系统，从原油拉运发展到管道集输、污水回输，现已形成较为完善配套的集输管网。</w:t>
      </w:r>
    </w:p>
    <w:p w14:paraId="001B7122"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5356A349" w14:textId="3BCF198D" w:rsidR="002F491D" w:rsidRPr="005107E1" w:rsidRDefault="002F491D" w:rsidP="005A71B7">
      <w:pPr>
        <w:pStyle w:val="39"/>
        <w:rPr>
          <w:lang w:eastAsia="zh-CN" w:bidi="en-US"/>
        </w:rPr>
      </w:pPr>
      <w:r w:rsidRPr="005107E1">
        <w:rPr>
          <w:rFonts w:hint="eastAsia"/>
          <w:lang w:eastAsia="zh-CN" w:bidi="en-US"/>
        </w:rPr>
        <w:t>2.</w:t>
      </w:r>
      <w:r w:rsidR="00385374">
        <w:rPr>
          <w:lang w:eastAsia="zh-CN" w:bidi="en-US"/>
        </w:rPr>
        <w:t>3</w:t>
      </w:r>
      <w:r w:rsidRPr="005107E1">
        <w:rPr>
          <w:rFonts w:hint="eastAsia"/>
          <w:lang w:eastAsia="zh-CN" w:bidi="en-US"/>
        </w:rPr>
        <w:t>.</w:t>
      </w:r>
      <w:r w:rsidRPr="005107E1">
        <w:rPr>
          <w:lang w:eastAsia="zh-CN" w:bidi="en-US"/>
        </w:rPr>
        <w:t xml:space="preserve">2 </w:t>
      </w:r>
      <w:r w:rsidR="00E23176" w:rsidRPr="005107E1">
        <w:rPr>
          <w:lang w:eastAsia="zh-CN" w:bidi="en-US"/>
        </w:rPr>
        <w:t xml:space="preserve"> </w:t>
      </w:r>
      <w:r w:rsidRPr="005107E1">
        <w:rPr>
          <w:lang w:eastAsia="zh-CN" w:bidi="en-US"/>
        </w:rPr>
        <w:t>联合站工艺流程</w:t>
      </w:r>
    </w:p>
    <w:p w14:paraId="3DC3100C" w14:textId="3BDA545A" w:rsidR="002F491D" w:rsidRPr="005107E1" w:rsidRDefault="002F491D" w:rsidP="002F491D">
      <w:pPr>
        <w:pStyle w:val="affffffffe"/>
        <w:ind w:firstLine="560"/>
        <w:rPr>
          <w:lang w:bidi="en-US"/>
        </w:rPr>
      </w:pPr>
      <w:r w:rsidRPr="005107E1">
        <w:rPr>
          <w:lang w:bidi="en-US"/>
        </w:rPr>
        <w:t>联合站负责油井采出的油、水、气混合物的收集、计量、暂存和初步处理。联合站包括原油稳定、油气分离、原油沉降脱水、加热、脱水、原油存储外输、污水处理、天然气处理等</w:t>
      </w:r>
      <w:r w:rsidRPr="005107E1">
        <w:rPr>
          <w:lang w:bidi="en-US"/>
        </w:rPr>
        <w:t>7</w:t>
      </w:r>
      <w:r w:rsidRPr="005107E1">
        <w:rPr>
          <w:lang w:bidi="en-US"/>
        </w:rPr>
        <w:t>大部分。主要设备有</w:t>
      </w:r>
      <w:r w:rsidRPr="005107E1">
        <w:rPr>
          <w:rFonts w:hint="eastAsia"/>
          <w:lang w:bidi="en-US"/>
        </w:rPr>
        <w:t>三相分离器、油气</w:t>
      </w:r>
      <w:r w:rsidRPr="005107E1">
        <w:rPr>
          <w:lang w:bidi="en-US"/>
        </w:rPr>
        <w:t>分离器、加热炉、</w:t>
      </w:r>
      <w:r w:rsidRPr="005107E1">
        <w:rPr>
          <w:rFonts w:hint="eastAsia"/>
          <w:lang w:bidi="en-US"/>
        </w:rPr>
        <w:t>原油</w:t>
      </w:r>
      <w:r w:rsidRPr="005107E1">
        <w:rPr>
          <w:lang w:bidi="en-US"/>
        </w:rPr>
        <w:t>沉降罐、</w:t>
      </w:r>
      <w:r w:rsidRPr="005107E1">
        <w:rPr>
          <w:rFonts w:hint="eastAsia"/>
          <w:lang w:bidi="en-US"/>
        </w:rPr>
        <w:t>污水除油罐</w:t>
      </w:r>
      <w:r w:rsidRPr="005107E1">
        <w:rPr>
          <w:lang w:bidi="en-US"/>
        </w:rPr>
        <w:t>、输油泵</w:t>
      </w:r>
      <w:r w:rsidRPr="005107E1">
        <w:rPr>
          <w:rFonts w:hint="eastAsia"/>
          <w:lang w:bidi="en-US"/>
        </w:rPr>
        <w:t>、输水泵</w:t>
      </w:r>
      <w:r w:rsidRPr="005107E1">
        <w:rPr>
          <w:lang w:bidi="en-US"/>
        </w:rPr>
        <w:t>等。</w:t>
      </w:r>
    </w:p>
    <w:p w14:paraId="580306B8" w14:textId="53687073" w:rsidR="00C609BA" w:rsidRPr="005107E1" w:rsidRDefault="002F491D" w:rsidP="00196238">
      <w:pPr>
        <w:pStyle w:val="affffffffe"/>
        <w:ind w:firstLine="560"/>
        <w:rPr>
          <w:lang w:bidi="en-US"/>
        </w:rPr>
      </w:pPr>
      <w:r w:rsidRPr="005107E1">
        <w:rPr>
          <w:lang w:bidi="en-US"/>
        </w:rPr>
        <w:t>孤东采油厂共有</w:t>
      </w:r>
      <w:r w:rsidRPr="005107E1">
        <w:rPr>
          <w:lang w:bidi="en-US"/>
        </w:rPr>
        <w:t>5</w:t>
      </w:r>
      <w:r w:rsidRPr="005107E1">
        <w:rPr>
          <w:lang w:bidi="en-US"/>
        </w:rPr>
        <w:t>个联合站，其工艺流程为：井排来油进</w:t>
      </w:r>
      <w:r w:rsidRPr="005107E1">
        <w:rPr>
          <w:rFonts w:hint="eastAsia"/>
          <w:lang w:bidi="en-US"/>
        </w:rPr>
        <w:t>三相分离器进行油气水三相分离，经两相</w:t>
      </w:r>
      <w:r w:rsidRPr="005107E1">
        <w:rPr>
          <w:lang w:bidi="en-US"/>
        </w:rPr>
        <w:t>分离器油气分离，分离出的天然气进气体处理系统，分离出的含水原油进沉降罐进行沉降处理，沉降后进脱水泵脱水，再进加热炉，稳定后进净化油罐，然后进原油外输泵外输。</w:t>
      </w:r>
    </w:p>
    <w:p w14:paraId="495213C3" w14:textId="2EDA82E2" w:rsidR="00C609BA" w:rsidRPr="005107E1" w:rsidRDefault="00C609BA" w:rsidP="00C609BA">
      <w:pPr>
        <w:pStyle w:val="39"/>
        <w:rPr>
          <w:rFonts w:cs="宋体"/>
          <w:kern w:val="0"/>
          <w:szCs w:val="20"/>
          <w:lang w:val="en-US"/>
        </w:rPr>
      </w:pPr>
      <w:r w:rsidRPr="005107E1">
        <w:rPr>
          <w:rFonts w:hint="eastAsia"/>
        </w:rPr>
        <w:t>2</w:t>
      </w:r>
      <w:r w:rsidRPr="005107E1">
        <w:t>.</w:t>
      </w:r>
      <w:r w:rsidR="00385374">
        <w:t>3</w:t>
      </w:r>
      <w:r w:rsidRPr="005107E1">
        <w:t xml:space="preserve">.3  </w:t>
      </w:r>
      <w:r w:rsidRPr="005107E1">
        <w:rPr>
          <w:rFonts w:cs="宋体"/>
          <w:kern w:val="0"/>
          <w:szCs w:val="20"/>
          <w:lang w:val="en-US"/>
        </w:rPr>
        <w:t>接转站</w:t>
      </w:r>
    </w:p>
    <w:p w14:paraId="7E61DF6D" w14:textId="4E06F413" w:rsidR="00C609BA" w:rsidRDefault="00C609BA" w:rsidP="00C609BA">
      <w:pPr>
        <w:pStyle w:val="affffffffe"/>
        <w:ind w:firstLine="560"/>
      </w:pPr>
      <w:r w:rsidRPr="005107E1">
        <w:t>孤东采油厂现有接转站</w:t>
      </w:r>
      <w:r w:rsidR="00BD5EF9" w:rsidRPr="005107E1">
        <w:t>2</w:t>
      </w:r>
      <w:r w:rsidRPr="005107E1">
        <w:t>座，承担着计量站、油井的掺水和含水油接转（分离、计量、加热、增压输送以及事故储存等）任务。接转站主要设备有天然气分离器、油气分离缓冲罐、计量掺水设备、燃料油泵、外输泵、污水罐、备用罐、缓冲罐、加热炉等。</w:t>
      </w:r>
    </w:p>
    <w:p w14:paraId="02A4E4F0" w14:textId="77777777" w:rsidR="00CD32EC" w:rsidRPr="00CD32EC" w:rsidRDefault="00CD32EC" w:rsidP="00CD32EC">
      <w:pPr>
        <w:pStyle w:val="39"/>
        <w:rPr>
          <w:rFonts w:cs="宋体"/>
          <w:kern w:val="0"/>
          <w:szCs w:val="20"/>
          <w:lang w:eastAsia="zh-CN"/>
        </w:rPr>
      </w:pPr>
      <w:r>
        <w:rPr>
          <w:rFonts w:hint="eastAsia"/>
        </w:rPr>
        <w:t>2</w:t>
      </w:r>
      <w:r>
        <w:t xml:space="preserve">.3.4  </w:t>
      </w:r>
      <w:r w:rsidRPr="00CD32EC">
        <w:rPr>
          <w:rFonts w:cs="宋体" w:hint="eastAsia"/>
          <w:kern w:val="0"/>
          <w:szCs w:val="20"/>
          <w:lang w:eastAsia="zh-CN"/>
        </w:rPr>
        <w:t>集气站</w:t>
      </w:r>
    </w:p>
    <w:p w14:paraId="0AEF754D" w14:textId="77777777" w:rsidR="00CD32EC" w:rsidRPr="00CD32EC" w:rsidRDefault="00CD32EC" w:rsidP="00CD32EC">
      <w:pPr>
        <w:pStyle w:val="affffffffe"/>
        <w:ind w:firstLine="560"/>
      </w:pPr>
      <w:r w:rsidRPr="00CD32EC">
        <w:rPr>
          <w:rFonts w:hint="eastAsia"/>
        </w:rPr>
        <w:t>孤东采油厂现有集气站三座，气井采出的天然气，分别进三座集</w:t>
      </w:r>
      <w:r w:rsidRPr="00CD32EC">
        <w:rPr>
          <w:rFonts w:hint="eastAsia"/>
        </w:rPr>
        <w:lastRenderedPageBreak/>
        <w:t>气站分离、计量和外输。采气管线呈辐射状进站。三座集气站从南向北分布，孤东三号集气站的外输气汇聚到孤东二号集气站，再通过集输干线输送到孤东一号集气站，三座集气站外输气在孤东一号集气站干燥分离后外输。由于目前气田产气量低，外输气全部自用。</w:t>
      </w:r>
    </w:p>
    <w:p w14:paraId="7BCE6CD8" w14:textId="1F73C19A" w:rsidR="00CD32EC" w:rsidRPr="005107E1" w:rsidRDefault="00CD32EC" w:rsidP="00CD32EC">
      <w:pPr>
        <w:pStyle w:val="affffffffe"/>
        <w:ind w:firstLine="560"/>
      </w:pPr>
      <w:r w:rsidRPr="00CD32EC">
        <w:rPr>
          <w:rFonts w:hint="eastAsia"/>
        </w:rPr>
        <w:t>集气站内所有气井均接入增压采气流程。需进行增压采气时，通过流程切换，将井口来气切换至本工程新建计量分离器进行轮换计量，计量后与不在计量周期的气井一同进入生产分离器进行气液分离后，进入压缩机橇块进行增压，增压后的天然气与站内高压井产气一同进入自用气管网外输。分离器及压缩机排污进入污水罐，通过污水泵进入站外原油集输管道。放空气统一排放至放空立管。</w:t>
      </w:r>
    </w:p>
    <w:p w14:paraId="6442F9E2" w14:textId="24F6352F" w:rsidR="00ED2BB9" w:rsidRPr="005107E1" w:rsidRDefault="00ED2BB9" w:rsidP="00196238">
      <w:pPr>
        <w:pStyle w:val="2f"/>
      </w:pPr>
      <w:bookmarkStart w:id="26" w:name="_Toc56154070"/>
      <w:r w:rsidRPr="005107E1">
        <w:rPr>
          <w:rFonts w:hint="eastAsia"/>
        </w:rPr>
        <w:t>2</w:t>
      </w:r>
      <w:r w:rsidRPr="005107E1">
        <w:t>.</w:t>
      </w:r>
      <w:r w:rsidR="00BB0D5E">
        <w:t>4</w:t>
      </w:r>
      <w:r w:rsidRPr="005107E1">
        <w:t xml:space="preserve">  </w:t>
      </w:r>
      <w:r w:rsidRPr="005107E1">
        <w:rPr>
          <w:rFonts w:hint="eastAsia"/>
        </w:rPr>
        <w:t>安全管理</w:t>
      </w:r>
      <w:r w:rsidR="00B21239" w:rsidRPr="005107E1">
        <w:rPr>
          <w:rFonts w:hint="eastAsia"/>
        </w:rPr>
        <w:t>现状</w:t>
      </w:r>
      <w:bookmarkEnd w:id="26"/>
    </w:p>
    <w:p w14:paraId="16497EF4" w14:textId="575F9027" w:rsidR="00295622" w:rsidRDefault="00ED2BB9" w:rsidP="00C609BA">
      <w:pPr>
        <w:pStyle w:val="affffffffe"/>
        <w:ind w:firstLine="560"/>
        <w:rPr>
          <w:lang w:bidi="en-US"/>
        </w:rPr>
      </w:pPr>
      <w:r w:rsidRPr="005107E1">
        <w:rPr>
          <w:rFonts w:hint="eastAsia"/>
          <w:lang w:bidi="en-US"/>
        </w:rPr>
        <w:t>孤东</w:t>
      </w:r>
      <w:r w:rsidRPr="005107E1">
        <w:rPr>
          <w:lang w:bidi="en-US"/>
        </w:rPr>
        <w:t>采油厂设立有质量、健康、安全与环境（</w:t>
      </w:r>
      <w:r w:rsidRPr="005107E1">
        <w:rPr>
          <w:lang w:bidi="en-US"/>
        </w:rPr>
        <w:t>QHSSE</w:t>
      </w:r>
      <w:r w:rsidRPr="005107E1">
        <w:rPr>
          <w:lang w:bidi="en-US"/>
        </w:rPr>
        <w:t>）管理委员会，简称</w:t>
      </w:r>
      <w:r w:rsidRPr="005107E1">
        <w:rPr>
          <w:lang w:bidi="en-US"/>
        </w:rPr>
        <w:t>QHSSE</w:t>
      </w:r>
      <w:r w:rsidRPr="005107E1">
        <w:rPr>
          <w:lang w:bidi="en-US"/>
        </w:rPr>
        <w:t>委员会，主任由最高管理者担任，副主任由管理者代表担任</w:t>
      </w:r>
      <w:r w:rsidR="00295622" w:rsidRPr="005107E1">
        <w:rPr>
          <w:rFonts w:hint="eastAsia"/>
          <w:lang w:bidi="en-US"/>
        </w:rPr>
        <w:t>。为提高采油厂对重大风险的管控能力，严防事故发生，确保安管管理主体责任落实，</w:t>
      </w:r>
      <w:r w:rsidR="00295622" w:rsidRPr="005107E1">
        <w:rPr>
          <w:rFonts w:hint="eastAsia"/>
          <w:lang w:bidi="en-US"/>
        </w:rPr>
        <w:t>Q</w:t>
      </w:r>
      <w:r w:rsidR="00295622" w:rsidRPr="005107E1">
        <w:rPr>
          <w:lang w:bidi="en-US"/>
        </w:rPr>
        <w:t>HSSE</w:t>
      </w:r>
      <w:r w:rsidR="00295622" w:rsidRPr="005107E1">
        <w:rPr>
          <w:rFonts w:hint="eastAsia"/>
          <w:lang w:bidi="en-US"/>
        </w:rPr>
        <w:t>委员会下设</w:t>
      </w:r>
      <w:r w:rsidR="002907C3">
        <w:rPr>
          <w:rFonts w:hint="eastAsia"/>
          <w:lang w:bidi="en-US"/>
        </w:rPr>
        <w:t>勘探开发</w:t>
      </w:r>
      <w:r w:rsidR="00295622" w:rsidRPr="005107E1">
        <w:rPr>
          <w:rFonts w:hint="eastAsia"/>
          <w:lang w:bidi="en-US"/>
        </w:rPr>
        <w:t>、</w:t>
      </w:r>
      <w:r w:rsidR="002907C3">
        <w:rPr>
          <w:rFonts w:hint="eastAsia"/>
          <w:lang w:bidi="en-US"/>
        </w:rPr>
        <w:t>注采输专业委员会、井下作业和设备管理、地面工程、经营管理考核、海上及生产保障、公共安全七个专业委员会。</w:t>
      </w:r>
    </w:p>
    <w:p w14:paraId="57136F08" w14:textId="6CDE5D32" w:rsidR="004A3029" w:rsidRPr="005107E1" w:rsidRDefault="005646DB" w:rsidP="004A3029">
      <w:pPr>
        <w:pStyle w:val="39"/>
      </w:pPr>
      <w:r>
        <w:t>2</w:t>
      </w:r>
      <w:r w:rsidR="004A3029" w:rsidRPr="005107E1">
        <w:t>.</w:t>
      </w:r>
      <w:r w:rsidR="00BB0D5E">
        <w:t>4</w:t>
      </w:r>
      <w:r w:rsidR="004A3029" w:rsidRPr="005107E1">
        <w:t>.</w:t>
      </w:r>
      <w:r w:rsidR="007707DD">
        <w:t>1</w:t>
      </w:r>
      <w:r w:rsidR="004A3029" w:rsidRPr="005107E1">
        <w:t xml:space="preserve">  </w:t>
      </w:r>
      <w:r w:rsidR="004A3029" w:rsidRPr="005107E1">
        <w:t>安全生产责任制、安全管理制度及操作规程制定及落实情况</w:t>
      </w:r>
    </w:p>
    <w:p w14:paraId="1F975F99" w14:textId="77777777" w:rsidR="004A3029" w:rsidRPr="005107E1" w:rsidRDefault="004A3029" w:rsidP="004A3029">
      <w:pPr>
        <w:pStyle w:val="affffffffe"/>
        <w:ind w:firstLine="560"/>
      </w:pPr>
      <w:r w:rsidRPr="005107E1">
        <w:rPr>
          <w:rFonts w:hint="eastAsia"/>
        </w:rPr>
        <w:t>采油厂</w:t>
      </w:r>
      <w:r w:rsidRPr="005107E1">
        <w:t>建立了各级领导和职能部门、岗位的安全生产责任制，做到有岗必有责，采油厂的各级领导人员、职能科室、各岗位人员在各自工作范围内，对实现安全生产负责。</w:t>
      </w:r>
    </w:p>
    <w:p w14:paraId="0D3B3452" w14:textId="77777777" w:rsidR="004A3029" w:rsidRPr="005107E1" w:rsidRDefault="004A3029" w:rsidP="004A3029">
      <w:pPr>
        <w:pStyle w:val="affffffffe"/>
        <w:ind w:firstLine="560"/>
      </w:pPr>
      <w:r w:rsidRPr="005107E1">
        <w:t>制定有安全教育管理规定、安全台帐管理规定、安全资料管理规定、事故隐患治理管理规定、安全检查规定等一系列安全管理规定和</w:t>
      </w:r>
      <w:r w:rsidRPr="005107E1">
        <w:lastRenderedPageBreak/>
        <w:t>各工种操作规程。</w:t>
      </w:r>
    </w:p>
    <w:p w14:paraId="3352E90F" w14:textId="77777777" w:rsidR="004A3029" w:rsidRPr="005107E1" w:rsidRDefault="004A3029" w:rsidP="004A3029">
      <w:pPr>
        <w:pStyle w:val="affffffffe"/>
        <w:ind w:firstLine="560"/>
      </w:pPr>
      <w:r w:rsidRPr="005107E1">
        <w:rPr>
          <w:rFonts w:hint="eastAsia"/>
        </w:rPr>
        <w:t>安全生产责任制、安全管理制度目录及各岗位操作规程目录见附表</w:t>
      </w:r>
      <w:r w:rsidRPr="005107E1">
        <w:rPr>
          <w:rFonts w:hint="eastAsia"/>
        </w:rPr>
        <w:t>1~</w:t>
      </w:r>
      <w:r w:rsidRPr="005107E1">
        <w:rPr>
          <w:rFonts w:hint="eastAsia"/>
        </w:rPr>
        <w:t>附表</w:t>
      </w:r>
      <w:r w:rsidRPr="005107E1">
        <w:rPr>
          <w:rFonts w:hint="eastAsia"/>
        </w:rPr>
        <w:t>3</w:t>
      </w:r>
      <w:r w:rsidRPr="005107E1">
        <w:rPr>
          <w:rFonts w:hint="eastAsia"/>
        </w:rPr>
        <w:t>。</w:t>
      </w:r>
    </w:p>
    <w:p w14:paraId="0EC3B1EE" w14:textId="015057A1" w:rsidR="004A3029" w:rsidRPr="005107E1" w:rsidRDefault="005646DB" w:rsidP="004A3029">
      <w:pPr>
        <w:pStyle w:val="39"/>
      </w:pPr>
      <w:r>
        <w:t>2</w:t>
      </w:r>
      <w:r w:rsidR="004A3029" w:rsidRPr="005107E1">
        <w:t>.</w:t>
      </w:r>
      <w:r w:rsidR="00BB0D5E">
        <w:t>4</w:t>
      </w:r>
      <w:r w:rsidR="004A3029" w:rsidRPr="005107E1">
        <w:t>.</w:t>
      </w:r>
      <w:r w:rsidR="007707DD">
        <w:t>2</w:t>
      </w:r>
      <w:r w:rsidR="004A3029" w:rsidRPr="005107E1">
        <w:t xml:space="preserve">  </w:t>
      </w:r>
      <w:r w:rsidR="004A3029" w:rsidRPr="005107E1">
        <w:t>安全教育</w:t>
      </w:r>
      <w:r w:rsidR="004A3029" w:rsidRPr="005107E1">
        <w:rPr>
          <w:rFonts w:hint="eastAsia"/>
          <w:lang w:eastAsia="zh-CN"/>
        </w:rPr>
        <w:t>培训</w:t>
      </w:r>
      <w:r w:rsidR="004A3029" w:rsidRPr="005107E1">
        <w:t>及人员持证情况</w:t>
      </w:r>
    </w:p>
    <w:p w14:paraId="048DA3E6" w14:textId="204A7BFB" w:rsidR="004A3029" w:rsidRPr="005107E1" w:rsidRDefault="004A3029" w:rsidP="004A3029">
      <w:pPr>
        <w:pStyle w:val="affffffffe"/>
        <w:ind w:firstLine="560"/>
      </w:pPr>
      <w:r w:rsidRPr="005107E1">
        <w:rPr>
          <w:lang w:bidi="en-US"/>
        </w:rPr>
        <w:t>评价组现场检查中，核实了</w:t>
      </w:r>
      <w:r w:rsidRPr="005107E1">
        <w:rPr>
          <w:rFonts w:hint="eastAsia"/>
          <w:bCs/>
          <w:lang w:bidi="en-US"/>
        </w:rPr>
        <w:t>孤东</w:t>
      </w:r>
      <w:r w:rsidRPr="005107E1">
        <w:rPr>
          <w:bCs/>
          <w:lang w:bidi="en-US"/>
        </w:rPr>
        <w:t>采油厂主要负责人和</w:t>
      </w:r>
      <w:r w:rsidRPr="005107E1">
        <w:rPr>
          <w:lang w:bidi="en-US"/>
        </w:rPr>
        <w:t>采油厂各三级单位的安全负责人和安全管理人员持证情况，主要负责人及三级单位的人员（书记、经理、分管安全副经理、安全主任监督及安全员）均持有</w:t>
      </w:r>
      <w:r w:rsidR="006A63D0">
        <w:rPr>
          <w:rFonts w:hint="eastAsia"/>
          <w:lang w:bidi="en-US"/>
        </w:rPr>
        <w:t>安全生产知识和管理能力考核合格证</w:t>
      </w:r>
      <w:r w:rsidRPr="005107E1">
        <w:rPr>
          <w:rFonts w:hint="eastAsia"/>
          <w:lang w:bidi="en-US"/>
        </w:rPr>
        <w:t>。孤东采油厂配备</w:t>
      </w:r>
      <w:r w:rsidR="007108FF">
        <w:rPr>
          <w:rFonts w:hint="eastAsia"/>
          <w:lang w:bidi="en-US"/>
        </w:rPr>
        <w:t>了</w:t>
      </w:r>
      <w:r w:rsidRPr="005107E1">
        <w:rPr>
          <w:rFonts w:hint="eastAsia"/>
          <w:lang w:bidi="en-US"/>
        </w:rPr>
        <w:t>注册安全工程师</w:t>
      </w:r>
      <w:r w:rsidR="007108FF">
        <w:rPr>
          <w:rFonts w:hint="eastAsia"/>
          <w:lang w:bidi="en-US"/>
        </w:rPr>
        <w:t>。目前孤东采油厂在册职工人员</w:t>
      </w:r>
      <w:r w:rsidR="007108FF">
        <w:rPr>
          <w:rFonts w:hint="eastAsia"/>
          <w:lang w:bidi="en-US"/>
        </w:rPr>
        <w:t>4</w:t>
      </w:r>
      <w:r w:rsidR="007108FF">
        <w:rPr>
          <w:lang w:bidi="en-US"/>
        </w:rPr>
        <w:t>290</w:t>
      </w:r>
      <w:r w:rsidR="007108FF">
        <w:rPr>
          <w:rFonts w:hint="eastAsia"/>
          <w:lang w:bidi="en-US"/>
        </w:rPr>
        <w:t>人，采油厂配备安全管理人员</w:t>
      </w:r>
      <w:r w:rsidR="00BE248B">
        <w:rPr>
          <w:rFonts w:hint="eastAsia"/>
          <w:lang w:bidi="en-US"/>
        </w:rPr>
        <w:t>4</w:t>
      </w:r>
      <w:r w:rsidR="00BE248B">
        <w:rPr>
          <w:lang w:bidi="en-US"/>
        </w:rPr>
        <w:t>17</w:t>
      </w:r>
      <w:r w:rsidR="00BE248B">
        <w:rPr>
          <w:rFonts w:hint="eastAsia"/>
          <w:lang w:bidi="en-US"/>
        </w:rPr>
        <w:t>人，注册安全工程师</w:t>
      </w:r>
      <w:r w:rsidR="00BE248B">
        <w:rPr>
          <w:rFonts w:hint="eastAsia"/>
          <w:lang w:bidi="en-US"/>
        </w:rPr>
        <w:t>1</w:t>
      </w:r>
      <w:r w:rsidR="00BE248B">
        <w:rPr>
          <w:lang w:bidi="en-US"/>
        </w:rPr>
        <w:t>7</w:t>
      </w:r>
      <w:r w:rsidR="00BE248B">
        <w:rPr>
          <w:rFonts w:hint="eastAsia"/>
          <w:lang w:bidi="en-US"/>
        </w:rPr>
        <w:t>人，满足《山东省生产经营单位安全生产主体责任规定》（</w:t>
      </w:r>
      <w:r w:rsidR="00BE248B">
        <w:rPr>
          <w:rFonts w:hint="eastAsia"/>
          <w:lang w:bidi="en-US"/>
        </w:rPr>
        <w:t>3</w:t>
      </w:r>
      <w:r w:rsidR="00BE248B">
        <w:rPr>
          <w:lang w:bidi="en-US"/>
        </w:rPr>
        <w:t>11</w:t>
      </w:r>
      <w:r w:rsidR="00BE248B">
        <w:rPr>
          <w:rFonts w:hint="eastAsia"/>
          <w:lang w:bidi="en-US"/>
        </w:rPr>
        <w:t>号令）第九条规定</w:t>
      </w:r>
      <w:r w:rsidRPr="005107E1">
        <w:rPr>
          <w:rFonts w:hint="eastAsia"/>
          <w:lang w:bidi="en-US"/>
        </w:rPr>
        <w:t>。安全管理人员证件台账</w:t>
      </w:r>
      <w:r w:rsidRPr="005107E1">
        <w:rPr>
          <w:lang w:bidi="en-US"/>
        </w:rPr>
        <w:t>见</w:t>
      </w:r>
      <w:r w:rsidRPr="005107E1">
        <w:rPr>
          <w:rFonts w:hint="eastAsia"/>
          <w:lang w:bidi="en-US"/>
        </w:rPr>
        <w:t>附表</w:t>
      </w:r>
      <w:r w:rsidRPr="005107E1">
        <w:rPr>
          <w:lang w:bidi="en-US"/>
        </w:rPr>
        <w:t>4</w:t>
      </w:r>
      <w:r w:rsidRPr="005107E1">
        <w:rPr>
          <w:rFonts w:hint="eastAsia"/>
          <w:lang w:bidi="en-US"/>
        </w:rPr>
        <w:t>，安全管理人员证件见附件</w:t>
      </w:r>
      <w:r w:rsidR="00787FB8">
        <w:rPr>
          <w:lang w:bidi="en-US"/>
        </w:rPr>
        <w:t>6</w:t>
      </w:r>
      <w:r w:rsidRPr="005107E1">
        <w:rPr>
          <w:rFonts w:hint="eastAsia"/>
          <w:lang w:bidi="en-US"/>
        </w:rPr>
        <w:t>，注册安全工程师证件见附件</w:t>
      </w:r>
      <w:r w:rsidR="00373A61">
        <w:rPr>
          <w:lang w:bidi="en-US"/>
        </w:rPr>
        <w:t>7</w:t>
      </w:r>
      <w:r w:rsidRPr="005107E1">
        <w:rPr>
          <w:lang w:bidi="en-US"/>
        </w:rPr>
        <w:t>。</w:t>
      </w:r>
    </w:p>
    <w:p w14:paraId="48D55704" w14:textId="01C705C1" w:rsidR="004A3029" w:rsidRPr="005107E1" w:rsidRDefault="004A3029" w:rsidP="004A3029">
      <w:pPr>
        <w:pStyle w:val="affffffffe"/>
        <w:ind w:firstLine="560"/>
      </w:pPr>
      <w:r w:rsidRPr="005107E1">
        <w:t>孤东采油厂</w:t>
      </w:r>
      <w:r w:rsidR="00164B52">
        <w:rPr>
          <w:rFonts w:hint="eastAsia"/>
        </w:rPr>
        <w:t>特种作业人员、</w:t>
      </w:r>
      <w:r w:rsidRPr="005107E1">
        <w:t>特种设备操作人员经有关业务主管部门培训考核，全部持证上岗：有锅炉操作、压力容器操作等</w:t>
      </w:r>
      <w:r w:rsidRPr="005107E1">
        <w:rPr>
          <w:rFonts w:hint="eastAsia"/>
        </w:rPr>
        <w:t>特种设备操作</w:t>
      </w:r>
      <w:r w:rsidRPr="005107E1">
        <w:t>人员。其他从业人员按照规定接受厂</w:t>
      </w:r>
      <w:r w:rsidRPr="005107E1">
        <w:rPr>
          <w:rFonts w:hint="eastAsia"/>
        </w:rPr>
        <w:t>、</w:t>
      </w:r>
      <w:r w:rsidRPr="005107E1">
        <w:t>培训学校及有关部门的安全生产教育和培训，并经考试合格。</w:t>
      </w:r>
      <w:r w:rsidR="00164B52" w:rsidRPr="00164B52">
        <w:t>特种作业人员</w:t>
      </w:r>
      <w:r w:rsidR="00164B52">
        <w:rPr>
          <w:rFonts w:hint="eastAsia"/>
        </w:rPr>
        <w:t>、</w:t>
      </w:r>
      <w:r w:rsidRPr="005107E1">
        <w:t>特种</w:t>
      </w:r>
      <w:r w:rsidRPr="005107E1">
        <w:rPr>
          <w:rFonts w:hint="eastAsia"/>
        </w:rPr>
        <w:t>设备操作</w:t>
      </w:r>
      <w:r w:rsidRPr="005107E1">
        <w:t>人员持证</w:t>
      </w:r>
      <w:r w:rsidR="00164B52">
        <w:rPr>
          <w:rFonts w:hint="eastAsia"/>
        </w:rPr>
        <w:t>台账</w:t>
      </w:r>
      <w:r w:rsidRPr="005107E1">
        <w:t>见附表</w:t>
      </w:r>
      <w:r w:rsidRPr="005107E1">
        <w:t>5</w:t>
      </w:r>
      <w:r w:rsidRPr="005107E1">
        <w:rPr>
          <w:rFonts w:hint="eastAsia"/>
        </w:rPr>
        <w:t>，</w:t>
      </w:r>
      <w:r w:rsidR="00F91EAC">
        <w:rPr>
          <w:rFonts w:hint="eastAsia"/>
        </w:rPr>
        <w:t>部分</w:t>
      </w:r>
      <w:r w:rsidRPr="005107E1">
        <w:rPr>
          <w:rFonts w:hint="eastAsia"/>
        </w:rPr>
        <w:t>证书复印件见附件</w:t>
      </w:r>
      <w:r w:rsidR="00373A61">
        <w:t>8</w:t>
      </w:r>
      <w:r w:rsidRPr="005107E1">
        <w:rPr>
          <w:rFonts w:hint="eastAsia"/>
        </w:rPr>
        <w:t>。</w:t>
      </w:r>
    </w:p>
    <w:p w14:paraId="3B781197" w14:textId="2E5980BE" w:rsidR="004A3029" w:rsidRPr="005107E1" w:rsidRDefault="005646DB" w:rsidP="004A3029">
      <w:pPr>
        <w:pStyle w:val="39"/>
      </w:pPr>
      <w:r>
        <w:t>2</w:t>
      </w:r>
      <w:r w:rsidR="004A3029" w:rsidRPr="005107E1">
        <w:t>.</w:t>
      </w:r>
      <w:r w:rsidR="00BB0D5E">
        <w:t>4</w:t>
      </w:r>
      <w:r w:rsidR="004A3029" w:rsidRPr="005107E1">
        <w:t>.</w:t>
      </w:r>
      <w:r w:rsidR="007707DD">
        <w:t>3</w:t>
      </w:r>
      <w:r w:rsidR="004A3029" w:rsidRPr="005107E1">
        <w:t xml:space="preserve">  </w:t>
      </w:r>
      <w:r w:rsidR="004A3029" w:rsidRPr="005107E1">
        <w:t>足额提取安全生产费用情况</w:t>
      </w:r>
    </w:p>
    <w:p w14:paraId="08479F3B" w14:textId="2658B46E" w:rsidR="004A3029" w:rsidRPr="005107E1" w:rsidRDefault="004A3029" w:rsidP="004A3029">
      <w:pPr>
        <w:pStyle w:val="affffffffe"/>
        <w:ind w:firstLine="560"/>
      </w:pPr>
      <w:r w:rsidRPr="005107E1">
        <w:rPr>
          <w:rFonts w:hint="eastAsia"/>
        </w:rPr>
        <w:t>孤东采油厂安全费用提取情况按照《中国石化安全生产费用财务管理办法》（中石化财</w:t>
      </w:r>
      <w:r w:rsidRPr="005107E1">
        <w:rPr>
          <w:rFonts w:hint="eastAsia"/>
        </w:rPr>
        <w:t>[2013]408</w:t>
      </w:r>
      <w:r w:rsidRPr="005107E1">
        <w:rPr>
          <w:rFonts w:hint="eastAsia"/>
        </w:rPr>
        <w:t>号）执行。提取的安全生产费用专项用于完善和改进安全生产条件。发生与安全生产相关的所有支出必须先从安全生产费用中列支；提取的安全生产费用不能满足实际需要</w:t>
      </w:r>
      <w:r w:rsidRPr="005107E1">
        <w:rPr>
          <w:rFonts w:hint="eastAsia"/>
        </w:rPr>
        <w:lastRenderedPageBreak/>
        <w:t>时，再按正常渠道在成本中列支。安全生产费用本年度结余资金结转下年度使用。孤东采油厂按照地方政府安全主管部门的管理要求，每年定期报送《企业安全生产费用提取和使用管理情况登记表》。</w:t>
      </w:r>
      <w:r w:rsidRPr="005107E1">
        <w:rPr>
          <w:rFonts w:hint="eastAsia"/>
        </w:rPr>
        <w:t>2</w:t>
      </w:r>
      <w:r w:rsidRPr="005107E1">
        <w:t>017</w:t>
      </w:r>
      <w:r w:rsidRPr="005107E1">
        <w:rPr>
          <w:rFonts w:hint="eastAsia"/>
        </w:rPr>
        <w:t>~</w:t>
      </w:r>
      <w:r w:rsidRPr="005107E1">
        <w:t>2019</w:t>
      </w:r>
      <w:r w:rsidRPr="005107E1">
        <w:rPr>
          <w:rFonts w:hint="eastAsia"/>
        </w:rPr>
        <w:t>年安全费用提取情况见附件</w:t>
      </w:r>
      <w:r w:rsidR="00373A61">
        <w:t>9</w:t>
      </w:r>
      <w:r w:rsidRPr="005107E1">
        <w:rPr>
          <w:rFonts w:hint="eastAsia"/>
        </w:rPr>
        <w:t>。</w:t>
      </w:r>
    </w:p>
    <w:p w14:paraId="3EB457F3" w14:textId="1334D21E" w:rsidR="004A3029" w:rsidRPr="005107E1" w:rsidRDefault="005646DB" w:rsidP="004A3029">
      <w:pPr>
        <w:pStyle w:val="39"/>
      </w:pPr>
      <w:r>
        <w:t>2</w:t>
      </w:r>
      <w:r w:rsidR="004A3029" w:rsidRPr="005107E1">
        <w:t>.</w:t>
      </w:r>
      <w:r w:rsidR="00BB0D5E">
        <w:t>4</w:t>
      </w:r>
      <w:r w:rsidR="004A3029" w:rsidRPr="005107E1">
        <w:t>.</w:t>
      </w:r>
      <w:r w:rsidR="007707DD">
        <w:t>4</w:t>
      </w:r>
      <w:r w:rsidR="004A3029" w:rsidRPr="005107E1">
        <w:t xml:space="preserve">  </w:t>
      </w:r>
      <w:r w:rsidR="004A3029" w:rsidRPr="005107E1">
        <w:rPr>
          <w:lang w:val="en-US"/>
        </w:rPr>
        <w:t>为从业人员缴纳工伤保险情况</w:t>
      </w:r>
    </w:p>
    <w:p w14:paraId="279EE3FD" w14:textId="46970229" w:rsidR="004A3029" w:rsidRPr="005107E1" w:rsidRDefault="004A3029" w:rsidP="004A3029">
      <w:pPr>
        <w:pStyle w:val="affffffffe"/>
        <w:ind w:firstLine="560"/>
      </w:pPr>
      <w:r w:rsidRPr="005107E1">
        <w:t>孤东采油厂依法参加工伤保险，为从业人员缴纳了工伤等保险费。自</w:t>
      </w:r>
      <w:r w:rsidRPr="005107E1">
        <w:t>1996</w:t>
      </w:r>
      <w:r w:rsidRPr="005107E1">
        <w:t>年油田全面推行社会保险制度改革以来，孤东采油厂严格执行职工医疗保险、养老保险、工伤保险、失业保险、生育保险的相关法律和制度规定，按期足额缴费职工社会保险金，范围内参保覆盖率和缴交率达到</w:t>
      </w:r>
      <w:r w:rsidRPr="005107E1">
        <w:t>100%</w:t>
      </w:r>
      <w:r w:rsidRPr="005107E1">
        <w:t>。</w:t>
      </w:r>
      <w:r w:rsidRPr="005107E1">
        <w:rPr>
          <w:rFonts w:hint="eastAsia"/>
        </w:rPr>
        <w:t>同时采油厂也缴纳了安全生产责任险，保单见附件</w:t>
      </w:r>
      <w:r w:rsidRPr="005107E1">
        <w:t>1</w:t>
      </w:r>
      <w:r w:rsidR="00373A61">
        <w:t>0</w:t>
      </w:r>
      <w:r w:rsidRPr="005107E1">
        <w:rPr>
          <w:rFonts w:hint="eastAsia"/>
        </w:rPr>
        <w:t>。</w:t>
      </w:r>
    </w:p>
    <w:p w14:paraId="159D2B2B" w14:textId="3F6E9EDE" w:rsidR="004A3029" w:rsidRPr="005107E1" w:rsidRDefault="005646DB" w:rsidP="004A3029">
      <w:pPr>
        <w:pStyle w:val="39"/>
      </w:pPr>
      <w:r>
        <w:t>2</w:t>
      </w:r>
      <w:r w:rsidR="004A3029" w:rsidRPr="005107E1">
        <w:t>.</w:t>
      </w:r>
      <w:r w:rsidR="00BB0D5E">
        <w:t>4</w:t>
      </w:r>
      <w:r w:rsidR="004A3029" w:rsidRPr="005107E1">
        <w:t>.</w:t>
      </w:r>
      <w:r w:rsidR="007707DD">
        <w:t>5</w:t>
      </w:r>
      <w:r w:rsidR="004A3029" w:rsidRPr="005107E1">
        <w:t xml:space="preserve">  </w:t>
      </w:r>
      <w:r w:rsidR="004A3029" w:rsidRPr="005107E1">
        <w:rPr>
          <w:rFonts w:hint="eastAsia"/>
        </w:rPr>
        <w:t>重点部位及特种设备检验情况</w:t>
      </w:r>
    </w:p>
    <w:p w14:paraId="5DD12DB3" w14:textId="3CD31215" w:rsidR="004E4144" w:rsidRDefault="004E4144" w:rsidP="004A3029">
      <w:pPr>
        <w:pStyle w:val="affffffffe"/>
        <w:ind w:firstLine="560"/>
      </w:pPr>
      <w:r>
        <w:rPr>
          <w:rFonts w:hint="eastAsia"/>
        </w:rPr>
        <w:t>1</w:t>
      </w:r>
      <w:r>
        <w:rPr>
          <w:rFonts w:hint="eastAsia"/>
        </w:rPr>
        <w:t>、设备设施</w:t>
      </w:r>
    </w:p>
    <w:p w14:paraId="498DC452" w14:textId="47352B76" w:rsidR="004A3029" w:rsidRPr="005107E1" w:rsidRDefault="004A3029" w:rsidP="004A3029">
      <w:pPr>
        <w:pStyle w:val="affffffffe"/>
        <w:ind w:firstLine="560"/>
      </w:pPr>
      <w:r w:rsidRPr="005107E1">
        <w:t>孤东采油厂根据实际情况，对危险性较大的设备如：锅炉、加热炉、分离器等都进行定期检测检验，有预防事故的安全技术保障措施，如设置可燃或有毒气体报警装置，制定有临时用电、动火分级管理等制度并严格有效地予以执行。</w:t>
      </w:r>
      <w:r w:rsidR="00C920AD">
        <w:rPr>
          <w:rFonts w:hint="eastAsia"/>
        </w:rPr>
        <w:t>部分特种设备注册登记及检测报告见附件</w:t>
      </w:r>
      <w:r w:rsidR="00C920AD">
        <w:rPr>
          <w:rFonts w:hint="eastAsia"/>
        </w:rPr>
        <w:t>1</w:t>
      </w:r>
      <w:r w:rsidR="00C920AD">
        <w:t>1</w:t>
      </w:r>
      <w:r w:rsidR="00C920AD">
        <w:rPr>
          <w:rFonts w:hint="eastAsia"/>
        </w:rPr>
        <w:t>。</w:t>
      </w:r>
    </w:p>
    <w:p w14:paraId="3A72D9FD" w14:textId="53742570" w:rsidR="004E4144" w:rsidRDefault="004E4144" w:rsidP="004A3029">
      <w:pPr>
        <w:pStyle w:val="affffffffe"/>
        <w:ind w:firstLine="560"/>
      </w:pPr>
      <w:r>
        <w:t>2</w:t>
      </w:r>
      <w:r>
        <w:rPr>
          <w:rFonts w:hint="eastAsia"/>
        </w:rPr>
        <w:t>、废弃井处置</w:t>
      </w:r>
    </w:p>
    <w:p w14:paraId="28A5CBC4" w14:textId="2FC53C8D" w:rsidR="004E4144" w:rsidRPr="004E4144" w:rsidRDefault="00874054" w:rsidP="004E4144">
      <w:pPr>
        <w:pStyle w:val="affffffffe"/>
        <w:ind w:firstLine="560"/>
      </w:pPr>
      <w:r>
        <w:rPr>
          <w:rFonts w:hint="eastAsia"/>
        </w:rPr>
        <w:t>孤东采油厂自</w:t>
      </w:r>
      <w:r w:rsidRPr="00874054">
        <w:rPr>
          <w:rFonts w:hint="eastAsia"/>
        </w:rPr>
        <w:t>201</w:t>
      </w:r>
      <w:r>
        <w:t>7</w:t>
      </w:r>
      <w:r w:rsidR="00485DDD">
        <w:rPr>
          <w:rFonts w:hint="eastAsia"/>
        </w:rPr>
        <w:t>年</w:t>
      </w:r>
      <w:r>
        <w:rPr>
          <w:rFonts w:hint="eastAsia"/>
        </w:rPr>
        <w:t>至</w:t>
      </w:r>
      <w:r>
        <w:rPr>
          <w:rFonts w:hint="eastAsia"/>
        </w:rPr>
        <w:t>2</w:t>
      </w:r>
      <w:r>
        <w:t>019</w:t>
      </w:r>
      <w:r>
        <w:rPr>
          <w:rFonts w:hint="eastAsia"/>
        </w:rPr>
        <w:t>年</w:t>
      </w:r>
      <w:r w:rsidRPr="00874054">
        <w:rPr>
          <w:rFonts w:hint="eastAsia"/>
        </w:rPr>
        <w:t>以来共</w:t>
      </w:r>
      <w:r>
        <w:rPr>
          <w:rFonts w:hint="eastAsia"/>
        </w:rPr>
        <w:t>上报废弃井</w:t>
      </w:r>
      <w:r>
        <w:rPr>
          <w:rFonts w:hint="eastAsia"/>
        </w:rPr>
        <w:t>1</w:t>
      </w:r>
      <w:r>
        <w:t>11</w:t>
      </w:r>
      <w:r>
        <w:rPr>
          <w:rFonts w:hint="eastAsia"/>
        </w:rPr>
        <w:t>口。</w:t>
      </w:r>
      <w:r w:rsidR="004E4144">
        <w:rPr>
          <w:rFonts w:hint="eastAsia"/>
        </w:rPr>
        <w:t>孤东</w:t>
      </w:r>
      <w:r w:rsidR="004E4144" w:rsidRPr="004E4144">
        <w:rPr>
          <w:rFonts w:hint="eastAsia"/>
        </w:rPr>
        <w:t>采油厂按照上级弃置井相关规定及要求，废弃井封井工序严格要按照《废弃井处置规范》（</w:t>
      </w:r>
      <w:r w:rsidR="004E4144" w:rsidRPr="004E4144">
        <w:rPr>
          <w:rFonts w:hint="eastAsia"/>
        </w:rPr>
        <w:t>Q/SH0653-2015</w:t>
      </w:r>
      <w:r w:rsidR="004E4144" w:rsidRPr="004E4144">
        <w:rPr>
          <w:rFonts w:hint="eastAsia"/>
        </w:rPr>
        <w:t>）执行。</w:t>
      </w:r>
    </w:p>
    <w:p w14:paraId="4B1496E0" w14:textId="3DE59786" w:rsidR="004E4144" w:rsidRPr="004E4144" w:rsidRDefault="004E4144" w:rsidP="004E4144">
      <w:pPr>
        <w:pStyle w:val="affffffffe"/>
        <w:ind w:firstLine="560"/>
      </w:pPr>
      <w:r w:rsidRPr="004E4144">
        <w:rPr>
          <w:rFonts w:hint="eastAsia"/>
        </w:rPr>
        <w:t>对要求留存井口的废弃井，封井后保留井口套管头，套管头露出</w:t>
      </w:r>
      <w:r w:rsidRPr="004E4144">
        <w:rPr>
          <w:rFonts w:hint="eastAsia"/>
        </w:rPr>
        <w:lastRenderedPageBreak/>
        <w:t>地面，并用厚度不低于</w:t>
      </w:r>
      <w:r w:rsidRPr="004E4144">
        <w:rPr>
          <w:rFonts w:hint="eastAsia"/>
        </w:rPr>
        <w:t>5mm</w:t>
      </w:r>
      <w:r w:rsidRPr="004E4144">
        <w:rPr>
          <w:rFonts w:hint="eastAsia"/>
        </w:rPr>
        <w:t>的钢板焊牢，钢板上用焊痕标注井号与封堵日期，做好统一标识。地质所针对废弃井作业记录（井筒情况、管柱记录、套管损害及修补记录、打水泥塞封堵记录、管柱结构等）进行存档。</w:t>
      </w:r>
    </w:p>
    <w:p w14:paraId="5EB1645D" w14:textId="571BB9B7" w:rsidR="004A3029" w:rsidRPr="005107E1" w:rsidRDefault="0027596B" w:rsidP="004A3029">
      <w:pPr>
        <w:pStyle w:val="affffffffe"/>
        <w:ind w:firstLine="560"/>
      </w:pPr>
      <w:r w:rsidRPr="0027596B">
        <w:t>孤东采油厂</w:t>
      </w:r>
      <w:r w:rsidR="004A3029" w:rsidRPr="005107E1">
        <w:t>对易发生事故的场所、设施、设备进行检测、评估，编制采油厂及各三级单位、各岗位突发事件</w:t>
      </w:r>
      <w:r w:rsidR="004A3029" w:rsidRPr="005107E1">
        <w:rPr>
          <w:rFonts w:hint="eastAsia"/>
        </w:rPr>
        <w:t>应急</w:t>
      </w:r>
      <w:r w:rsidR="004A3029" w:rsidRPr="005107E1">
        <w:t>处置程序或应急预案。</w:t>
      </w:r>
    </w:p>
    <w:p w14:paraId="5664372C" w14:textId="0869723E" w:rsidR="004A3029" w:rsidRPr="005107E1" w:rsidRDefault="004A3029" w:rsidP="004A3029">
      <w:pPr>
        <w:pStyle w:val="affffffffe"/>
        <w:ind w:firstLine="560"/>
      </w:pPr>
      <w:r w:rsidRPr="005107E1">
        <w:t>孤东采油厂注重加强联合站等</w:t>
      </w:r>
      <w:r w:rsidRPr="005107E1">
        <w:rPr>
          <w:rFonts w:hint="eastAsia"/>
        </w:rPr>
        <w:t>站场</w:t>
      </w:r>
      <w:r w:rsidRPr="005107E1">
        <w:t>的管理，在管理体系上执行</w:t>
      </w:r>
      <w:r w:rsidRPr="005107E1">
        <w:rPr>
          <w:rFonts w:hint="eastAsia"/>
        </w:rPr>
        <w:t>Q</w:t>
      </w:r>
      <w:r w:rsidRPr="005107E1">
        <w:t>HSSE</w:t>
      </w:r>
      <w:r w:rsidRPr="005107E1">
        <w:t>体系管理，并建立完善了安全管理机构及安全管理制度，制定了完善的应急管理体系，配套完善远程监控、防雷接地系统、消防管理等安全管理措施，强化了对重大危险源的监控管理，组织对联合站、加油站等重点要害单位开展了安全现状评价工作，进一步整改存在的问题隐患，落实监控管理措施，配套完善安全设施、设备，加强安全检查，不断提高安全管理水平。</w:t>
      </w:r>
    </w:p>
    <w:p w14:paraId="5DA588B2" w14:textId="2B7E9BFC" w:rsidR="004A3029" w:rsidRPr="005107E1" w:rsidRDefault="005646DB" w:rsidP="004A3029">
      <w:pPr>
        <w:pStyle w:val="39"/>
        <w:rPr>
          <w:lang w:val="en-US"/>
        </w:rPr>
      </w:pPr>
      <w:r>
        <w:t>2</w:t>
      </w:r>
      <w:r w:rsidR="004A3029" w:rsidRPr="005107E1">
        <w:t>.</w:t>
      </w:r>
      <w:r w:rsidR="00BB0D5E">
        <w:t>4</w:t>
      </w:r>
      <w:r w:rsidR="004A3029" w:rsidRPr="005107E1">
        <w:t>.</w:t>
      </w:r>
      <w:r w:rsidR="007707DD">
        <w:t>6</w:t>
      </w:r>
      <w:r w:rsidR="004A3029" w:rsidRPr="005107E1">
        <w:t xml:space="preserve">  </w:t>
      </w:r>
      <w:r w:rsidR="004A3029" w:rsidRPr="005107E1">
        <w:t>事故应急救援组织</w:t>
      </w:r>
      <w:r w:rsidR="00F7623B">
        <w:rPr>
          <w:rFonts w:hint="eastAsia"/>
          <w:lang w:eastAsia="zh-CN"/>
        </w:rPr>
        <w:t>设置</w:t>
      </w:r>
      <w:r w:rsidR="004A3029" w:rsidRPr="005107E1">
        <w:t>及应急预案制定与落实情况</w:t>
      </w:r>
    </w:p>
    <w:p w14:paraId="3279FC37" w14:textId="523EC6EA" w:rsidR="004A3029" w:rsidRPr="005107E1" w:rsidRDefault="004A3029" w:rsidP="004A3029">
      <w:pPr>
        <w:pStyle w:val="affffffffe"/>
        <w:ind w:firstLine="560"/>
      </w:pPr>
      <w:r w:rsidRPr="005107E1">
        <w:t>孤东采油厂建立了事故应急救援组织，编制的《孤东采油厂</w:t>
      </w:r>
      <w:r w:rsidRPr="005107E1">
        <w:rPr>
          <w:rFonts w:hint="eastAsia"/>
        </w:rPr>
        <w:t>突发</w:t>
      </w:r>
      <w:r w:rsidRPr="005107E1">
        <w:t>事件应急预案》</w:t>
      </w:r>
      <w:r w:rsidRPr="005107E1">
        <w:rPr>
          <w:rFonts w:hint="eastAsia"/>
        </w:rPr>
        <w:t>已在东营市应急管理局进行备案</w:t>
      </w:r>
      <w:r w:rsidRPr="005107E1">
        <w:t>。修订后的应急预案包括三个级别，</w:t>
      </w:r>
      <w:r w:rsidRPr="005107E1">
        <w:t>1</w:t>
      </w:r>
      <w:r w:rsidRPr="005107E1">
        <w:t>个总案，</w:t>
      </w:r>
      <w:r w:rsidRPr="005107E1">
        <w:t>1</w:t>
      </w:r>
      <w:r w:rsidRPr="005107E1">
        <w:rPr>
          <w:rFonts w:hint="eastAsia"/>
        </w:rPr>
        <w:t>3</w:t>
      </w:r>
      <w:r w:rsidRPr="005107E1">
        <w:t>个子预案。</w:t>
      </w:r>
      <w:r w:rsidRPr="005107E1">
        <w:rPr>
          <w:rFonts w:hint="eastAsia"/>
        </w:rPr>
        <w:t>2</w:t>
      </w:r>
      <w:r w:rsidRPr="005107E1">
        <w:t>019</w:t>
      </w:r>
      <w:r w:rsidRPr="005107E1">
        <w:rPr>
          <w:rFonts w:hint="eastAsia"/>
        </w:rPr>
        <w:t>年度新修订的</w:t>
      </w:r>
      <w:r w:rsidRPr="005107E1">
        <w:t>《孤东采油厂</w:t>
      </w:r>
      <w:r w:rsidRPr="005107E1">
        <w:rPr>
          <w:rFonts w:hint="eastAsia"/>
        </w:rPr>
        <w:t>突发</w:t>
      </w:r>
      <w:r w:rsidRPr="005107E1">
        <w:t>事件应急预案》于</w:t>
      </w:r>
      <w:r w:rsidRPr="005107E1">
        <w:t>20</w:t>
      </w:r>
      <w:r w:rsidRPr="005107E1">
        <w:rPr>
          <w:rFonts w:hint="eastAsia"/>
        </w:rPr>
        <w:t>1</w:t>
      </w:r>
      <w:r w:rsidRPr="005107E1">
        <w:t>9</w:t>
      </w:r>
      <w:r w:rsidRPr="005107E1">
        <w:t>年</w:t>
      </w:r>
      <w:r w:rsidRPr="005107E1">
        <w:t>4</w:t>
      </w:r>
      <w:r w:rsidRPr="005107E1">
        <w:t>月发布实施。此外，各生产单位都根据本单位具体情况，依据有关法律、行政法规、部门规章及相关标准要求，也制定了</w:t>
      </w:r>
      <w:r w:rsidRPr="005107E1">
        <w:rPr>
          <w:rFonts w:hint="eastAsia"/>
        </w:rPr>
        <w:t>相应的</w:t>
      </w:r>
      <w:r w:rsidRPr="005107E1">
        <w:t>突发事件现场应急处置方案，对油罐火灾、爆炸等重大事故的应急处理办法作出了规定。</w:t>
      </w:r>
      <w:r w:rsidRPr="005107E1">
        <w:rPr>
          <w:rFonts w:hint="eastAsia"/>
        </w:rPr>
        <w:t>应急预案备案见附件</w:t>
      </w:r>
      <w:r w:rsidRPr="005107E1">
        <w:t>1</w:t>
      </w:r>
      <w:r w:rsidR="00C920AD">
        <w:t>2</w:t>
      </w:r>
      <w:r w:rsidRPr="005107E1">
        <w:rPr>
          <w:rFonts w:hint="eastAsia"/>
        </w:rPr>
        <w:t>。</w:t>
      </w:r>
    </w:p>
    <w:p w14:paraId="0CCDA4DF" w14:textId="1AE4D9A5" w:rsidR="004A3029" w:rsidRPr="005107E1" w:rsidRDefault="004A3029" w:rsidP="004A3029">
      <w:pPr>
        <w:pStyle w:val="affffffffe"/>
        <w:ind w:firstLine="560"/>
      </w:pPr>
      <w:r w:rsidRPr="005107E1">
        <w:t>各项突发事件应急预案应包括的主要内容符合《生产经营单位生</w:t>
      </w:r>
      <w:r w:rsidRPr="005107E1">
        <w:lastRenderedPageBreak/>
        <w:t>产安全事故应急预案编制导则》（</w:t>
      </w:r>
      <w:r w:rsidRPr="005107E1">
        <w:rPr>
          <w:rFonts w:hint="eastAsia"/>
        </w:rPr>
        <w:t>GB</w:t>
      </w:r>
      <w:r w:rsidRPr="005107E1">
        <w:t>/T</w:t>
      </w:r>
      <w:r w:rsidRPr="005107E1">
        <w:rPr>
          <w:rFonts w:hint="eastAsia"/>
        </w:rPr>
        <w:t>29639</w:t>
      </w:r>
      <w:r w:rsidRPr="005107E1">
        <w:t>-20</w:t>
      </w:r>
      <w:r w:rsidRPr="005107E1">
        <w:rPr>
          <w:rFonts w:hint="eastAsia"/>
        </w:rPr>
        <w:t>13</w:t>
      </w:r>
      <w:r w:rsidRPr="005107E1">
        <w:t>）及中国石化的有关要求，各级单位应急预案都经过上级（采油</w:t>
      </w:r>
      <w:r w:rsidRPr="005107E1">
        <w:rPr>
          <w:rFonts w:hint="eastAsia"/>
        </w:rPr>
        <w:t>管理区</w:t>
      </w:r>
      <w:r w:rsidRPr="005107E1">
        <w:t>或采油厂）审批。</w:t>
      </w:r>
    </w:p>
    <w:p w14:paraId="483ABF26" w14:textId="6F38868F" w:rsidR="004A3029" w:rsidRPr="005107E1" w:rsidRDefault="004A3029" w:rsidP="004A3029">
      <w:pPr>
        <w:pStyle w:val="affffffffe"/>
        <w:ind w:firstLine="560"/>
      </w:pPr>
      <w:r w:rsidRPr="005107E1">
        <w:t>各单位都制定了明确的应急演练和培训的计划，并经多次改进，有较强的可操作性。对职工进行了应急预案的培训学习，按计划举行模拟应急程序的训练和演习。根据演练记录，各单位演练后就演练情况进行分析和改进，应急预案更新改进较为及时。</w:t>
      </w:r>
      <w:r w:rsidR="002D4556">
        <w:rPr>
          <w:rFonts w:hint="eastAsia"/>
        </w:rPr>
        <w:t>应急演练计划及应急演练见附件</w:t>
      </w:r>
      <w:r w:rsidR="002D4556">
        <w:rPr>
          <w:rFonts w:hint="eastAsia"/>
        </w:rPr>
        <w:t>1</w:t>
      </w:r>
      <w:r w:rsidR="002D4556">
        <w:t>3</w:t>
      </w:r>
      <w:r w:rsidR="002D4556">
        <w:rPr>
          <w:rFonts w:hint="eastAsia"/>
        </w:rPr>
        <w:t>。</w:t>
      </w:r>
    </w:p>
    <w:p w14:paraId="10C4013B" w14:textId="77777777" w:rsidR="004A3029" w:rsidRPr="005107E1" w:rsidRDefault="004A3029" w:rsidP="004A3029">
      <w:pPr>
        <w:pStyle w:val="affffffffe"/>
        <w:ind w:firstLine="560"/>
      </w:pPr>
      <w:r w:rsidRPr="005107E1">
        <w:rPr>
          <w:rFonts w:hint="eastAsia"/>
        </w:rPr>
        <w:t>孤东采油厂应急响应流程图见下图：</w:t>
      </w:r>
    </w:p>
    <w:p w14:paraId="2D0497E2"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3F616B0B" w14:textId="3FCC4FDE" w:rsidR="00946BE8" w:rsidRDefault="00946BE8" w:rsidP="00946BE8">
      <w:pPr>
        <w:pStyle w:val="39"/>
      </w:pPr>
      <w:r>
        <w:rPr>
          <w:rFonts w:hint="eastAsia"/>
        </w:rPr>
        <w:t>2</w:t>
      </w:r>
      <w:r>
        <w:t>.4.</w:t>
      </w:r>
      <w:r w:rsidR="007707DD">
        <w:t>7</w:t>
      </w:r>
      <w:r>
        <w:t xml:space="preserve">  </w:t>
      </w:r>
      <w:r>
        <w:rPr>
          <w:rFonts w:hint="eastAsia"/>
          <w:lang w:eastAsia="zh-CN"/>
        </w:rPr>
        <w:t>安全风险分级管控和隐患排查治理</w:t>
      </w:r>
    </w:p>
    <w:p w14:paraId="2A0F6A42" w14:textId="5DB07387" w:rsidR="003E57E6" w:rsidRPr="003E57E6" w:rsidRDefault="003E57E6" w:rsidP="003E57E6">
      <w:pPr>
        <w:pStyle w:val="affffffffe"/>
        <w:ind w:firstLine="560"/>
      </w:pPr>
      <w:r w:rsidRPr="003E57E6">
        <w:rPr>
          <w:rFonts w:hint="eastAsia"/>
        </w:rPr>
        <w:t>1</w:t>
      </w:r>
      <w:r w:rsidRPr="003E57E6">
        <w:rPr>
          <w:rFonts w:hint="eastAsia"/>
        </w:rPr>
        <w:t>、建立完善双体系运行基础制度。采油厂制定了《双体系建设实施方案》，下发了《生产安全风险管理实施细则》和《隐患排查治理管理细则》，重点明确了风险与隐患管理的责任主体，以及工作开展的频次、流程，规范了风险隐患台账，为双体系建设工作打好基础。</w:t>
      </w:r>
    </w:p>
    <w:p w14:paraId="2C6C26B7" w14:textId="52C530D1" w:rsidR="003E57E6" w:rsidRPr="003E57E6" w:rsidRDefault="003E57E6" w:rsidP="003E57E6">
      <w:pPr>
        <w:pStyle w:val="affffffffe"/>
        <w:ind w:firstLine="560"/>
      </w:pPr>
      <w:r w:rsidRPr="003E57E6">
        <w:rPr>
          <w:rFonts w:hint="eastAsia"/>
        </w:rPr>
        <w:t>2</w:t>
      </w:r>
      <w:r w:rsidRPr="003E57E6">
        <w:rPr>
          <w:rFonts w:hint="eastAsia"/>
        </w:rPr>
        <w:t>、修订完善双体系建设全员职责。根据风险管控、隐患治理的新要求，进一步细化</w:t>
      </w:r>
      <w:r w:rsidRPr="003E57E6">
        <w:rPr>
          <w:rFonts w:hint="eastAsia"/>
        </w:rPr>
        <w:t>QHSSE</w:t>
      </w:r>
      <w:r w:rsidRPr="003E57E6">
        <w:rPr>
          <w:rFonts w:hint="eastAsia"/>
        </w:rPr>
        <w:t>委员会专业委员会职责。从厂领导到科室成员，从基层干部到岗位员工，层层明确在双体系建设中的责任。</w:t>
      </w:r>
    </w:p>
    <w:p w14:paraId="05BA639A" w14:textId="12D60001" w:rsidR="003E57E6" w:rsidRPr="003E57E6" w:rsidRDefault="003E57E6" w:rsidP="003E57E6">
      <w:pPr>
        <w:pStyle w:val="affffffffe"/>
        <w:ind w:firstLine="560"/>
      </w:pPr>
      <w:r w:rsidRPr="00873246">
        <w:rPr>
          <w:bCs/>
        </w:rPr>
        <w:t>3</w:t>
      </w:r>
      <w:r w:rsidRPr="003E57E6">
        <w:rPr>
          <w:rFonts w:hint="eastAsia"/>
          <w:bCs/>
        </w:rPr>
        <w:t>、全员培训提升风险管控意识。</w:t>
      </w:r>
      <w:r w:rsidRPr="003E57E6">
        <w:rPr>
          <w:rFonts w:hint="eastAsia"/>
        </w:rPr>
        <w:t>采油厂利用集中培训、专题会、宣传栏、电子屏、风险公示、微信工作群等方式，将风险管控的理念及方法传递到各个层级，让各级管理人员和员工了解本岗位的安全风险，掌握相应的风险管控措施。各层级层层落实培训责任，从一线到保障单位实现了全覆盖。组织了“安全管理知识”、“双体系知识”培训班，对各级干部、技术人员和班组长进行重点培训，促进全员风</w:t>
      </w:r>
      <w:r w:rsidRPr="003E57E6">
        <w:rPr>
          <w:rFonts w:hint="eastAsia"/>
        </w:rPr>
        <w:lastRenderedPageBreak/>
        <w:t>险意识提升。</w:t>
      </w:r>
    </w:p>
    <w:p w14:paraId="5A8BCEC1" w14:textId="3FD6144F" w:rsidR="003E57E6" w:rsidRPr="003E57E6" w:rsidRDefault="003E57E6" w:rsidP="003E57E6">
      <w:pPr>
        <w:pStyle w:val="affffffffe"/>
        <w:ind w:firstLine="560"/>
      </w:pPr>
      <w:r w:rsidRPr="00873246">
        <w:rPr>
          <w:bCs/>
        </w:rPr>
        <w:t>4</w:t>
      </w:r>
      <w:r w:rsidRPr="003E57E6">
        <w:rPr>
          <w:rFonts w:hint="eastAsia"/>
          <w:bCs/>
        </w:rPr>
        <w:t>、组织全员开展安全风险评估。</w:t>
      </w:r>
      <w:r w:rsidRPr="003E57E6">
        <w:rPr>
          <w:rFonts w:hint="eastAsia"/>
        </w:rPr>
        <w:t>以岗位和班组为单元，组织全员对设备设施和作业活动逐项开展风险辨识分析，利用安全风险矩阵完成了风险的初步识别及风险级别评定。</w:t>
      </w:r>
    </w:p>
    <w:p w14:paraId="4087AAB7" w14:textId="71EEAD72" w:rsidR="003E57E6" w:rsidRPr="003E57E6" w:rsidRDefault="00873246" w:rsidP="003E57E6">
      <w:pPr>
        <w:pStyle w:val="affffffffe"/>
        <w:ind w:firstLine="560"/>
      </w:pPr>
      <w:r w:rsidRPr="00873246">
        <w:rPr>
          <w:bCs/>
        </w:rPr>
        <w:t>5</w:t>
      </w:r>
      <w:r w:rsidR="003E57E6" w:rsidRPr="003E57E6">
        <w:rPr>
          <w:rFonts w:hint="eastAsia"/>
          <w:bCs/>
        </w:rPr>
        <w:t>、严格高风险作业安全监管。</w:t>
      </w:r>
      <w:r w:rsidR="003E57E6" w:rsidRPr="003E57E6">
        <w:rPr>
          <w:rFonts w:hint="eastAsia"/>
        </w:rPr>
        <w:t>在直接作业环节管理方面，强化直接作业环节十条措施及释义相关内容的学习宣贯，现场监管和视频监控双管齐下，加强对风险识别不到位、现场监管责任不落实等薄弱环节的监管，确保直接作业环节管理到位。在承包商监管方面，</w:t>
      </w:r>
      <w:r w:rsidR="003E57E6" w:rsidRPr="003E57E6">
        <w:t>严格落实</w:t>
      </w:r>
      <w:r w:rsidR="003E57E6" w:rsidRPr="003E57E6">
        <w:rPr>
          <w:rFonts w:hint="eastAsia"/>
        </w:rPr>
        <w:t>《承包商</w:t>
      </w:r>
      <w:r w:rsidR="003E57E6" w:rsidRPr="003E57E6">
        <w:rPr>
          <w:rFonts w:hint="eastAsia"/>
        </w:rPr>
        <w:t>HSE</w:t>
      </w:r>
      <w:r w:rsidR="003E57E6" w:rsidRPr="003E57E6">
        <w:rPr>
          <w:rFonts w:hint="eastAsia"/>
        </w:rPr>
        <w:t>处罚管理办法》，严抓承包商现场管控</w:t>
      </w:r>
      <w:r w:rsidR="003E57E6" w:rsidRPr="003E57E6">
        <w:t>，</w:t>
      </w:r>
      <w:r w:rsidR="003E57E6" w:rsidRPr="003E57E6">
        <w:rPr>
          <w:rFonts w:hint="eastAsia"/>
        </w:rPr>
        <w:t>抓好</w:t>
      </w:r>
      <w:r w:rsidR="003E57E6" w:rsidRPr="003E57E6">
        <w:t>承包商</w:t>
      </w:r>
      <w:r w:rsidR="003E57E6" w:rsidRPr="003E57E6">
        <w:rPr>
          <w:rFonts w:hint="eastAsia"/>
        </w:rPr>
        <w:t>人</w:t>
      </w:r>
      <w:r w:rsidR="003E57E6" w:rsidRPr="003E57E6">
        <w:t>员</w:t>
      </w:r>
      <w:r w:rsidR="003E57E6" w:rsidRPr="003E57E6">
        <w:rPr>
          <w:rFonts w:hint="eastAsia"/>
        </w:rPr>
        <w:t>培训，</w:t>
      </w:r>
      <w:r w:rsidR="003E57E6" w:rsidRPr="003E57E6">
        <w:t>强化施工现场</w:t>
      </w:r>
      <w:r w:rsidR="003E57E6" w:rsidRPr="003E57E6">
        <w:rPr>
          <w:rFonts w:hint="eastAsia"/>
        </w:rPr>
        <w:t>安全责任落实、方案审批等各个环节的督导检查，对查出的问题做到严格考核、闭环管理。</w:t>
      </w:r>
    </w:p>
    <w:p w14:paraId="19AC9FEA" w14:textId="27522C1D" w:rsidR="003E57E6" w:rsidRPr="003E57E6" w:rsidRDefault="00873246" w:rsidP="003E57E6">
      <w:pPr>
        <w:pStyle w:val="affffffffe"/>
        <w:ind w:firstLine="560"/>
      </w:pPr>
      <w:r w:rsidRPr="00873246">
        <w:rPr>
          <w:bCs/>
        </w:rPr>
        <w:t>6</w:t>
      </w:r>
      <w:r w:rsidR="003E57E6" w:rsidRPr="003E57E6">
        <w:rPr>
          <w:rFonts w:hint="eastAsia"/>
          <w:bCs/>
        </w:rPr>
        <w:t>、隐患排查全覆盖。</w:t>
      </w:r>
      <w:r w:rsidR="003E57E6" w:rsidRPr="003E57E6">
        <w:rPr>
          <w:rFonts w:hint="eastAsia"/>
        </w:rPr>
        <w:t>对照风险管控措施，建立了现场类和管理类隐患清单，基层岗位每班、基层队每周、二、三级层面每月开展排查，实现了隐患排查的全员、全方位、全过程，做到问题早发现、早处置。完善“日常检查、综合检查、重点督查、专项检查、视频抽查”为主要内容的五位一体督查模式，持续开展隐患排查工作。对隐患问题每周晨会通报、每月例会讲评、每季度进行督查数据分析，及时向部门、单位通报督查信息，为各单位举一反三、抓实安全管理提供了有力支撑。</w:t>
      </w:r>
    </w:p>
    <w:p w14:paraId="0E7F9F50" w14:textId="64753784" w:rsidR="003E57E6" w:rsidRPr="003E57E6" w:rsidRDefault="00873246" w:rsidP="003E57E6">
      <w:pPr>
        <w:pStyle w:val="affffffffe"/>
        <w:ind w:firstLine="560"/>
      </w:pPr>
      <w:r w:rsidRPr="00873246">
        <w:rPr>
          <w:bCs/>
        </w:rPr>
        <w:t>7</w:t>
      </w:r>
      <w:r w:rsidR="003E57E6" w:rsidRPr="003E57E6">
        <w:rPr>
          <w:rFonts w:hint="eastAsia"/>
          <w:bCs/>
        </w:rPr>
        <w:t>、开展专项隐患排查。</w:t>
      </w:r>
      <w:r w:rsidR="003E57E6" w:rsidRPr="003E57E6">
        <w:rPr>
          <w:rFonts w:hint="eastAsia"/>
        </w:rPr>
        <w:t>牢固树立“隐患就是事故”理念，将“发现重大事故隐患、出现严重管理漏洞、同行业发生重大事故、上级部门指令要求、油田通报重点问题、法规标准修订发布”作为启动专项排查的条件，聚焦关键点，从更深层次上发现和纠正问题。</w:t>
      </w:r>
    </w:p>
    <w:p w14:paraId="196B3911" w14:textId="30240252" w:rsidR="00946BE8" w:rsidRDefault="00873246" w:rsidP="003E57E6">
      <w:pPr>
        <w:pStyle w:val="affffffffe"/>
        <w:ind w:firstLine="560"/>
      </w:pPr>
      <w:r w:rsidRPr="00873246">
        <w:rPr>
          <w:bCs/>
        </w:rPr>
        <w:lastRenderedPageBreak/>
        <w:t>8</w:t>
      </w:r>
      <w:r w:rsidR="003E57E6" w:rsidRPr="00873246">
        <w:rPr>
          <w:rFonts w:hint="eastAsia"/>
          <w:bCs/>
        </w:rPr>
        <w:t>、抓好重点隐患治理。</w:t>
      </w:r>
      <w:r w:rsidR="003E57E6" w:rsidRPr="003E57E6">
        <w:rPr>
          <w:rFonts w:hint="eastAsia"/>
        </w:rPr>
        <w:t>按计划高质量推进联合站缓冲（存）池治理、原油储罐密闭系统改造、</w:t>
      </w:r>
      <w:r w:rsidR="003E57E6" w:rsidRPr="003E57E6">
        <w:t>原油外输线隐患</w:t>
      </w:r>
      <w:r w:rsidR="003E57E6" w:rsidRPr="003E57E6">
        <w:rPr>
          <w:rFonts w:hint="eastAsia"/>
        </w:rPr>
        <w:t>治理、地面管网和分离器维修改造力度等各项隐患治理项目实施，抓好北大堤等</w:t>
      </w:r>
      <w:r w:rsidR="003E57E6" w:rsidRPr="003E57E6">
        <w:t>油田级</w:t>
      </w:r>
      <w:r w:rsidR="003E57E6" w:rsidRPr="003E57E6">
        <w:rPr>
          <w:rFonts w:hint="eastAsia"/>
        </w:rPr>
        <w:t>重点</w:t>
      </w:r>
      <w:r w:rsidR="003E57E6" w:rsidRPr="003E57E6">
        <w:t>隐患</w:t>
      </w:r>
      <w:r w:rsidR="003E57E6" w:rsidRPr="003E57E6">
        <w:rPr>
          <w:rFonts w:hint="eastAsia"/>
        </w:rPr>
        <w:t>治理项目管理，本质安全水平不断提升。</w:t>
      </w:r>
    </w:p>
    <w:p w14:paraId="6E6A66D9" w14:textId="307F0C30" w:rsidR="00204C84" w:rsidRDefault="00204C84" w:rsidP="00204C84">
      <w:pPr>
        <w:pStyle w:val="39"/>
      </w:pPr>
      <w:r>
        <w:rPr>
          <w:rFonts w:hint="eastAsia"/>
        </w:rPr>
        <w:t>2</w:t>
      </w:r>
      <w:r>
        <w:t>.4.</w:t>
      </w:r>
      <w:r w:rsidR="007707DD">
        <w:t>8</w:t>
      </w:r>
      <w:r>
        <w:t xml:space="preserve">  </w:t>
      </w:r>
      <w:r>
        <w:rPr>
          <w:rFonts w:hint="eastAsia"/>
        </w:rPr>
        <w:t>直接作业环节</w:t>
      </w:r>
    </w:p>
    <w:p w14:paraId="001654A5" w14:textId="047EB6D6" w:rsidR="006C27CB" w:rsidRDefault="00204C84" w:rsidP="006C27CB">
      <w:pPr>
        <w:pStyle w:val="affffffffe"/>
        <w:ind w:firstLine="560"/>
      </w:pPr>
      <w:r>
        <w:rPr>
          <w:rFonts w:hint="eastAsia"/>
        </w:rPr>
        <w:t>孤东采油厂</w:t>
      </w:r>
      <w:r w:rsidRPr="00204C84">
        <w:rPr>
          <w:rFonts w:hint="eastAsia"/>
        </w:rPr>
        <w:t>严格执行</w:t>
      </w:r>
      <w:r w:rsidR="006C27CB" w:rsidRPr="006C27CB">
        <w:rPr>
          <w:rFonts w:hint="eastAsia"/>
        </w:rPr>
        <w:t>《中国石化临时用电安全管理规定》（中国石化安〔</w:t>
      </w:r>
      <w:r w:rsidR="006C27CB" w:rsidRPr="006C27CB">
        <w:rPr>
          <w:rFonts w:hint="eastAsia"/>
        </w:rPr>
        <w:t>2015</w:t>
      </w:r>
      <w:r w:rsidR="006C27CB" w:rsidRPr="006C27CB">
        <w:rPr>
          <w:rFonts w:hint="eastAsia"/>
        </w:rPr>
        <w:t>〕</w:t>
      </w:r>
      <w:r w:rsidR="006C27CB" w:rsidRPr="006C27CB">
        <w:rPr>
          <w:rFonts w:hint="eastAsia"/>
        </w:rPr>
        <w:t>683</w:t>
      </w:r>
      <w:r w:rsidR="006C27CB" w:rsidRPr="006C27CB">
        <w:rPr>
          <w:rFonts w:hint="eastAsia"/>
        </w:rPr>
        <w:t>号）</w:t>
      </w:r>
      <w:r w:rsidR="006C27CB">
        <w:rPr>
          <w:rFonts w:hint="eastAsia"/>
        </w:rPr>
        <w:t>、</w:t>
      </w:r>
      <w:r w:rsidR="006C27CB" w:rsidRPr="006C27CB">
        <w:rPr>
          <w:rFonts w:hint="eastAsia"/>
        </w:rPr>
        <w:t>《中国石化用火作业安全管理规定》（中国石化安〔</w:t>
      </w:r>
      <w:r w:rsidR="006C27CB" w:rsidRPr="006C27CB">
        <w:rPr>
          <w:rFonts w:hint="eastAsia"/>
        </w:rPr>
        <w:t>2017</w:t>
      </w:r>
      <w:r w:rsidR="006C27CB" w:rsidRPr="006C27CB">
        <w:rPr>
          <w:rFonts w:hint="eastAsia"/>
        </w:rPr>
        <w:t>〕</w:t>
      </w:r>
      <w:r w:rsidR="006C27CB" w:rsidRPr="006C27CB">
        <w:rPr>
          <w:rFonts w:hint="eastAsia"/>
        </w:rPr>
        <w:t>659</w:t>
      </w:r>
      <w:r w:rsidR="006C27CB" w:rsidRPr="006C27CB">
        <w:rPr>
          <w:rFonts w:hint="eastAsia"/>
        </w:rPr>
        <w:t>号）</w:t>
      </w:r>
      <w:r w:rsidR="006C27CB">
        <w:rPr>
          <w:rFonts w:hint="eastAsia"/>
        </w:rPr>
        <w:t>等</w:t>
      </w:r>
      <w:r w:rsidR="006C27CB" w:rsidRPr="00204C84">
        <w:rPr>
          <w:rFonts w:hint="eastAsia"/>
        </w:rPr>
        <w:t>7</w:t>
      </w:r>
      <w:r w:rsidR="006C27CB">
        <w:rPr>
          <w:rFonts w:hint="eastAsia"/>
        </w:rPr>
        <w:t>项</w:t>
      </w:r>
      <w:r w:rsidR="006C27CB" w:rsidRPr="00204C84">
        <w:rPr>
          <w:rFonts w:hint="eastAsia"/>
        </w:rPr>
        <w:t>直接作业环节和作业许可管理规定</w:t>
      </w:r>
      <w:r w:rsidR="006C27CB">
        <w:rPr>
          <w:rFonts w:hint="eastAsia"/>
        </w:rPr>
        <w:t>，严禁违章作业、违章指挥。</w:t>
      </w:r>
    </w:p>
    <w:p w14:paraId="3C47ABE3" w14:textId="533B94ED" w:rsidR="006C27CB" w:rsidRDefault="006C27CB" w:rsidP="006C27CB">
      <w:pPr>
        <w:pStyle w:val="affffffffe"/>
        <w:ind w:firstLine="560"/>
      </w:pPr>
      <w:r>
        <w:rPr>
          <w:rFonts w:hint="eastAsia"/>
        </w:rPr>
        <w:t>直接作业环节各方面签订安全生产管理协议，明确各自的安全生产管理职责和应当采取的安全措施，并制定专职安全生产</w:t>
      </w:r>
      <w:r w:rsidR="001F594C">
        <w:rPr>
          <w:rFonts w:hint="eastAsia"/>
        </w:rPr>
        <w:t>管理人员进行安全检查，并进行安全交底。</w:t>
      </w:r>
    </w:p>
    <w:p w14:paraId="6BA57E38" w14:textId="0C38E505" w:rsidR="00204C84" w:rsidRPr="00204C84" w:rsidRDefault="00204C84" w:rsidP="00204C84">
      <w:pPr>
        <w:pStyle w:val="affffffffe"/>
        <w:ind w:firstLine="560"/>
      </w:pPr>
      <w:r w:rsidRPr="00204C84">
        <w:rPr>
          <w:rFonts w:hint="eastAsia"/>
        </w:rPr>
        <w:t>凡所有动火、动土、进入受限空间、高处作业、起重吊装、临时用电、抽堵盲板等高风险作业，在施工前全部开展</w:t>
      </w:r>
      <w:r w:rsidRPr="00204C84">
        <w:rPr>
          <w:rFonts w:hint="eastAsia"/>
        </w:rPr>
        <w:t>JSA</w:t>
      </w:r>
      <w:r w:rsidRPr="00204C84">
        <w:rPr>
          <w:rFonts w:hint="eastAsia"/>
        </w:rPr>
        <w:t>分析，对作业环节的安全风险进行识别，制定风险防控措施。</w:t>
      </w:r>
    </w:p>
    <w:p w14:paraId="5C5E7F1C" w14:textId="3EC61EA8" w:rsidR="004A3029" w:rsidRPr="005107E1" w:rsidRDefault="005646DB" w:rsidP="004A3029">
      <w:pPr>
        <w:pStyle w:val="39"/>
      </w:pPr>
      <w:r>
        <w:t>2</w:t>
      </w:r>
      <w:r w:rsidR="004A3029" w:rsidRPr="005107E1">
        <w:t>.</w:t>
      </w:r>
      <w:r w:rsidR="00BB0D5E">
        <w:t>4</w:t>
      </w:r>
      <w:r w:rsidR="004A3029" w:rsidRPr="005107E1">
        <w:t>.</w:t>
      </w:r>
      <w:r w:rsidR="007707DD">
        <w:t>9</w:t>
      </w:r>
      <w:r w:rsidR="004A3029" w:rsidRPr="005107E1">
        <w:t xml:space="preserve">  </w:t>
      </w:r>
      <w:r w:rsidR="004A3029" w:rsidRPr="005107E1">
        <w:rPr>
          <w:rFonts w:hint="eastAsia"/>
        </w:rPr>
        <w:t>“三同时”工作</w:t>
      </w:r>
    </w:p>
    <w:p w14:paraId="22720113" w14:textId="4CD3D6F8" w:rsidR="000228CA" w:rsidRDefault="004A3029" w:rsidP="004A3029">
      <w:pPr>
        <w:pStyle w:val="affffffffe"/>
        <w:ind w:firstLine="560"/>
      </w:pPr>
      <w:r w:rsidRPr="005107E1">
        <w:t>孤东采油厂高度重视</w:t>
      </w:r>
      <w:r w:rsidR="00DA5E9B">
        <w:rPr>
          <w:rFonts w:hint="eastAsia"/>
        </w:rPr>
        <w:t>“</w:t>
      </w:r>
      <w:r w:rsidR="00DA5E9B" w:rsidRPr="005107E1">
        <w:t>三同时</w:t>
      </w:r>
      <w:r w:rsidR="00DA5E9B">
        <w:rPr>
          <w:rFonts w:hint="eastAsia"/>
        </w:rPr>
        <w:t>”</w:t>
      </w:r>
      <w:r w:rsidRPr="005107E1">
        <w:t>工作，</w:t>
      </w:r>
      <w:r w:rsidR="00DA5E9B">
        <w:rPr>
          <w:rFonts w:hint="eastAsia"/>
        </w:rPr>
        <w:t>“</w:t>
      </w:r>
      <w:r w:rsidR="00DA5E9B" w:rsidRPr="005107E1">
        <w:t>三同时</w:t>
      </w:r>
      <w:r w:rsidR="00DA5E9B">
        <w:rPr>
          <w:rFonts w:hint="eastAsia"/>
        </w:rPr>
        <w:t>”</w:t>
      </w:r>
      <w:r w:rsidRPr="005107E1">
        <w:t>工作落实较好。</w:t>
      </w:r>
      <w:r w:rsidR="000228CA">
        <w:rPr>
          <w:rFonts w:hint="eastAsia"/>
        </w:rPr>
        <w:t>孤东采油厂</w:t>
      </w:r>
      <w:r w:rsidR="000228CA" w:rsidRPr="000228CA">
        <w:rPr>
          <w:rFonts w:hint="eastAsia"/>
        </w:rPr>
        <w:t>按照胜利油田有关三同时的管理制度，对新、改、扩建设项目安全设施“三同时”规定执行较为规范。对于开展“三同时”建设的项目委托具备相应资质的单位进行评价、设计，并在胜利油田相关主管部门进行备案。</w:t>
      </w:r>
      <w:r w:rsidR="004806D9">
        <w:rPr>
          <w:rFonts w:hint="eastAsia"/>
        </w:rPr>
        <w:t>孤东采油厂</w:t>
      </w:r>
      <w:r w:rsidR="00505BC4">
        <w:rPr>
          <w:rFonts w:hint="eastAsia"/>
        </w:rPr>
        <w:t>2</w:t>
      </w:r>
      <w:r w:rsidR="00505BC4">
        <w:t>017</w:t>
      </w:r>
      <w:r w:rsidR="00505BC4">
        <w:rPr>
          <w:rFonts w:hint="eastAsia"/>
        </w:rPr>
        <w:t>年至</w:t>
      </w:r>
      <w:r w:rsidR="00505BC4">
        <w:rPr>
          <w:rFonts w:hint="eastAsia"/>
        </w:rPr>
        <w:t>2</w:t>
      </w:r>
      <w:r w:rsidR="00505BC4">
        <w:t>020</w:t>
      </w:r>
      <w:r w:rsidR="00505BC4">
        <w:rPr>
          <w:rFonts w:hint="eastAsia"/>
        </w:rPr>
        <w:t>年</w:t>
      </w:r>
      <w:r w:rsidR="00505BC4">
        <w:rPr>
          <w:rFonts w:hint="eastAsia"/>
        </w:rPr>
        <w:t>6</w:t>
      </w:r>
      <w:r w:rsidR="00505BC4">
        <w:rPr>
          <w:rFonts w:hint="eastAsia"/>
        </w:rPr>
        <w:t>月</w:t>
      </w:r>
      <w:r w:rsidR="004806D9">
        <w:rPr>
          <w:rFonts w:hint="eastAsia"/>
        </w:rPr>
        <w:t>“三同时”项目完成如下：</w:t>
      </w:r>
    </w:p>
    <w:p w14:paraId="75EAB63E"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44B21957" w14:textId="099F1AD4" w:rsidR="004A3029" w:rsidRPr="005107E1" w:rsidRDefault="005646DB" w:rsidP="004A3029">
      <w:pPr>
        <w:pStyle w:val="39"/>
        <w:rPr>
          <w:rFonts w:cs="宋体"/>
          <w:kern w:val="0"/>
          <w:szCs w:val="20"/>
          <w:lang w:val="en-US"/>
        </w:rPr>
      </w:pPr>
      <w:r>
        <w:lastRenderedPageBreak/>
        <w:t>2</w:t>
      </w:r>
      <w:r w:rsidR="004A3029" w:rsidRPr="005107E1">
        <w:t>.</w:t>
      </w:r>
      <w:r w:rsidR="00BB0D5E">
        <w:t>4</w:t>
      </w:r>
      <w:r w:rsidR="004A3029" w:rsidRPr="005107E1">
        <w:t>.</w:t>
      </w:r>
      <w:r w:rsidR="00873246">
        <w:t>1</w:t>
      </w:r>
      <w:r w:rsidR="007707DD">
        <w:t>0</w:t>
      </w:r>
      <w:r w:rsidR="004A3029" w:rsidRPr="005107E1">
        <w:t xml:space="preserve">  </w:t>
      </w:r>
      <w:r w:rsidR="004A3029" w:rsidRPr="005107E1">
        <w:rPr>
          <w:rFonts w:hint="eastAsia"/>
        </w:rPr>
        <w:t>硫化氢防护</w:t>
      </w:r>
    </w:p>
    <w:p w14:paraId="25BA8C95" w14:textId="2B0F3E91" w:rsidR="001450F6" w:rsidRPr="00B35A56" w:rsidRDefault="001450F6" w:rsidP="004A3029">
      <w:pPr>
        <w:pStyle w:val="affffffffe"/>
        <w:spacing w:line="355" w:lineRule="auto"/>
        <w:ind w:firstLine="560"/>
      </w:pPr>
      <w:r>
        <w:rPr>
          <w:rFonts w:hint="eastAsia"/>
        </w:rPr>
        <w:t>孤东</w:t>
      </w:r>
      <w:r w:rsidRPr="001450F6">
        <w:rPr>
          <w:rFonts w:hint="eastAsia"/>
        </w:rPr>
        <w:t>采油厂</w:t>
      </w:r>
      <w:r w:rsidRPr="001450F6">
        <w:t>涉硫化氢区块主要为管理</w:t>
      </w:r>
      <w:r w:rsidRPr="001450F6">
        <w:rPr>
          <w:rFonts w:hint="eastAsia"/>
        </w:rPr>
        <w:t>三区的七</w:t>
      </w:r>
      <w:r w:rsidRPr="001450F6">
        <w:t>区中区块</w:t>
      </w:r>
      <w:r w:rsidRPr="001450F6">
        <w:rPr>
          <w:rFonts w:hint="eastAsia"/>
        </w:rPr>
        <w:t>，</w:t>
      </w:r>
      <w:r w:rsidRPr="001450F6">
        <w:t>管理四区</w:t>
      </w:r>
      <w:r w:rsidRPr="001450F6">
        <w:rPr>
          <w:rFonts w:hint="eastAsia"/>
        </w:rPr>
        <w:t>的九区馆上、沙河街、八区</w:t>
      </w:r>
      <w:r w:rsidRPr="001450F6">
        <w:t>东营、</w:t>
      </w:r>
      <w:r w:rsidRPr="001450F6">
        <w:rPr>
          <w:rFonts w:hint="eastAsia"/>
        </w:rPr>
        <w:t>孤东</w:t>
      </w:r>
      <w:r w:rsidRPr="001450F6">
        <w:t>827</w:t>
      </w:r>
      <w:r w:rsidRPr="001450F6">
        <w:rPr>
          <w:rFonts w:hint="eastAsia"/>
        </w:rPr>
        <w:t>、垦</w:t>
      </w:r>
      <w:r w:rsidRPr="001450F6">
        <w:t>92</w:t>
      </w:r>
      <w:r w:rsidRPr="001450F6">
        <w:rPr>
          <w:rFonts w:hint="eastAsia"/>
        </w:rPr>
        <w:t>、垦东</w:t>
      </w:r>
      <w:r w:rsidRPr="001450F6">
        <w:t>53</w:t>
      </w:r>
      <w:r w:rsidRPr="001450F6">
        <w:rPr>
          <w:rFonts w:hint="eastAsia"/>
        </w:rPr>
        <w:t>、垦东</w:t>
      </w:r>
      <w:r w:rsidRPr="001450F6">
        <w:t>5</w:t>
      </w:r>
      <w:r w:rsidRPr="001450F6">
        <w:rPr>
          <w:rFonts w:hint="eastAsia"/>
        </w:rPr>
        <w:t>区块</w:t>
      </w:r>
      <w:r w:rsidRPr="001450F6">
        <w:t>，管理</w:t>
      </w:r>
      <w:r w:rsidRPr="001450F6">
        <w:rPr>
          <w:rFonts w:hint="eastAsia"/>
        </w:rPr>
        <w:t>五区的垦东</w:t>
      </w:r>
      <w:r w:rsidRPr="001450F6">
        <w:rPr>
          <w:rFonts w:hint="eastAsia"/>
        </w:rPr>
        <w:t>32</w:t>
      </w:r>
      <w:r w:rsidRPr="001450F6">
        <w:rPr>
          <w:rFonts w:hint="eastAsia"/>
        </w:rPr>
        <w:t>、</w:t>
      </w:r>
      <w:r w:rsidRPr="001450F6">
        <w:t>垦东</w:t>
      </w:r>
      <w:r w:rsidRPr="001450F6">
        <w:t>18</w:t>
      </w:r>
      <w:r w:rsidRPr="001450F6">
        <w:t>区块</w:t>
      </w:r>
      <w:r w:rsidRPr="001450F6">
        <w:rPr>
          <w:rFonts w:hint="eastAsia"/>
        </w:rPr>
        <w:t>。</w:t>
      </w:r>
      <w:r w:rsidR="00B35A56">
        <w:rPr>
          <w:rFonts w:hint="eastAsia"/>
        </w:rPr>
        <w:t>在</w:t>
      </w:r>
      <w:r w:rsidR="00C3125F">
        <w:rPr>
          <w:rFonts w:hint="eastAsia"/>
        </w:rPr>
        <w:t>油井</w:t>
      </w:r>
      <w:r w:rsidR="00B35A56">
        <w:rPr>
          <w:rFonts w:hint="eastAsia"/>
        </w:rPr>
        <w:t>注汽</w:t>
      </w:r>
      <w:r w:rsidR="00C3125F">
        <w:rPr>
          <w:rFonts w:hint="eastAsia"/>
        </w:rPr>
        <w:t>施工</w:t>
      </w:r>
      <w:r w:rsidR="00B35A56">
        <w:rPr>
          <w:rFonts w:hint="eastAsia"/>
        </w:rPr>
        <w:t>过程中</w:t>
      </w:r>
      <w:r w:rsidR="00C3125F">
        <w:rPr>
          <w:rFonts w:hint="eastAsia"/>
        </w:rPr>
        <w:t>也极易产生硫化氢</w:t>
      </w:r>
      <w:r w:rsidR="00B35A56">
        <w:rPr>
          <w:rFonts w:hint="eastAsia"/>
        </w:rPr>
        <w:t>。</w:t>
      </w:r>
    </w:p>
    <w:p w14:paraId="7F82FD16" w14:textId="0E426F75" w:rsidR="004A3029" w:rsidRPr="005107E1" w:rsidRDefault="004A3029" w:rsidP="004A3029">
      <w:pPr>
        <w:pStyle w:val="affffffffe"/>
        <w:spacing w:line="355" w:lineRule="auto"/>
        <w:ind w:firstLine="560"/>
      </w:pPr>
      <w:r w:rsidRPr="005107E1">
        <w:rPr>
          <w:rFonts w:hint="eastAsia"/>
        </w:rPr>
        <w:t>孤东采油厂各采油管理区及井下作业单位，严格执行胜利油田《关于含硫化氢区域生产施工安全管理工作的指导意见》中的规定，重点做了以下工作。</w:t>
      </w:r>
    </w:p>
    <w:p w14:paraId="5F343711" w14:textId="1D12D322" w:rsidR="004A3029" w:rsidRPr="005107E1" w:rsidRDefault="004A3029" w:rsidP="004A3029">
      <w:pPr>
        <w:pStyle w:val="affffffffe"/>
        <w:spacing w:line="355" w:lineRule="auto"/>
        <w:ind w:firstLine="560"/>
      </w:pPr>
      <w:r w:rsidRPr="005107E1">
        <w:rPr>
          <w:rFonts w:hint="eastAsia"/>
        </w:rPr>
        <w:t>（</w:t>
      </w:r>
      <w:r w:rsidRPr="005107E1">
        <w:rPr>
          <w:rFonts w:hint="eastAsia"/>
        </w:rPr>
        <w:t>1</w:t>
      </w:r>
      <w:r w:rsidRPr="005107E1">
        <w:rPr>
          <w:rFonts w:hint="eastAsia"/>
        </w:rPr>
        <w:t>）硫化氢防护安全培训。</w:t>
      </w:r>
      <w:r w:rsidR="006F58BD">
        <w:rPr>
          <w:rFonts w:hint="eastAsia"/>
        </w:rPr>
        <w:t>定期</w:t>
      </w:r>
      <w:r w:rsidRPr="005107E1">
        <w:rPr>
          <w:rFonts w:hint="eastAsia"/>
        </w:rPr>
        <w:t>安排广大员工参加油田组织的硫化氢防护取证培训和复审培训；在管理区内部也定期组织广大员工进行硫化氢防护安全知识培训。重点加强硫化氢危害、硫化氢防护、检测仪器及防护器具的正确使用等实用技能的培训。硫化氢防护</w:t>
      </w:r>
      <w:r w:rsidR="00377763">
        <w:rPr>
          <w:rFonts w:hint="eastAsia"/>
        </w:rPr>
        <w:t>技术</w:t>
      </w:r>
      <w:r w:rsidRPr="005107E1">
        <w:rPr>
          <w:rFonts w:hint="eastAsia"/>
        </w:rPr>
        <w:t>人员</w:t>
      </w:r>
      <w:r w:rsidR="00377763" w:rsidRPr="005107E1">
        <w:rPr>
          <w:rFonts w:hint="eastAsia"/>
        </w:rPr>
        <w:t>证书</w:t>
      </w:r>
      <w:r w:rsidRPr="005107E1">
        <w:rPr>
          <w:rFonts w:hint="eastAsia"/>
        </w:rPr>
        <w:t>台账</w:t>
      </w:r>
      <w:r w:rsidR="00377763">
        <w:rPr>
          <w:rFonts w:hint="eastAsia"/>
        </w:rPr>
        <w:t>及各单位硫化氢防护设备台账</w:t>
      </w:r>
      <w:r w:rsidRPr="005107E1">
        <w:rPr>
          <w:rFonts w:hint="eastAsia"/>
        </w:rPr>
        <w:t>见附表</w:t>
      </w:r>
      <w:r w:rsidRPr="005107E1">
        <w:t>6</w:t>
      </w:r>
      <w:r w:rsidRPr="005107E1">
        <w:rPr>
          <w:rFonts w:hint="eastAsia"/>
        </w:rPr>
        <w:t>，部分</w:t>
      </w:r>
      <w:r w:rsidR="00D922F8">
        <w:rPr>
          <w:rFonts w:hint="eastAsia"/>
        </w:rPr>
        <w:t>人员</w:t>
      </w:r>
      <w:r w:rsidRPr="005107E1">
        <w:rPr>
          <w:rFonts w:hint="eastAsia"/>
        </w:rPr>
        <w:t>证件见附</w:t>
      </w:r>
      <w:r w:rsidR="00670C25">
        <w:rPr>
          <w:rFonts w:hint="eastAsia"/>
        </w:rPr>
        <w:t>件</w:t>
      </w:r>
      <w:r w:rsidRPr="005107E1">
        <w:t>1</w:t>
      </w:r>
      <w:r w:rsidR="00160B4D">
        <w:t>4</w:t>
      </w:r>
      <w:r w:rsidRPr="005107E1">
        <w:rPr>
          <w:rFonts w:hint="eastAsia"/>
        </w:rPr>
        <w:t>。</w:t>
      </w:r>
    </w:p>
    <w:p w14:paraId="71316D9A" w14:textId="77777777" w:rsidR="004A3029" w:rsidRPr="005107E1" w:rsidRDefault="004A3029" w:rsidP="004A3029">
      <w:pPr>
        <w:pStyle w:val="affffffffe"/>
        <w:spacing w:line="355" w:lineRule="auto"/>
        <w:ind w:firstLine="560"/>
      </w:pPr>
      <w:r w:rsidRPr="005107E1">
        <w:rPr>
          <w:rFonts w:hint="eastAsia"/>
        </w:rPr>
        <w:t>（</w:t>
      </w:r>
      <w:r w:rsidRPr="005107E1">
        <w:rPr>
          <w:rFonts w:hint="eastAsia"/>
        </w:rPr>
        <w:t>2</w:t>
      </w:r>
      <w:r w:rsidRPr="005107E1">
        <w:rPr>
          <w:rFonts w:hint="eastAsia"/>
        </w:rPr>
        <w:t>）硫化氢防护器具和检测仪器配备。目前各管理区根据工作现场情况不同，各自配备了正压式空气呼吸器、便携式硫化氢检测仪器、固定式硫化氢检测仪。</w:t>
      </w:r>
    </w:p>
    <w:p w14:paraId="10469267" w14:textId="77777777" w:rsidR="004A3029" w:rsidRPr="005107E1" w:rsidRDefault="004A3029" w:rsidP="004A3029">
      <w:pPr>
        <w:pStyle w:val="affffffffe"/>
        <w:spacing w:line="355" w:lineRule="auto"/>
        <w:ind w:firstLine="560"/>
      </w:pPr>
      <w:r w:rsidRPr="005107E1">
        <w:rPr>
          <w:rFonts w:hint="eastAsia"/>
        </w:rPr>
        <w:t>（</w:t>
      </w:r>
      <w:r w:rsidRPr="005107E1">
        <w:rPr>
          <w:rFonts w:hint="eastAsia"/>
        </w:rPr>
        <w:t>3</w:t>
      </w:r>
      <w:r w:rsidRPr="005107E1">
        <w:rPr>
          <w:rFonts w:hint="eastAsia"/>
        </w:rPr>
        <w:t>）硫化氢防护器具和检测仪器的定检工作。各生产单位分上半年下半年两次分批送检。对检定不合格的检测仪器及时报废；检验不合格的空气呼吸器及时联系维修。</w:t>
      </w:r>
    </w:p>
    <w:p w14:paraId="7E6B2ACB" w14:textId="77777777" w:rsidR="004A3029" w:rsidRPr="005107E1" w:rsidRDefault="004A3029" w:rsidP="004A3029">
      <w:pPr>
        <w:pStyle w:val="affffffffe"/>
        <w:spacing w:line="355" w:lineRule="auto"/>
        <w:ind w:firstLine="560"/>
      </w:pPr>
      <w:r w:rsidRPr="005107E1">
        <w:rPr>
          <w:rFonts w:hint="eastAsia"/>
        </w:rPr>
        <w:t>（</w:t>
      </w:r>
      <w:r w:rsidRPr="005107E1">
        <w:rPr>
          <w:rFonts w:hint="eastAsia"/>
        </w:rPr>
        <w:t>4</w:t>
      </w:r>
      <w:r w:rsidRPr="005107E1">
        <w:rPr>
          <w:rFonts w:hint="eastAsia"/>
        </w:rPr>
        <w:t>）定期组织开展硫化氢普查工作。每年按季度开展硫化氢普查，并将普查结果网上公示。同时，对含硫化氢高的油井进行重点监控，并采取安全防范措施，新投井随时监测。</w:t>
      </w:r>
    </w:p>
    <w:p w14:paraId="7055A27B" w14:textId="7DBBE798" w:rsidR="004A3029" w:rsidRDefault="004A3029" w:rsidP="004A3029">
      <w:pPr>
        <w:pStyle w:val="affffffffe"/>
        <w:spacing w:line="355" w:lineRule="auto"/>
        <w:ind w:firstLine="560"/>
      </w:pPr>
      <w:r w:rsidRPr="005107E1">
        <w:rPr>
          <w:rFonts w:hint="eastAsia"/>
        </w:rPr>
        <w:t>（</w:t>
      </w:r>
      <w:r w:rsidRPr="005107E1">
        <w:rPr>
          <w:rFonts w:hint="eastAsia"/>
        </w:rPr>
        <w:t>5</w:t>
      </w:r>
      <w:r w:rsidRPr="005107E1">
        <w:rPr>
          <w:rFonts w:hint="eastAsia"/>
        </w:rPr>
        <w:t>）定期开展硫化氢泄露防护应急演练及应急救援，提升干部</w:t>
      </w:r>
      <w:r w:rsidRPr="005107E1">
        <w:rPr>
          <w:rFonts w:hint="eastAsia"/>
        </w:rPr>
        <w:lastRenderedPageBreak/>
        <w:t>员工的应急处置能力。</w:t>
      </w:r>
    </w:p>
    <w:p w14:paraId="2CB0B1F9" w14:textId="17D218B6" w:rsidR="00A45BB7" w:rsidRDefault="00A45BB7" w:rsidP="004A3029">
      <w:pPr>
        <w:pStyle w:val="affffffffe"/>
        <w:spacing w:line="355" w:lineRule="auto"/>
        <w:ind w:firstLine="560"/>
      </w:pPr>
      <w:r>
        <w:rPr>
          <w:rFonts w:hint="eastAsia"/>
        </w:rPr>
        <w:t>孤东采油厂的硫化氢防护设施严格按照</w:t>
      </w:r>
      <w:r w:rsidR="00D45C81" w:rsidRPr="00D45C81">
        <w:rPr>
          <w:rFonts w:hint="eastAsia"/>
        </w:rPr>
        <w:t>《中国石化硫化氢防护安全管理办法》（</w:t>
      </w:r>
      <w:r w:rsidR="00D45C81" w:rsidRPr="00D45C81">
        <w:t>中国石化安</w:t>
      </w:r>
      <w:r w:rsidR="00D45C81" w:rsidRPr="00D45C81">
        <w:t>[2017]644</w:t>
      </w:r>
      <w:r w:rsidR="00D45C81" w:rsidRPr="00D45C81">
        <w:t>号</w:t>
      </w:r>
      <w:r w:rsidR="00D45C81" w:rsidRPr="00D45C81">
        <w:rPr>
          <w:rFonts w:hint="eastAsia"/>
        </w:rPr>
        <w:t>）</w:t>
      </w:r>
      <w:r w:rsidR="00D45C81">
        <w:rPr>
          <w:rFonts w:hint="eastAsia"/>
        </w:rPr>
        <w:t>、</w:t>
      </w:r>
      <w:r>
        <w:rPr>
          <w:rFonts w:hint="eastAsia"/>
        </w:rPr>
        <w:t>《胜利油田分公司陆上油田硫化氢防护安全管理规定》（胜油公司发</w:t>
      </w:r>
      <w:r w:rsidR="00DB4D8D" w:rsidRPr="00DB4D8D">
        <w:rPr>
          <w:rFonts w:cs="Times New Roman"/>
        </w:rPr>
        <w:t>[201</w:t>
      </w:r>
      <w:r w:rsidR="00DB4D8D">
        <w:rPr>
          <w:rFonts w:cs="Times New Roman"/>
        </w:rPr>
        <w:t>8</w:t>
      </w:r>
      <w:r w:rsidR="00DB4D8D" w:rsidRPr="00DB4D8D">
        <w:rPr>
          <w:rFonts w:cs="Times New Roman"/>
        </w:rPr>
        <w:t>]</w:t>
      </w:r>
      <w:r>
        <w:rPr>
          <w:rFonts w:hint="eastAsia"/>
        </w:rPr>
        <w:t>5</w:t>
      </w:r>
      <w:r>
        <w:t>6</w:t>
      </w:r>
      <w:r>
        <w:rPr>
          <w:rFonts w:hint="eastAsia"/>
        </w:rPr>
        <w:t>号）进行配备和检测，</w:t>
      </w:r>
      <w:r w:rsidR="00D45C81">
        <w:rPr>
          <w:rFonts w:hint="eastAsia"/>
        </w:rPr>
        <w:t>硫化氢防护设施的配置数量、检测周期、设置高度、设定的检测数值等均符合相关标准的要求。</w:t>
      </w:r>
    </w:p>
    <w:p w14:paraId="1394EC96" w14:textId="6341CBBD" w:rsidR="001926D4" w:rsidRPr="001926D4" w:rsidRDefault="001926D4" w:rsidP="001926D4">
      <w:pPr>
        <w:pStyle w:val="39"/>
      </w:pPr>
      <w:r w:rsidRPr="001926D4">
        <w:rPr>
          <w:rFonts w:hint="eastAsia"/>
        </w:rPr>
        <w:t>2</w:t>
      </w:r>
      <w:r w:rsidRPr="001926D4">
        <w:t>.4.1</w:t>
      </w:r>
      <w:r>
        <w:t>1</w:t>
      </w:r>
      <w:r w:rsidRPr="001926D4">
        <w:t xml:space="preserve">  </w:t>
      </w:r>
      <w:r w:rsidRPr="001926D4">
        <w:t>化学药剂防护</w:t>
      </w:r>
    </w:p>
    <w:p w14:paraId="174BA10B" w14:textId="77777777" w:rsidR="003A3266" w:rsidRDefault="001926D4" w:rsidP="001926D4">
      <w:pPr>
        <w:pStyle w:val="affffffffe"/>
        <w:spacing w:line="355" w:lineRule="auto"/>
        <w:ind w:firstLine="560"/>
      </w:pPr>
      <w:r w:rsidRPr="001926D4">
        <w:t>孤东采油厂目前</w:t>
      </w:r>
      <w:r w:rsidRPr="001926D4">
        <w:rPr>
          <w:rFonts w:hint="eastAsia"/>
        </w:rPr>
        <w:t>使用的化学药剂主要是</w:t>
      </w:r>
      <w:r>
        <w:rPr>
          <w:rFonts w:hint="eastAsia"/>
        </w:rPr>
        <w:t>注聚过程中使用的</w:t>
      </w:r>
      <w:r w:rsidRPr="001926D4">
        <w:rPr>
          <w:rFonts w:hint="eastAsia"/>
        </w:rPr>
        <w:t>聚丙烯酰胺，聚丙烯酰胺本身无毒，</w:t>
      </w:r>
      <w:r w:rsidR="003A3266">
        <w:rPr>
          <w:rFonts w:hint="eastAsia"/>
        </w:rPr>
        <w:t>但其粉尘易对人体产生危害。</w:t>
      </w:r>
      <w:r w:rsidR="003A3266" w:rsidRPr="001926D4">
        <w:rPr>
          <w:rFonts w:hint="eastAsia"/>
        </w:rPr>
        <w:t>聚丙烯酰胺</w:t>
      </w:r>
      <w:r w:rsidRPr="001926D4">
        <w:rPr>
          <w:rFonts w:hint="eastAsia"/>
        </w:rPr>
        <w:t>中未聚合的丙烯酰胺单体为无色透明片状晶体，无臭，有毒。</w:t>
      </w:r>
    </w:p>
    <w:p w14:paraId="534500D2" w14:textId="7CE3B0B3" w:rsidR="001926D4" w:rsidRPr="001926D4" w:rsidRDefault="003A3266" w:rsidP="001926D4">
      <w:pPr>
        <w:pStyle w:val="affffffffe"/>
        <w:spacing w:line="355" w:lineRule="auto"/>
        <w:ind w:firstLine="560"/>
      </w:pPr>
      <w:r>
        <w:rPr>
          <w:rFonts w:hint="eastAsia"/>
        </w:rPr>
        <w:t>孤东采油厂注聚大队针对聚丙烯酰胺粉尘及丙烯酰胺单体制定了相应的安全管理制度，</w:t>
      </w:r>
      <w:r w:rsidR="00796135">
        <w:rPr>
          <w:rFonts w:hint="eastAsia"/>
        </w:rPr>
        <w:t>对聚丙烯酰胺粉尘定期检测，建立了严格的防火防爆制度，防止粉尘爆炸。为操作人员配发防尘、防毒面罩等安全防护与用品，防止发生中毒、窒息等事故。定期组织职工进行体检，</w:t>
      </w:r>
      <w:r w:rsidR="00A65E41">
        <w:rPr>
          <w:rFonts w:hint="eastAsia"/>
        </w:rPr>
        <w:t>建立职工的体检档案。</w:t>
      </w:r>
    </w:p>
    <w:p w14:paraId="518E72ED" w14:textId="0FFE52D1" w:rsidR="00376209" w:rsidRPr="00502DF7" w:rsidRDefault="00376209" w:rsidP="00376209">
      <w:pPr>
        <w:pStyle w:val="39"/>
      </w:pPr>
      <w:r w:rsidRPr="00502DF7">
        <w:t>2.4.1</w:t>
      </w:r>
      <w:r w:rsidR="001926D4">
        <w:t>2</w:t>
      </w:r>
      <w:r w:rsidRPr="00502DF7">
        <w:t xml:space="preserve">  </w:t>
      </w:r>
      <w:r w:rsidRPr="00502DF7">
        <w:rPr>
          <w:rFonts w:hint="eastAsia"/>
          <w:lang w:eastAsia="zh-CN"/>
        </w:rPr>
        <w:t>承包商管理</w:t>
      </w:r>
    </w:p>
    <w:p w14:paraId="5A1CD68D" w14:textId="4EB76B57" w:rsidR="00502DF7" w:rsidRPr="00502DF7" w:rsidRDefault="00502DF7" w:rsidP="00A51600">
      <w:pPr>
        <w:pStyle w:val="affffffffe"/>
        <w:ind w:firstLine="560"/>
      </w:pPr>
      <w:r w:rsidRPr="00502DF7">
        <w:rPr>
          <w:rFonts w:hint="eastAsia"/>
        </w:rPr>
        <w:t>孤东采油厂在用承包商共</w:t>
      </w:r>
      <w:r w:rsidRPr="00502DF7">
        <w:rPr>
          <w:rFonts w:hint="eastAsia"/>
        </w:rPr>
        <w:t>72</w:t>
      </w:r>
      <w:r w:rsidRPr="00502DF7">
        <w:rPr>
          <w:rFonts w:hint="eastAsia"/>
        </w:rPr>
        <w:t>家，其中包含井下作业市场承包商，勘探市场承包商，测试市场承包商，技术服务市场承包商，检维修市场承包商，车辆运输市场承包商，信息市场承包商，地面建设市场承包商，其他市场承包商等</w:t>
      </w:r>
      <w:r w:rsidRPr="00502DF7">
        <w:rPr>
          <w:rFonts w:hint="eastAsia"/>
        </w:rPr>
        <w:t>9</w:t>
      </w:r>
      <w:r w:rsidRPr="00502DF7">
        <w:rPr>
          <w:rFonts w:hint="eastAsia"/>
        </w:rPr>
        <w:t>类。采油厂依据《胜利石油管理局有限公司胜利油田分公司市场准入办法》（胜油局发</w:t>
      </w:r>
      <w:r w:rsidRPr="00502DF7">
        <w:rPr>
          <w:rFonts w:hint="eastAsia"/>
        </w:rPr>
        <w:t>[2019]2</w:t>
      </w:r>
      <w:r w:rsidRPr="00502DF7">
        <w:rPr>
          <w:rFonts w:hint="eastAsia"/>
        </w:rPr>
        <w:t>号）</w:t>
      </w:r>
      <w:r w:rsidR="00E065A7">
        <w:rPr>
          <w:rFonts w:hint="eastAsia"/>
        </w:rPr>
        <w:t>、</w:t>
      </w:r>
      <w:r w:rsidR="00A51600">
        <w:rPr>
          <w:rFonts w:hint="eastAsia"/>
        </w:rPr>
        <w:t>《承包商分级分类</w:t>
      </w:r>
      <w:r w:rsidR="00E065A7">
        <w:rPr>
          <w:rFonts w:hint="eastAsia"/>
        </w:rPr>
        <w:t>分责管理指导意见（试行）</w:t>
      </w:r>
      <w:r w:rsidR="00A51600">
        <w:rPr>
          <w:rFonts w:hint="eastAsia"/>
        </w:rPr>
        <w:t>》</w:t>
      </w:r>
      <w:r w:rsidR="00E065A7">
        <w:rPr>
          <w:rFonts w:hint="eastAsia"/>
        </w:rPr>
        <w:t>（胜油企工单</w:t>
      </w:r>
      <w:r w:rsidR="00E065A7">
        <w:rPr>
          <w:rFonts w:hint="eastAsia"/>
        </w:rPr>
        <w:t>[</w:t>
      </w:r>
      <w:r w:rsidR="00E065A7">
        <w:t>2020]6</w:t>
      </w:r>
      <w:r w:rsidR="00E065A7">
        <w:rPr>
          <w:rFonts w:hint="eastAsia"/>
        </w:rPr>
        <w:t>号）</w:t>
      </w:r>
      <w:r w:rsidRPr="00502DF7">
        <w:rPr>
          <w:rFonts w:hint="eastAsia"/>
        </w:rPr>
        <w:t>等文件对承包商进行管理</w:t>
      </w:r>
      <w:r w:rsidR="006E15F9">
        <w:rPr>
          <w:rFonts w:hint="eastAsia"/>
        </w:rPr>
        <w:t>，</w:t>
      </w:r>
      <w:r w:rsidR="00146E8A">
        <w:rPr>
          <w:rFonts w:hint="eastAsia"/>
        </w:rPr>
        <w:t>与承包商签订双方</w:t>
      </w:r>
      <w:r w:rsidR="00E065A7">
        <w:rPr>
          <w:rFonts w:hint="eastAsia"/>
        </w:rPr>
        <w:t>安全管理</w:t>
      </w:r>
      <w:r w:rsidR="00146E8A">
        <w:rPr>
          <w:rFonts w:hint="eastAsia"/>
        </w:rPr>
        <w:t>协议，明确双方责任范围</w:t>
      </w:r>
      <w:r w:rsidR="00A51600">
        <w:rPr>
          <w:rFonts w:hint="eastAsia"/>
        </w:rPr>
        <w:t>，制定了</w:t>
      </w:r>
      <w:r w:rsidR="00E065A7">
        <w:rPr>
          <w:rFonts w:hint="eastAsia"/>
        </w:rPr>
        <w:t>《孤东采油厂市场准入管理实施细则》、</w:t>
      </w:r>
      <w:r w:rsidR="00A51600">
        <w:rPr>
          <w:rFonts w:hint="eastAsia"/>
        </w:rPr>
        <w:t>《</w:t>
      </w:r>
      <w:r w:rsidR="00A51600" w:rsidRPr="00A51600">
        <w:rPr>
          <w:rFonts w:hint="eastAsia"/>
        </w:rPr>
        <w:t>孤东</w:t>
      </w:r>
      <w:r w:rsidR="00A51600" w:rsidRPr="00A51600">
        <w:rPr>
          <w:rFonts w:hint="eastAsia"/>
        </w:rPr>
        <w:lastRenderedPageBreak/>
        <w:t>采油厂承包商安全环保监督管理实施细则</w:t>
      </w:r>
      <w:r w:rsidR="00A51600">
        <w:rPr>
          <w:rFonts w:hint="eastAsia"/>
        </w:rPr>
        <w:t>》等</w:t>
      </w:r>
      <w:r w:rsidR="00E065A7">
        <w:rPr>
          <w:rFonts w:hint="eastAsia"/>
        </w:rPr>
        <w:t>承包商的管理办法，执行情况如下</w:t>
      </w:r>
      <w:r w:rsidRPr="00502DF7">
        <w:rPr>
          <w:rFonts w:hint="eastAsia"/>
        </w:rPr>
        <w:t>。</w:t>
      </w:r>
    </w:p>
    <w:p w14:paraId="1F5FC3A1" w14:textId="77777777" w:rsidR="00502DF7" w:rsidRPr="00502DF7" w:rsidRDefault="00502DF7" w:rsidP="00502DF7">
      <w:pPr>
        <w:pStyle w:val="affffffffe"/>
        <w:ind w:firstLine="560"/>
      </w:pPr>
      <w:r w:rsidRPr="00502DF7">
        <w:rPr>
          <w:rFonts w:hint="eastAsia"/>
        </w:rPr>
        <w:t>1</w:t>
      </w:r>
      <w:r w:rsidRPr="00502DF7">
        <w:rPr>
          <w:rFonts w:hint="eastAsia"/>
        </w:rPr>
        <w:t>、由专业部门初审把关，对每个承包商按统一格式评价标准给予评价打分；</w:t>
      </w:r>
    </w:p>
    <w:p w14:paraId="37E0BA40" w14:textId="77777777" w:rsidR="00502DF7" w:rsidRPr="00502DF7" w:rsidRDefault="00502DF7" w:rsidP="00502DF7">
      <w:pPr>
        <w:pStyle w:val="affffffffe"/>
        <w:ind w:firstLine="560"/>
      </w:pPr>
      <w:r w:rsidRPr="00502DF7">
        <w:rPr>
          <w:rFonts w:hint="eastAsia"/>
        </w:rPr>
        <w:t>2</w:t>
      </w:r>
      <w:r w:rsidRPr="00502DF7">
        <w:rPr>
          <w:rFonts w:hint="eastAsia"/>
        </w:rPr>
        <w:t>、安全环保部门对所有推荐承包商给予安全环保审核把关，并实施安全环保一票否决权。按照不同队伍类别和入网证更换日期，根据要求集中办理操作流程。</w:t>
      </w:r>
    </w:p>
    <w:p w14:paraId="4355FD05" w14:textId="51F05BBF" w:rsidR="00502DF7" w:rsidRDefault="00502DF7" w:rsidP="00502DF7">
      <w:pPr>
        <w:pStyle w:val="affffffffe"/>
        <w:ind w:firstLine="560"/>
      </w:pPr>
      <w:r w:rsidRPr="00502DF7">
        <w:rPr>
          <w:rFonts w:hint="eastAsia"/>
        </w:rPr>
        <w:t>3</w:t>
      </w:r>
      <w:r w:rsidRPr="00502DF7">
        <w:rPr>
          <w:rFonts w:hint="eastAsia"/>
        </w:rPr>
        <w:t>、企业管理部负责审核队伍资质，资质过期或超资质范围施工的承包商停止入网推荐，对审核合格的承包商走一体化管理平台网上推荐审核流程，并监控流程节点审核情况，审核通过后协助承包商进行换证工作。</w:t>
      </w:r>
    </w:p>
    <w:p w14:paraId="0CFC969E" w14:textId="542901F2" w:rsidR="00702C18" w:rsidRPr="00502DF7" w:rsidRDefault="00702C18" w:rsidP="00502DF7">
      <w:pPr>
        <w:pStyle w:val="affffffffe"/>
        <w:ind w:firstLine="560"/>
      </w:pPr>
      <w:r>
        <w:rPr>
          <w:rFonts w:hint="eastAsia"/>
        </w:rPr>
        <w:t>4</w:t>
      </w:r>
      <w:r>
        <w:rPr>
          <w:rFonts w:hint="eastAsia"/>
        </w:rPr>
        <w:t>、</w:t>
      </w:r>
      <w:r w:rsidRPr="00702C18">
        <w:t>定期与承包商队伍开展联合教育，承包商就近参加甲方安全会议，对法律法规、制度文件、安全事故等进行集中学习。同时严格按照油田要求，从严监督考核，定期对承包商进行专项检查，全面提升承包商管理水平。</w:t>
      </w:r>
    </w:p>
    <w:p w14:paraId="204748E3" w14:textId="02E52A86" w:rsidR="004A3029" w:rsidRPr="005107E1" w:rsidRDefault="005646DB" w:rsidP="004A3029">
      <w:pPr>
        <w:pStyle w:val="39"/>
        <w:rPr>
          <w:lang w:val="en-US"/>
        </w:rPr>
      </w:pPr>
      <w:r>
        <w:t>2</w:t>
      </w:r>
      <w:r w:rsidR="004A3029" w:rsidRPr="005107E1">
        <w:t>.</w:t>
      </w:r>
      <w:r w:rsidR="00BB0D5E">
        <w:t>4</w:t>
      </w:r>
      <w:r w:rsidR="004A3029" w:rsidRPr="005107E1">
        <w:t>.1</w:t>
      </w:r>
      <w:r w:rsidR="001926D4">
        <w:t>3</w:t>
      </w:r>
      <w:r w:rsidR="004A3029" w:rsidRPr="005107E1">
        <w:t xml:space="preserve">  </w:t>
      </w:r>
      <w:r w:rsidR="004A3029" w:rsidRPr="005107E1">
        <w:rPr>
          <w:rFonts w:hint="eastAsia"/>
        </w:rPr>
        <w:t>安全生产事故及管理情况</w:t>
      </w:r>
    </w:p>
    <w:p w14:paraId="660996DD" w14:textId="77777777" w:rsidR="008C3C30" w:rsidRDefault="004A3029" w:rsidP="004A3029">
      <w:pPr>
        <w:pStyle w:val="affffffffe"/>
        <w:ind w:firstLine="560"/>
      </w:pPr>
      <w:r w:rsidRPr="005107E1">
        <w:rPr>
          <w:rFonts w:hint="eastAsia"/>
        </w:rPr>
        <w:t>孤东</w:t>
      </w:r>
      <w:r w:rsidRPr="005107E1">
        <w:t>采油厂事故</w:t>
      </w:r>
      <w:r w:rsidRPr="005107E1">
        <w:rPr>
          <w:rFonts w:hint="eastAsia"/>
        </w:rPr>
        <w:t>按照依法依规、实事求是的原则。依据国家有关法律法规、集团公司、</w:t>
      </w:r>
      <w:r w:rsidRPr="005107E1">
        <w:t>股份公司和油田</w:t>
      </w:r>
      <w:r w:rsidRPr="005107E1">
        <w:rPr>
          <w:rFonts w:hint="eastAsia"/>
        </w:rPr>
        <w:t>有关制度，</w:t>
      </w:r>
      <w:r w:rsidRPr="005107E1">
        <w:t>及时如实</w:t>
      </w:r>
      <w:r w:rsidRPr="005107E1">
        <w:rPr>
          <w:rFonts w:hint="eastAsia"/>
        </w:rPr>
        <w:t>进行事故的报告、调查、处理和统计分析。坚持“四不放过”的原则：</w:t>
      </w:r>
      <w:r w:rsidRPr="005107E1">
        <w:t>事故原因未查清不放过</w:t>
      </w:r>
      <w:r w:rsidRPr="005107E1">
        <w:rPr>
          <w:rFonts w:hint="eastAsia"/>
        </w:rPr>
        <w:t>，有关</w:t>
      </w:r>
      <w:r w:rsidRPr="005107E1">
        <w:t>责任人未受到处理不放过</w:t>
      </w:r>
      <w:r w:rsidRPr="005107E1">
        <w:rPr>
          <w:rFonts w:hint="eastAsia"/>
        </w:rPr>
        <w:t>，</w:t>
      </w:r>
      <w:r w:rsidRPr="005107E1">
        <w:t>责任人和</w:t>
      </w:r>
      <w:r w:rsidRPr="005107E1">
        <w:rPr>
          <w:rFonts w:hint="eastAsia"/>
        </w:rPr>
        <w:t>其他员工</w:t>
      </w:r>
      <w:r w:rsidRPr="005107E1">
        <w:t>没有受到教育不放过</w:t>
      </w:r>
      <w:r w:rsidRPr="005107E1">
        <w:rPr>
          <w:rFonts w:hint="eastAsia"/>
        </w:rPr>
        <w:t>，</w:t>
      </w:r>
      <w:r w:rsidRPr="005107E1">
        <w:t>整改措施未落实不放过。</w:t>
      </w:r>
    </w:p>
    <w:p w14:paraId="17483BCE" w14:textId="0267A716" w:rsidR="004A3029" w:rsidRDefault="004A3029" w:rsidP="004A3029">
      <w:pPr>
        <w:pStyle w:val="affffffffe"/>
        <w:ind w:firstLine="560"/>
      </w:pPr>
      <w:r w:rsidRPr="005107E1">
        <w:rPr>
          <w:rFonts w:hint="eastAsia"/>
        </w:rPr>
        <w:t>对待生产</w:t>
      </w:r>
      <w:r w:rsidRPr="005107E1">
        <w:t>安全</w:t>
      </w:r>
      <w:r w:rsidRPr="005107E1">
        <w:rPr>
          <w:rFonts w:hint="eastAsia"/>
        </w:rPr>
        <w:t>事故</w:t>
      </w:r>
      <w:r w:rsidRPr="005107E1">
        <w:t>追根溯源、</w:t>
      </w:r>
      <w:r w:rsidRPr="005107E1">
        <w:rPr>
          <w:rFonts w:hint="eastAsia"/>
        </w:rPr>
        <w:t>遵循举一反三的原则。在查清事故直接原因基础上，深入查找管理原因。对照管理漏洞制定并落实有针</w:t>
      </w:r>
      <w:r w:rsidRPr="005107E1">
        <w:rPr>
          <w:rFonts w:hint="eastAsia"/>
        </w:rPr>
        <w:lastRenderedPageBreak/>
        <w:t>对性的防范措施，避免类似事故重复发生。在</w:t>
      </w:r>
      <w:r w:rsidRPr="005107E1">
        <w:t>安全管理</w:t>
      </w:r>
      <w:r w:rsidRPr="005107E1">
        <w:rPr>
          <w:rFonts w:hint="eastAsia"/>
        </w:rPr>
        <w:t>工作</w:t>
      </w:r>
      <w:r w:rsidRPr="005107E1">
        <w:t>上</w:t>
      </w:r>
      <w:r w:rsidRPr="005107E1">
        <w:rPr>
          <w:rFonts w:hint="eastAsia"/>
        </w:rPr>
        <w:t>各</w:t>
      </w:r>
      <w:r w:rsidRPr="005107E1">
        <w:t>部门</w:t>
      </w:r>
      <w:r w:rsidRPr="005107E1">
        <w:rPr>
          <w:rFonts w:hint="eastAsia"/>
        </w:rPr>
        <w:t>“管业务必须管安全”和“谁主管谁负责</w:t>
      </w:r>
      <w:r w:rsidRPr="005107E1">
        <w:t>”</w:t>
      </w:r>
      <w:r w:rsidRPr="005107E1">
        <w:rPr>
          <w:rFonts w:hint="eastAsia"/>
        </w:rPr>
        <w:t>的原则。各级业务主管部门、属地单位及</w:t>
      </w:r>
      <w:r w:rsidRPr="005107E1">
        <w:t>相关领导、技术和管理人员</w:t>
      </w:r>
      <w:r w:rsidRPr="005107E1">
        <w:rPr>
          <w:rFonts w:hint="eastAsia"/>
        </w:rPr>
        <w:t>要对分管业务范围的事故承担责任，并负责</w:t>
      </w:r>
      <w:r w:rsidRPr="005107E1">
        <w:t>落实防范措施。</w:t>
      </w:r>
      <w:r w:rsidRPr="005107E1">
        <w:rPr>
          <w:rFonts w:hint="eastAsia"/>
        </w:rPr>
        <w:t>三</w:t>
      </w:r>
      <w:r w:rsidRPr="005107E1">
        <w:t>年来，孤东采油厂安全生产形势稳定，无责任死亡事故发生。</w:t>
      </w:r>
    </w:p>
    <w:p w14:paraId="1EC79B7C" w14:textId="04AB82ED" w:rsidR="00354E45" w:rsidRPr="00824464" w:rsidRDefault="00354E45" w:rsidP="00354E45">
      <w:pPr>
        <w:pStyle w:val="2f"/>
      </w:pPr>
      <w:bookmarkStart w:id="27" w:name="_Toc36718751"/>
      <w:bookmarkStart w:id="28" w:name="_Toc56154071"/>
      <w:r w:rsidRPr="00824464">
        <w:rPr>
          <w:rFonts w:hint="eastAsia"/>
        </w:rPr>
        <w:t>2</w:t>
      </w:r>
      <w:r w:rsidRPr="00824464">
        <w:t>.</w:t>
      </w:r>
      <w:r w:rsidR="00CF6EF4">
        <w:t>5</w:t>
      </w:r>
      <w:r w:rsidRPr="00824464">
        <w:t xml:space="preserve">  </w:t>
      </w:r>
      <w:r w:rsidRPr="00824464">
        <w:rPr>
          <w:rFonts w:hint="eastAsia"/>
        </w:rPr>
        <w:t>自然环境条件</w:t>
      </w:r>
      <w:bookmarkEnd w:id="27"/>
      <w:bookmarkEnd w:id="28"/>
    </w:p>
    <w:p w14:paraId="6AA4B784" w14:textId="77777777" w:rsidR="00354E45" w:rsidRPr="00824464" w:rsidRDefault="00354E45" w:rsidP="00354E45">
      <w:pPr>
        <w:pStyle w:val="affffffffe"/>
        <w:ind w:firstLine="560"/>
      </w:pPr>
      <w:r w:rsidRPr="00824464">
        <w:rPr>
          <w:rFonts w:hint="eastAsia"/>
        </w:rPr>
        <w:t>1</w:t>
      </w:r>
      <w:r w:rsidRPr="00824464">
        <w:rPr>
          <w:rFonts w:hint="eastAsia"/>
        </w:rPr>
        <w:t>、</w:t>
      </w:r>
      <w:r w:rsidRPr="00824464">
        <w:t>气候特征</w:t>
      </w:r>
    </w:p>
    <w:p w14:paraId="4C212A21" w14:textId="77777777" w:rsidR="00354E45" w:rsidRPr="00824464" w:rsidRDefault="00354E45" w:rsidP="00354E45">
      <w:pPr>
        <w:pStyle w:val="affffffffe"/>
        <w:ind w:firstLine="560"/>
      </w:pPr>
      <w:r w:rsidRPr="00824464">
        <w:t>孤东采油厂地处东营市河口区，地处中纬度，背陆面海，受亚欧大陆和西太平洋共同影响，属暖温带大陆性季风气候，气候温和，四季分明。春季回暖快，降水少，风速大，气候干燥；夏季气温高，湿度大，降水集中，有时受台风侵袭；秋季气温急降，雨量骤减，秋高气爽；冬季雨雪稀少，寒冷干燥。主要气象灾害有霜冻、干热风、大风、冰雹、干旱、涝灾、风暴潮灾害等。</w:t>
      </w:r>
    </w:p>
    <w:p w14:paraId="2F5A1266" w14:textId="77777777" w:rsidR="00354E45" w:rsidRPr="00824464" w:rsidRDefault="00354E45" w:rsidP="00354E45">
      <w:pPr>
        <w:pStyle w:val="affffffffe"/>
        <w:ind w:firstLine="560"/>
      </w:pPr>
      <w:r w:rsidRPr="00824464">
        <w:t>2</w:t>
      </w:r>
      <w:r w:rsidRPr="00824464">
        <w:rPr>
          <w:rFonts w:hint="eastAsia"/>
        </w:rPr>
        <w:t>、</w:t>
      </w:r>
      <w:r w:rsidRPr="00824464">
        <w:t>气温</w:t>
      </w:r>
    </w:p>
    <w:p w14:paraId="2D80A7CD" w14:textId="77777777" w:rsidR="00354E45" w:rsidRPr="00824464" w:rsidRDefault="00354E45" w:rsidP="00354E45">
      <w:pPr>
        <w:pStyle w:val="affffffffe"/>
        <w:ind w:firstLine="560"/>
      </w:pPr>
      <w:r w:rsidRPr="00824464">
        <w:t>年平均气温</w:t>
      </w:r>
      <w:r w:rsidRPr="00824464">
        <w:t>12.5</w:t>
      </w:r>
      <w:r w:rsidRPr="00824464">
        <w:rPr>
          <w:rFonts w:hint="eastAsia"/>
        </w:rPr>
        <w:t>℃</w:t>
      </w:r>
      <w:r w:rsidRPr="00824464">
        <w:t>，一月份最冷，月平均气温为</w:t>
      </w:r>
      <w:smartTag w:uri="urn:schemas-microsoft-com:office:smarttags" w:element="chmetcnv">
        <w:smartTagPr>
          <w:attr w:name="TCSC" w:val="0"/>
          <w:attr w:name="NumberType" w:val="1"/>
          <w:attr w:name="Negative" w:val="True"/>
          <w:attr w:name="HasSpace" w:val="False"/>
          <w:attr w:name="SourceValue" w:val="3.4"/>
          <w:attr w:name="UnitName" w:val="℃"/>
        </w:smartTagPr>
        <w:r w:rsidRPr="00824464">
          <w:t>-3.4</w:t>
        </w:r>
        <w:r w:rsidRPr="00824464">
          <w:rPr>
            <w:rFonts w:hint="eastAsia"/>
          </w:rPr>
          <w:t>℃</w:t>
        </w:r>
      </w:smartTag>
      <w:r w:rsidRPr="00824464">
        <w:t>；七月份最热，月平均气温为</w:t>
      </w:r>
      <w:smartTag w:uri="urn:schemas-microsoft-com:office:smarttags" w:element="chmetcnv">
        <w:smartTagPr>
          <w:attr w:name="TCSC" w:val="0"/>
          <w:attr w:name="NumberType" w:val="1"/>
          <w:attr w:name="Negative" w:val="False"/>
          <w:attr w:name="HasSpace" w:val="False"/>
          <w:attr w:name="SourceValue" w:val="26.5"/>
          <w:attr w:name="UnitName" w:val="℃"/>
        </w:smartTagPr>
        <w:r w:rsidRPr="00824464">
          <w:t>26.5</w:t>
        </w:r>
        <w:r w:rsidRPr="00824464">
          <w:rPr>
            <w:rFonts w:hint="eastAsia"/>
          </w:rPr>
          <w:t>℃</w:t>
        </w:r>
      </w:smartTag>
      <w:r w:rsidRPr="00824464">
        <w:t>；极端最低气温</w:t>
      </w:r>
      <w:r w:rsidRPr="00824464">
        <w:t>-18.1</w:t>
      </w:r>
      <w:r w:rsidRPr="00824464">
        <w:rPr>
          <w:rFonts w:hint="eastAsia"/>
        </w:rPr>
        <w:t>℃</w:t>
      </w:r>
      <w:r w:rsidRPr="00824464">
        <w:t>，极端最高气温为</w:t>
      </w:r>
      <w:r w:rsidRPr="00824464">
        <w:t>39.7</w:t>
      </w:r>
      <w:r w:rsidRPr="00824464">
        <w:rPr>
          <w:rFonts w:hint="eastAsia"/>
        </w:rPr>
        <w:t>℃</w:t>
      </w:r>
      <w:r w:rsidRPr="00824464">
        <w:t>。</w:t>
      </w:r>
    </w:p>
    <w:p w14:paraId="3BB227A8" w14:textId="77777777" w:rsidR="00354E45" w:rsidRPr="00824464" w:rsidRDefault="00354E45" w:rsidP="00354E45">
      <w:pPr>
        <w:pStyle w:val="affffffffe"/>
        <w:ind w:firstLine="560"/>
      </w:pPr>
      <w:r w:rsidRPr="00824464">
        <w:t>3</w:t>
      </w:r>
      <w:r w:rsidRPr="00824464">
        <w:rPr>
          <w:rFonts w:hint="eastAsia"/>
        </w:rPr>
        <w:t>、</w:t>
      </w:r>
      <w:r w:rsidRPr="00824464">
        <w:t>降水</w:t>
      </w:r>
    </w:p>
    <w:p w14:paraId="3CA83D1C" w14:textId="77777777" w:rsidR="00354E45" w:rsidRPr="00824464" w:rsidRDefault="00354E45" w:rsidP="00354E45">
      <w:pPr>
        <w:pStyle w:val="affffffffe"/>
        <w:ind w:firstLine="560"/>
      </w:pPr>
      <w:r w:rsidRPr="00824464">
        <w:t>评价区域年平均降雨量为</w:t>
      </w:r>
      <w:r w:rsidRPr="00824464">
        <w:t>556.8mm</w:t>
      </w:r>
      <w:r w:rsidRPr="00824464">
        <w:t>，年度变化幅度较大，降雨量最多的年份为</w:t>
      </w:r>
      <w:smartTag w:uri="urn:schemas-microsoft-com:office:smarttags" w:element="chmetcnv">
        <w:smartTagPr>
          <w:attr w:name="TCSC" w:val="0"/>
          <w:attr w:name="NumberType" w:val="1"/>
          <w:attr w:name="Negative" w:val="False"/>
          <w:attr w:name="HasSpace" w:val="False"/>
          <w:attr w:name="SourceValue" w:val="1003.8"/>
          <w:attr w:name="UnitName" w:val="mm"/>
        </w:smartTagPr>
        <w:smartTag w:uri="Tencent" w:element="RTX">
          <w:r w:rsidRPr="00824464">
            <w:t>1003</w:t>
          </w:r>
        </w:smartTag>
        <w:r w:rsidRPr="00824464">
          <w:t>.8mm</w:t>
        </w:r>
      </w:smartTag>
      <w:r w:rsidRPr="00824464">
        <w:t>，降雨量最小的年份为</w:t>
      </w:r>
      <w:smartTag w:uri="urn:schemas-microsoft-com:office:smarttags" w:element="chmetcnv">
        <w:smartTagPr>
          <w:attr w:name="TCSC" w:val="0"/>
          <w:attr w:name="NumberType" w:val="1"/>
          <w:attr w:name="Negative" w:val="False"/>
          <w:attr w:name="HasSpace" w:val="False"/>
          <w:attr w:name="SourceValue" w:val="322.7"/>
          <w:attr w:name="UnitName" w:val="mm"/>
        </w:smartTagPr>
        <w:r w:rsidRPr="00824464">
          <w:t>322.7mm</w:t>
        </w:r>
      </w:smartTag>
      <w:r w:rsidRPr="00824464">
        <w:t>，属降雨不稳定地区。全年降雪量偏少，历年各月平均降雨量最多的是七月，为</w:t>
      </w:r>
      <w:smartTag w:uri="urn:schemas-microsoft-com:office:smarttags" w:element="chmetcnv">
        <w:smartTagPr>
          <w:attr w:name="TCSC" w:val="0"/>
          <w:attr w:name="NumberType" w:val="1"/>
          <w:attr w:name="Negative" w:val="False"/>
          <w:attr w:name="HasSpace" w:val="False"/>
          <w:attr w:name="SourceValue" w:val="183.4"/>
          <w:attr w:name="UnitName" w:val="mm"/>
        </w:smartTagPr>
        <w:r w:rsidRPr="00824464">
          <w:t>183.4mm</w:t>
        </w:r>
      </w:smartTag>
      <w:r w:rsidRPr="00824464">
        <w:t>，最少的是</w:t>
      </w:r>
      <w:r w:rsidRPr="00824464">
        <w:t>1</w:t>
      </w:r>
      <w:r w:rsidRPr="00824464">
        <w:t>月为</w:t>
      </w:r>
      <w:smartTag w:uri="urn:schemas-microsoft-com:office:smarttags" w:element="chmetcnv">
        <w:smartTagPr>
          <w:attr w:name="TCSC" w:val="0"/>
          <w:attr w:name="NumberType" w:val="1"/>
          <w:attr w:name="Negative" w:val="False"/>
          <w:attr w:name="HasSpace" w:val="False"/>
          <w:attr w:name="SourceValue" w:val="3.4"/>
          <w:attr w:name="UnitName" w:val="mm"/>
        </w:smartTagPr>
        <w:r w:rsidRPr="00824464">
          <w:t>3.4mm</w:t>
        </w:r>
      </w:smartTag>
      <w:r w:rsidRPr="00824464">
        <w:t>。</w:t>
      </w:r>
    </w:p>
    <w:p w14:paraId="1D3D364A" w14:textId="77777777" w:rsidR="00354E45" w:rsidRPr="00824464" w:rsidRDefault="00354E45" w:rsidP="00354E45">
      <w:pPr>
        <w:pStyle w:val="affffffffe"/>
        <w:ind w:firstLine="560"/>
      </w:pPr>
      <w:r w:rsidRPr="00824464">
        <w:t>4</w:t>
      </w:r>
      <w:r w:rsidRPr="00824464">
        <w:rPr>
          <w:rFonts w:hint="eastAsia"/>
        </w:rPr>
        <w:t>、</w:t>
      </w:r>
      <w:r w:rsidRPr="00824464">
        <w:t>风况</w:t>
      </w:r>
    </w:p>
    <w:p w14:paraId="50586390" w14:textId="77777777" w:rsidR="00354E45" w:rsidRPr="00824464" w:rsidRDefault="00354E45" w:rsidP="00354E45">
      <w:pPr>
        <w:pStyle w:val="affffffffe"/>
        <w:ind w:firstLine="560"/>
      </w:pPr>
      <w:r w:rsidRPr="00824464">
        <w:lastRenderedPageBreak/>
        <w:t>本区是多风和较大风区，年平均风速</w:t>
      </w:r>
      <w:smartTag w:uri="urn:schemas-microsoft-com:office:smarttags" w:element="chmetcnv">
        <w:smartTagPr>
          <w:attr w:name="TCSC" w:val="0"/>
          <w:attr w:name="NumberType" w:val="1"/>
          <w:attr w:name="Negative" w:val="False"/>
          <w:attr w:name="HasSpace" w:val="False"/>
          <w:attr w:name="SourceValue" w:val="3.7"/>
          <w:attr w:name="UnitName" w:val="m"/>
        </w:smartTagPr>
        <w:r w:rsidRPr="00824464">
          <w:t>3.7m</w:t>
        </w:r>
      </w:smartTag>
      <w:r w:rsidRPr="00824464">
        <w:t>/s</w:t>
      </w:r>
      <w:r w:rsidRPr="00824464">
        <w:t>，全年以</w:t>
      </w:r>
      <w:r w:rsidRPr="00824464">
        <w:t>3~6</w:t>
      </w:r>
      <w:r w:rsidRPr="00824464">
        <w:t>月较大，其中四月最大，九月份最小。风向随季节性有明显变化。夏季盛行</w:t>
      </w:r>
      <w:r w:rsidRPr="00824464">
        <w:t>SE</w:t>
      </w:r>
      <w:r w:rsidRPr="00824464">
        <w:t>风，冬季盛行</w:t>
      </w:r>
      <w:r w:rsidRPr="00824464">
        <w:t>NW</w:t>
      </w:r>
      <w:r w:rsidRPr="00824464">
        <w:t>风。全年各风向平均风速以</w:t>
      </w:r>
      <w:r w:rsidRPr="00824464">
        <w:t>NNE</w:t>
      </w:r>
      <w:r w:rsidRPr="00824464">
        <w:t>、</w:t>
      </w:r>
      <w:r w:rsidRPr="00824464">
        <w:t>NE</w:t>
      </w:r>
      <w:r w:rsidRPr="00824464">
        <w:t>、</w:t>
      </w:r>
      <w:r w:rsidRPr="00824464">
        <w:t>ENE</w:t>
      </w:r>
      <w:r w:rsidRPr="00824464">
        <w:t>最大。以</w:t>
      </w:r>
      <w:r w:rsidRPr="00824464">
        <w:t>S</w:t>
      </w:r>
      <w:r w:rsidRPr="00824464">
        <w:t>、</w:t>
      </w:r>
      <w:r w:rsidRPr="00824464">
        <w:t>SE</w:t>
      </w:r>
      <w:r w:rsidRPr="00824464">
        <w:t>、</w:t>
      </w:r>
      <w:r w:rsidRPr="00824464">
        <w:t>SW</w:t>
      </w:r>
      <w:r w:rsidRPr="00824464">
        <w:t>风速最小。</w:t>
      </w:r>
    </w:p>
    <w:p w14:paraId="69F06B5E" w14:textId="77777777" w:rsidR="00354E45" w:rsidRPr="00824464" w:rsidRDefault="00354E45" w:rsidP="00354E45">
      <w:pPr>
        <w:pStyle w:val="affffffffe"/>
        <w:ind w:firstLine="560"/>
      </w:pPr>
      <w:r w:rsidRPr="00824464">
        <w:t>5</w:t>
      </w:r>
      <w:r w:rsidRPr="00824464">
        <w:rPr>
          <w:rFonts w:hint="eastAsia"/>
        </w:rPr>
        <w:t>、</w:t>
      </w:r>
      <w:r w:rsidRPr="00824464">
        <w:t>地温和霜冻</w:t>
      </w:r>
    </w:p>
    <w:p w14:paraId="4753F01B" w14:textId="77777777" w:rsidR="00354E45" w:rsidRPr="00824464" w:rsidRDefault="00354E45" w:rsidP="00354E45">
      <w:pPr>
        <w:pStyle w:val="affffffffe"/>
        <w:ind w:firstLine="560"/>
      </w:pPr>
      <w:r w:rsidRPr="00824464">
        <w:t>评价区域地面温度年平均为</w:t>
      </w:r>
      <w:smartTag w:uri="urn:schemas-microsoft-com:office:smarttags" w:element="chmetcnv">
        <w:smartTagPr>
          <w:attr w:name="TCSC" w:val="0"/>
          <w:attr w:name="NumberType" w:val="1"/>
          <w:attr w:name="Negative" w:val="False"/>
          <w:attr w:name="HasSpace" w:val="False"/>
          <w:attr w:name="SourceValue" w:val="14.9"/>
          <w:attr w:name="UnitName" w:val="℃"/>
        </w:smartTagPr>
        <w:r w:rsidRPr="00824464">
          <w:t>14.9</w:t>
        </w:r>
        <w:r w:rsidRPr="00824464">
          <w:rPr>
            <w:rFonts w:hint="eastAsia"/>
          </w:rPr>
          <w:t>℃</w:t>
        </w:r>
      </w:smartTag>
      <w:r w:rsidRPr="00824464">
        <w:t>，年均无霜期</w:t>
      </w:r>
      <w:r w:rsidRPr="00824464">
        <w:t>206</w:t>
      </w:r>
      <w:r w:rsidRPr="00824464">
        <w:t>天，最长</w:t>
      </w:r>
      <w:r w:rsidRPr="00824464">
        <w:t>228</w:t>
      </w:r>
      <w:r w:rsidRPr="00824464">
        <w:t>天，最短</w:t>
      </w:r>
      <w:r w:rsidRPr="00824464">
        <w:t>168</w:t>
      </w:r>
      <w:r w:rsidRPr="00824464">
        <w:t>天。累年最大冻深</w:t>
      </w:r>
      <w:smartTag w:uri="urn:schemas-microsoft-com:office:smarttags" w:element="chmetcnv">
        <w:smartTagPr>
          <w:attr w:name="TCSC" w:val="0"/>
          <w:attr w:name="NumberType" w:val="1"/>
          <w:attr w:name="Negative" w:val="False"/>
          <w:attr w:name="HasSpace" w:val="False"/>
          <w:attr w:name="SourceValue" w:val="60"/>
          <w:attr w:name="UnitName" w:val="cm"/>
        </w:smartTagPr>
        <w:r w:rsidRPr="00824464">
          <w:t>60cm</w:t>
        </w:r>
      </w:smartTag>
      <w:r w:rsidRPr="00824464">
        <w:t>，初冻期一般在</w:t>
      </w:r>
      <w:r w:rsidRPr="00824464">
        <w:t>12</w:t>
      </w:r>
      <w:r w:rsidRPr="00824464">
        <w:t>月上旬，解冻期一般在二月末，解冻日一般在</w:t>
      </w:r>
      <w:r w:rsidRPr="00824464">
        <w:t>30~40</w:t>
      </w:r>
      <w:r w:rsidRPr="00824464">
        <w:t>天左右。</w:t>
      </w:r>
    </w:p>
    <w:p w14:paraId="7A2F186B" w14:textId="77777777" w:rsidR="00354E45" w:rsidRPr="00824464" w:rsidRDefault="00354E45" w:rsidP="00354E45">
      <w:pPr>
        <w:pStyle w:val="affffffffe"/>
        <w:ind w:firstLine="560"/>
      </w:pPr>
      <w:r w:rsidRPr="00824464">
        <w:rPr>
          <w:rFonts w:hint="eastAsia"/>
        </w:rPr>
        <w:t>6</w:t>
      </w:r>
      <w:r w:rsidRPr="00824464">
        <w:rPr>
          <w:rFonts w:hint="eastAsia"/>
        </w:rPr>
        <w:t>、</w:t>
      </w:r>
      <w:r w:rsidRPr="00824464">
        <w:t>地震</w:t>
      </w:r>
    </w:p>
    <w:p w14:paraId="3560960D" w14:textId="7BC8AE30" w:rsidR="00354E45" w:rsidRDefault="00354E45" w:rsidP="00354E45">
      <w:pPr>
        <w:pStyle w:val="affffffffe"/>
        <w:ind w:firstLine="560"/>
      </w:pPr>
      <w:r w:rsidRPr="00824464">
        <w:t>该地区的地震烈度为</w:t>
      </w:r>
      <w:r w:rsidRPr="00824464">
        <w:t>7</w:t>
      </w:r>
      <w:r w:rsidRPr="00824464">
        <w:t>度，地震加速度为</w:t>
      </w:r>
      <w:smartTag w:uri="urn:schemas-microsoft-com:office:smarttags" w:element="chmetcnv">
        <w:smartTagPr>
          <w:attr w:name="UnitName" w:val="g"/>
          <w:attr w:name="SourceValue" w:val=".1"/>
          <w:attr w:name="HasSpace" w:val="False"/>
          <w:attr w:name="Negative" w:val="False"/>
          <w:attr w:name="NumberType" w:val="1"/>
          <w:attr w:name="TCSC" w:val="0"/>
        </w:smartTagPr>
        <w:r w:rsidRPr="00824464">
          <w:t>0.10g</w:t>
        </w:r>
      </w:smartTag>
      <w:r w:rsidRPr="00824464">
        <w:rPr>
          <w:rFonts w:hint="eastAsia"/>
        </w:rPr>
        <w:t>。</w:t>
      </w:r>
    </w:p>
    <w:p w14:paraId="3F873437" w14:textId="40EAF154" w:rsidR="00354E45" w:rsidRDefault="00354E45" w:rsidP="004A3029">
      <w:pPr>
        <w:pStyle w:val="affffffffe"/>
        <w:ind w:firstLine="560"/>
      </w:pPr>
    </w:p>
    <w:p w14:paraId="10390B12" w14:textId="77777777" w:rsidR="00354E45" w:rsidRDefault="00354E45" w:rsidP="004A3029">
      <w:pPr>
        <w:pStyle w:val="affffffffe"/>
        <w:ind w:firstLine="560"/>
        <w:rPr>
          <w:lang w:bidi="en-US"/>
        </w:rPr>
      </w:pPr>
    </w:p>
    <w:p w14:paraId="3C51D184" w14:textId="77777777" w:rsidR="00E06085" w:rsidRPr="005107E1" w:rsidRDefault="00E06085" w:rsidP="00C609BA">
      <w:pPr>
        <w:pStyle w:val="affffffffe"/>
        <w:ind w:firstLine="560"/>
        <w:sectPr w:rsidR="00E06085" w:rsidRPr="005107E1" w:rsidSect="004806D9">
          <w:pgSz w:w="11906" w:h="16838" w:code="9"/>
          <w:pgMar w:top="1985" w:right="1814" w:bottom="1985" w:left="1814" w:header="1134" w:footer="992" w:gutter="0"/>
          <w:cols w:space="720"/>
          <w:docGrid w:linePitch="312"/>
        </w:sectPr>
      </w:pPr>
    </w:p>
    <w:p w14:paraId="2FF9B3FE" w14:textId="03C9F5F7" w:rsidR="00ED2BB9" w:rsidRPr="005107E1" w:rsidRDefault="00E06085" w:rsidP="00E06085">
      <w:pPr>
        <w:pStyle w:val="1f7"/>
        <w:rPr>
          <w:lang w:bidi="en-US"/>
        </w:rPr>
      </w:pPr>
      <w:bookmarkStart w:id="29" w:name="_Toc56154072"/>
      <w:r w:rsidRPr="005107E1">
        <w:rPr>
          <w:rFonts w:hint="eastAsia"/>
          <w:lang w:bidi="en-US"/>
        </w:rPr>
        <w:lastRenderedPageBreak/>
        <w:t>3</w:t>
      </w:r>
      <w:r w:rsidRPr="005107E1">
        <w:rPr>
          <w:lang w:bidi="en-US"/>
        </w:rPr>
        <w:t xml:space="preserve">  </w:t>
      </w:r>
      <w:r w:rsidRPr="005107E1">
        <w:rPr>
          <w:lang w:bidi="en-US"/>
        </w:rPr>
        <w:t>危险、有害因素辨识与分析</w:t>
      </w:r>
      <w:bookmarkEnd w:id="29"/>
    </w:p>
    <w:p w14:paraId="708B9404" w14:textId="25519C44" w:rsidR="00E06085" w:rsidRPr="005107E1" w:rsidRDefault="00E06085" w:rsidP="00E06085">
      <w:pPr>
        <w:pStyle w:val="2f"/>
      </w:pPr>
      <w:bookmarkStart w:id="30" w:name="_Toc56154073"/>
      <w:r w:rsidRPr="005107E1">
        <w:rPr>
          <w:rFonts w:hint="eastAsia"/>
        </w:rPr>
        <w:t>3</w:t>
      </w:r>
      <w:r w:rsidRPr="005107E1">
        <w:t xml:space="preserve">.1  </w:t>
      </w:r>
      <w:r w:rsidRPr="005107E1">
        <w:rPr>
          <w:rFonts w:hint="eastAsia"/>
        </w:rPr>
        <w:t>主要危险、有害物质特性</w:t>
      </w:r>
      <w:bookmarkEnd w:id="30"/>
    </w:p>
    <w:p w14:paraId="740B4B26" w14:textId="1E3D6BAC" w:rsidR="00E06085" w:rsidRPr="005107E1" w:rsidRDefault="00E06085" w:rsidP="00E06085">
      <w:pPr>
        <w:pStyle w:val="39"/>
      </w:pPr>
      <w:r w:rsidRPr="005107E1">
        <w:rPr>
          <w:rFonts w:hint="eastAsia"/>
        </w:rPr>
        <w:t>3</w:t>
      </w:r>
      <w:r w:rsidRPr="005107E1">
        <w:t xml:space="preserve">.1.1  </w:t>
      </w:r>
      <w:r w:rsidRPr="005107E1">
        <w:rPr>
          <w:rFonts w:hint="eastAsia"/>
        </w:rPr>
        <w:t>主要危险、有害物质</w:t>
      </w:r>
    </w:p>
    <w:p w14:paraId="1E167BC5" w14:textId="384B6B70" w:rsidR="00E06085" w:rsidRPr="005107E1" w:rsidRDefault="008604C4" w:rsidP="00C609BA">
      <w:pPr>
        <w:pStyle w:val="affffffffe"/>
        <w:ind w:firstLine="560"/>
        <w:rPr>
          <w:lang w:bidi="en-US"/>
        </w:rPr>
      </w:pPr>
      <w:r w:rsidRPr="005107E1">
        <w:rPr>
          <w:lang w:bidi="en-US"/>
        </w:rPr>
        <w:t>根据孤东采油厂油气开采、集输生产工艺过程分析，该厂涉及到的主要危险、有害物质为原油、天然气、硫化氢</w:t>
      </w:r>
      <w:r w:rsidRPr="005107E1">
        <w:rPr>
          <w:rFonts w:hint="eastAsia"/>
          <w:lang w:bidi="en-US"/>
        </w:rPr>
        <w:t>、</w:t>
      </w:r>
      <w:r w:rsidRPr="005107E1">
        <w:rPr>
          <w:lang w:bidi="en-US"/>
        </w:rPr>
        <w:t>丙烯酰胺（聚合物中未聚合的丙烯酰胺单体）等</w:t>
      </w:r>
      <w:r w:rsidR="00FC3228" w:rsidRPr="005107E1">
        <w:rPr>
          <w:rFonts w:hint="eastAsia"/>
          <w:lang w:bidi="en-US"/>
        </w:rPr>
        <w:t>。</w:t>
      </w:r>
      <w:r w:rsidR="00FC3228" w:rsidRPr="005107E1">
        <w:rPr>
          <w:lang w:bidi="en-US"/>
        </w:rPr>
        <w:t>油品具有易燃、易爆、易蒸发、易产生静电、受热易膨胀、易流动扩散等特点；天然气与空气混合能形成爆炸性混合物，遇明火、高热极易燃烧爆炸，由于天然气是混合物，其中部分重组分气体比空气重，能在较低处扩散到相当远的地方，遇明火会引着回燃。</w:t>
      </w:r>
      <w:r w:rsidR="004D4BE3" w:rsidRPr="005107E1">
        <w:rPr>
          <w:rFonts w:hint="eastAsia"/>
          <w:lang w:bidi="en-US"/>
        </w:rPr>
        <w:t>硫化氢</w:t>
      </w:r>
      <w:r w:rsidR="004D4BE3" w:rsidRPr="005107E1">
        <w:rPr>
          <w:lang w:bidi="en-US"/>
        </w:rPr>
        <w:t>是强烈的神经毒物，对粘膜有强烈刺激作用。易燃，与空气混合能形成爆炸性混合物，遇明火、高热能引起燃烧爆炸。与浓硝酸、发烟硝酸或其它强氧化剂剧烈反应，发生爆炸。气体比空气重，能在较低处扩散到相当远的地方，遇明火会引着回燃。</w:t>
      </w:r>
    </w:p>
    <w:p w14:paraId="2EB2F1E4" w14:textId="138EDF19" w:rsidR="008604C4" w:rsidRPr="005107E1" w:rsidRDefault="008604C4" w:rsidP="008604C4">
      <w:pPr>
        <w:pStyle w:val="39"/>
      </w:pPr>
      <w:r w:rsidRPr="005107E1">
        <w:rPr>
          <w:rFonts w:hint="eastAsia"/>
        </w:rPr>
        <w:t>3</w:t>
      </w:r>
      <w:r w:rsidRPr="005107E1">
        <w:t xml:space="preserve">.1.2  </w:t>
      </w:r>
      <w:r w:rsidRPr="005107E1">
        <w:rPr>
          <w:rFonts w:hint="eastAsia"/>
        </w:rPr>
        <w:t>主要危险、有害物质</w:t>
      </w:r>
      <w:r w:rsidR="00175FD6" w:rsidRPr="005107E1">
        <w:rPr>
          <w:rFonts w:hint="eastAsia"/>
          <w:lang w:eastAsia="zh-CN"/>
        </w:rPr>
        <w:t>及危害</w:t>
      </w:r>
      <w:r w:rsidRPr="005107E1">
        <w:rPr>
          <w:rFonts w:hint="eastAsia"/>
        </w:rPr>
        <w:t>特性</w:t>
      </w:r>
    </w:p>
    <w:p w14:paraId="170E89AD" w14:textId="2DDCAA85" w:rsidR="00175FD6" w:rsidRPr="005107E1" w:rsidRDefault="00175FD6" w:rsidP="008604C4">
      <w:pPr>
        <w:pStyle w:val="affffffffe"/>
        <w:ind w:firstLine="560"/>
      </w:pPr>
      <w:r w:rsidRPr="005107E1">
        <w:rPr>
          <w:rFonts w:hint="eastAsia"/>
        </w:rPr>
        <w:t>（</w:t>
      </w:r>
      <w:r w:rsidRPr="005107E1">
        <w:rPr>
          <w:rFonts w:hint="eastAsia"/>
        </w:rPr>
        <w:t>1</w:t>
      </w:r>
      <w:r w:rsidRPr="005107E1">
        <w:rPr>
          <w:rFonts w:hint="eastAsia"/>
        </w:rPr>
        <w:t>）原油</w:t>
      </w:r>
    </w:p>
    <w:p w14:paraId="62E8574F" w14:textId="06FAAB1B" w:rsidR="0061036A" w:rsidRPr="005107E1" w:rsidRDefault="00175FD6" w:rsidP="0061036A">
      <w:pPr>
        <w:pStyle w:val="affffffffe"/>
        <w:ind w:firstLine="560"/>
        <w:rPr>
          <w:bCs/>
          <w:position w:val="2"/>
          <w:szCs w:val="28"/>
        </w:rPr>
      </w:pPr>
      <w:r w:rsidRPr="005107E1">
        <w:t>原油是由各种烃类组成的一种复杂混合物，含有少量硫、氮、氧有机物及微量金属。外观是一种流动和半流动的粘稠液体，颜色大部分是暗色的（从褐色至深黑色）。</w:t>
      </w:r>
      <w:r w:rsidR="001262B5">
        <w:rPr>
          <w:rFonts w:hint="eastAsia"/>
        </w:rPr>
        <w:t>孤东采油厂原油主要储存于集输大队的孤东一号联、</w:t>
      </w:r>
      <w:r w:rsidR="001262B5" w:rsidRPr="001262B5">
        <w:rPr>
          <w:rFonts w:hint="eastAsia"/>
        </w:rPr>
        <w:t>孤东</w:t>
      </w:r>
      <w:r w:rsidR="0061036A">
        <w:rPr>
          <w:rFonts w:hint="eastAsia"/>
        </w:rPr>
        <w:t>二</w:t>
      </w:r>
      <w:r w:rsidR="001262B5" w:rsidRPr="001262B5">
        <w:rPr>
          <w:rFonts w:hint="eastAsia"/>
        </w:rPr>
        <w:t>号联</w:t>
      </w:r>
      <w:r w:rsidR="001262B5">
        <w:rPr>
          <w:rFonts w:hint="eastAsia"/>
        </w:rPr>
        <w:t>、</w:t>
      </w:r>
      <w:r w:rsidR="001262B5" w:rsidRPr="001262B5">
        <w:rPr>
          <w:rFonts w:hint="eastAsia"/>
        </w:rPr>
        <w:t>孤东</w:t>
      </w:r>
      <w:r w:rsidR="0061036A">
        <w:rPr>
          <w:rFonts w:hint="eastAsia"/>
        </w:rPr>
        <w:t>三</w:t>
      </w:r>
      <w:r w:rsidR="001262B5" w:rsidRPr="001262B5">
        <w:rPr>
          <w:rFonts w:hint="eastAsia"/>
        </w:rPr>
        <w:t>号联</w:t>
      </w:r>
      <w:r w:rsidR="001262B5">
        <w:rPr>
          <w:rFonts w:hint="eastAsia"/>
        </w:rPr>
        <w:t>、</w:t>
      </w:r>
      <w:r w:rsidR="001262B5" w:rsidRPr="001262B5">
        <w:rPr>
          <w:rFonts w:hint="eastAsia"/>
        </w:rPr>
        <w:t>孤东</w:t>
      </w:r>
      <w:r w:rsidR="0061036A">
        <w:rPr>
          <w:rFonts w:hint="eastAsia"/>
        </w:rPr>
        <w:t>四</w:t>
      </w:r>
      <w:r w:rsidR="001262B5" w:rsidRPr="001262B5">
        <w:rPr>
          <w:rFonts w:hint="eastAsia"/>
        </w:rPr>
        <w:t>号联</w:t>
      </w:r>
      <w:r w:rsidR="001262B5">
        <w:rPr>
          <w:rFonts w:hint="eastAsia"/>
        </w:rPr>
        <w:t>、新滩联合站五个联合站，存储的原油闪点介于</w:t>
      </w:r>
      <w:r w:rsidR="001262B5">
        <w:rPr>
          <w:rFonts w:hint="eastAsia"/>
        </w:rPr>
        <w:t>6</w:t>
      </w:r>
      <w:r w:rsidR="001262B5">
        <w:t>0.3</w:t>
      </w:r>
      <w:r w:rsidR="001262B5">
        <w:rPr>
          <w:rFonts w:hint="eastAsia"/>
        </w:rPr>
        <w:t>℃</w:t>
      </w:r>
      <w:r w:rsidR="001262B5">
        <w:rPr>
          <w:rFonts w:hint="eastAsia"/>
        </w:rPr>
        <w:t>~</w:t>
      </w:r>
      <w:r w:rsidR="001262B5">
        <w:t>80.2</w:t>
      </w:r>
      <w:r w:rsidR="001262B5">
        <w:rPr>
          <w:rFonts w:hint="eastAsia"/>
        </w:rPr>
        <w:t>℃之间（</w:t>
      </w:r>
      <w:r w:rsidR="0061036A">
        <w:rPr>
          <w:rFonts w:hint="eastAsia"/>
        </w:rPr>
        <w:t>新滩联原油含水率较高，闪点未化验出；原油物性检测报告见附件</w:t>
      </w:r>
      <w:r w:rsidR="0061036A">
        <w:rPr>
          <w:rFonts w:hint="eastAsia"/>
        </w:rPr>
        <w:t>5</w:t>
      </w:r>
      <w:r w:rsidR="0061036A">
        <w:rPr>
          <w:rFonts w:hint="eastAsia"/>
        </w:rPr>
        <w:t>）</w:t>
      </w:r>
      <w:r w:rsidR="001262B5">
        <w:rPr>
          <w:rFonts w:hint="eastAsia"/>
        </w:rPr>
        <w:t>，</w:t>
      </w:r>
      <w:r w:rsidR="0061036A">
        <w:rPr>
          <w:rFonts w:hint="eastAsia"/>
        </w:rPr>
        <w:t>依据</w:t>
      </w:r>
      <w:r w:rsidR="0061036A" w:rsidRPr="005107E1">
        <w:rPr>
          <w:bCs/>
          <w:position w:val="2"/>
          <w:szCs w:val="28"/>
        </w:rPr>
        <w:t>根据《化学品分类和标签规范</w:t>
      </w:r>
      <w:r w:rsidR="0061036A" w:rsidRPr="005107E1">
        <w:rPr>
          <w:rFonts w:hint="eastAsia"/>
          <w:bCs/>
          <w:position w:val="2"/>
          <w:szCs w:val="28"/>
        </w:rPr>
        <w:t xml:space="preserve"> </w:t>
      </w:r>
      <w:r w:rsidR="0061036A" w:rsidRPr="005107E1">
        <w:rPr>
          <w:bCs/>
          <w:position w:val="2"/>
          <w:szCs w:val="28"/>
        </w:rPr>
        <w:t>第</w:t>
      </w:r>
      <w:r w:rsidR="0061036A" w:rsidRPr="005107E1">
        <w:rPr>
          <w:bCs/>
          <w:position w:val="2"/>
          <w:szCs w:val="28"/>
        </w:rPr>
        <w:t>7</w:t>
      </w:r>
      <w:r w:rsidR="0061036A" w:rsidRPr="005107E1">
        <w:rPr>
          <w:bCs/>
          <w:position w:val="2"/>
          <w:szCs w:val="28"/>
        </w:rPr>
        <w:t>部分：易燃液体》</w:t>
      </w:r>
      <w:r w:rsidR="0061036A" w:rsidRPr="005107E1">
        <w:rPr>
          <w:bCs/>
          <w:position w:val="2"/>
          <w:szCs w:val="28"/>
        </w:rPr>
        <w:t>GB30000.7-2013</w:t>
      </w:r>
      <w:r w:rsidR="0061036A" w:rsidRPr="005107E1">
        <w:rPr>
          <w:bCs/>
          <w:position w:val="2"/>
          <w:szCs w:val="28"/>
        </w:rPr>
        <w:t>第</w:t>
      </w:r>
      <w:r w:rsidR="0061036A" w:rsidRPr="005107E1">
        <w:rPr>
          <w:bCs/>
          <w:position w:val="2"/>
          <w:szCs w:val="28"/>
        </w:rPr>
        <w:t>4.2</w:t>
      </w:r>
      <w:r w:rsidR="0061036A" w:rsidRPr="005107E1">
        <w:rPr>
          <w:bCs/>
          <w:position w:val="2"/>
          <w:szCs w:val="28"/>
        </w:rPr>
        <w:t>条规定，</w:t>
      </w:r>
      <w:r w:rsidR="0061036A" w:rsidRPr="005107E1">
        <w:rPr>
          <w:rFonts w:hint="eastAsia"/>
          <w:bCs/>
          <w:position w:val="2"/>
          <w:szCs w:val="28"/>
        </w:rPr>
        <w:t>判定</w:t>
      </w:r>
      <w:r w:rsidR="008B21D2">
        <w:rPr>
          <w:rFonts w:hint="eastAsia"/>
          <w:bCs/>
          <w:position w:val="2"/>
          <w:szCs w:val="28"/>
        </w:rPr>
        <w:t>依据</w:t>
      </w:r>
      <w:r w:rsidR="0061036A">
        <w:rPr>
          <w:rFonts w:hint="eastAsia"/>
          <w:bCs/>
          <w:position w:val="2"/>
          <w:szCs w:val="28"/>
        </w:rPr>
        <w:t>如下表</w:t>
      </w:r>
      <w:r w:rsidR="0061036A" w:rsidRPr="005107E1">
        <w:rPr>
          <w:rFonts w:hint="eastAsia"/>
          <w:bCs/>
          <w:position w:val="2"/>
          <w:szCs w:val="28"/>
        </w:rPr>
        <w:t>。</w:t>
      </w:r>
    </w:p>
    <w:p w14:paraId="066A4E64" w14:textId="03C87051" w:rsidR="0061036A" w:rsidRPr="005107E1" w:rsidRDefault="0061036A" w:rsidP="0061036A">
      <w:pPr>
        <w:pStyle w:val="afffffffff3"/>
      </w:pPr>
      <w:r w:rsidRPr="005107E1">
        <w:rPr>
          <w:rFonts w:hint="eastAsia"/>
        </w:rPr>
        <w:lastRenderedPageBreak/>
        <w:t>表</w:t>
      </w:r>
      <w:r w:rsidRPr="005107E1">
        <w:t>3.</w:t>
      </w:r>
      <w:r>
        <w:t>1</w:t>
      </w:r>
      <w:r w:rsidRPr="005107E1">
        <w:rPr>
          <w:rFonts w:hint="eastAsia"/>
        </w:rPr>
        <w:t>-</w:t>
      </w:r>
      <w:r w:rsidRPr="005107E1">
        <w:t xml:space="preserve">1 </w:t>
      </w:r>
      <w:r w:rsidRPr="005107E1">
        <w:rPr>
          <w:rFonts w:hint="eastAsia"/>
        </w:rPr>
        <w:t xml:space="preserve"> </w:t>
      </w:r>
      <w:r w:rsidRPr="005107E1">
        <w:rPr>
          <w:rFonts w:hint="eastAsia"/>
        </w:rPr>
        <w:t>易燃液体的分类</w:t>
      </w:r>
    </w:p>
    <w:tbl>
      <w:tblPr>
        <w:tblStyle w:val="62"/>
        <w:tblW w:w="5000" w:type="pct"/>
        <w:tblLook w:val="04A0" w:firstRow="1" w:lastRow="0" w:firstColumn="1" w:lastColumn="0" w:noHBand="0" w:noVBand="1"/>
      </w:tblPr>
      <w:tblGrid>
        <w:gridCol w:w="1312"/>
        <w:gridCol w:w="1563"/>
        <w:gridCol w:w="3349"/>
        <w:gridCol w:w="2044"/>
      </w:tblGrid>
      <w:tr w:rsidR="0061036A" w:rsidRPr="005107E1" w14:paraId="43A07862" w14:textId="77777777" w:rsidTr="00BC0165">
        <w:trPr>
          <w:trHeight w:val="454"/>
        </w:trPr>
        <w:tc>
          <w:tcPr>
            <w:tcW w:w="1738" w:type="pct"/>
            <w:gridSpan w:val="2"/>
            <w:vAlign w:val="center"/>
          </w:tcPr>
          <w:p w14:paraId="374DF9E4" w14:textId="77777777" w:rsidR="0061036A" w:rsidRPr="005107E1" w:rsidRDefault="0061036A" w:rsidP="00BC0165">
            <w:pPr>
              <w:pStyle w:val="aff8"/>
              <w:rPr>
                <w:b/>
                <w:bCs/>
              </w:rPr>
            </w:pPr>
            <w:r w:rsidRPr="005107E1">
              <w:rPr>
                <w:rFonts w:hint="eastAsia"/>
                <w:b/>
                <w:bCs/>
              </w:rPr>
              <w:t>类别</w:t>
            </w:r>
          </w:p>
        </w:tc>
        <w:tc>
          <w:tcPr>
            <w:tcW w:w="2025" w:type="pct"/>
            <w:vAlign w:val="center"/>
          </w:tcPr>
          <w:p w14:paraId="45787612" w14:textId="77777777" w:rsidR="0061036A" w:rsidRPr="005107E1" w:rsidRDefault="0061036A" w:rsidP="00BC0165">
            <w:pPr>
              <w:pStyle w:val="aff8"/>
              <w:rPr>
                <w:b/>
                <w:bCs/>
              </w:rPr>
            </w:pPr>
            <w:r w:rsidRPr="005107E1">
              <w:rPr>
                <w:rFonts w:hint="eastAsia"/>
                <w:b/>
                <w:bCs/>
              </w:rPr>
              <w:t>标准</w:t>
            </w:r>
          </w:p>
        </w:tc>
        <w:tc>
          <w:tcPr>
            <w:tcW w:w="1237" w:type="pct"/>
            <w:vAlign w:val="center"/>
          </w:tcPr>
          <w:p w14:paraId="39566D00" w14:textId="77777777" w:rsidR="0061036A" w:rsidRPr="005107E1" w:rsidRDefault="0061036A" w:rsidP="00BC0165">
            <w:pPr>
              <w:pStyle w:val="aff8"/>
              <w:rPr>
                <w:b/>
                <w:bCs/>
              </w:rPr>
            </w:pPr>
            <w:r w:rsidRPr="005107E1">
              <w:rPr>
                <w:rFonts w:hint="eastAsia"/>
                <w:b/>
                <w:bCs/>
              </w:rPr>
              <w:t>备注</w:t>
            </w:r>
          </w:p>
        </w:tc>
      </w:tr>
      <w:tr w:rsidR="0061036A" w:rsidRPr="005107E1" w14:paraId="4E33EB04" w14:textId="77777777" w:rsidTr="00BC0165">
        <w:trPr>
          <w:trHeight w:val="454"/>
        </w:trPr>
        <w:tc>
          <w:tcPr>
            <w:tcW w:w="794" w:type="pct"/>
            <w:vMerge w:val="restart"/>
            <w:vAlign w:val="center"/>
          </w:tcPr>
          <w:p w14:paraId="7E372A34" w14:textId="77777777" w:rsidR="0061036A" w:rsidRPr="005107E1" w:rsidRDefault="0061036A" w:rsidP="00BC0165">
            <w:pPr>
              <w:pStyle w:val="aff8"/>
            </w:pPr>
            <w:r w:rsidRPr="005107E1">
              <w:rPr>
                <w:rFonts w:hint="eastAsia"/>
              </w:rPr>
              <w:t>易燃液体的分类</w:t>
            </w:r>
          </w:p>
        </w:tc>
        <w:tc>
          <w:tcPr>
            <w:tcW w:w="945" w:type="pct"/>
            <w:vAlign w:val="center"/>
          </w:tcPr>
          <w:p w14:paraId="255B0E98" w14:textId="77777777" w:rsidR="0061036A" w:rsidRPr="005107E1" w:rsidRDefault="0061036A" w:rsidP="00BC0165">
            <w:pPr>
              <w:pStyle w:val="aff8"/>
            </w:pPr>
            <w:r w:rsidRPr="005107E1">
              <w:rPr>
                <w:rFonts w:hint="eastAsia"/>
              </w:rPr>
              <w:t>1</w:t>
            </w:r>
          </w:p>
        </w:tc>
        <w:tc>
          <w:tcPr>
            <w:tcW w:w="2025" w:type="pct"/>
            <w:vAlign w:val="center"/>
          </w:tcPr>
          <w:p w14:paraId="314BA0E1" w14:textId="77777777" w:rsidR="0061036A" w:rsidRPr="005107E1" w:rsidRDefault="0061036A" w:rsidP="00BC0165">
            <w:pPr>
              <w:pStyle w:val="aff8"/>
            </w:pPr>
            <w:r w:rsidRPr="005107E1">
              <w:rPr>
                <w:rFonts w:hint="eastAsia"/>
              </w:rPr>
              <w:t>闪点小于</w:t>
            </w:r>
            <w:r w:rsidRPr="005107E1">
              <w:rPr>
                <w:rFonts w:hint="eastAsia"/>
              </w:rPr>
              <w:t>23</w:t>
            </w:r>
            <w:r w:rsidRPr="005107E1">
              <w:rPr>
                <w:rFonts w:hint="eastAsia"/>
              </w:rPr>
              <w:t>℃且初沸点不大于</w:t>
            </w:r>
            <w:r w:rsidRPr="005107E1">
              <w:rPr>
                <w:rFonts w:hint="eastAsia"/>
              </w:rPr>
              <w:t>35</w:t>
            </w:r>
            <w:r w:rsidRPr="005107E1">
              <w:rPr>
                <w:rFonts w:hint="eastAsia"/>
              </w:rPr>
              <w:t>℃</w:t>
            </w:r>
          </w:p>
        </w:tc>
        <w:tc>
          <w:tcPr>
            <w:tcW w:w="1237" w:type="pct"/>
            <w:vMerge w:val="restart"/>
            <w:vAlign w:val="center"/>
          </w:tcPr>
          <w:p w14:paraId="3D67B267" w14:textId="77777777" w:rsidR="0061036A" w:rsidRPr="005107E1" w:rsidRDefault="0061036A" w:rsidP="00BC0165">
            <w:pPr>
              <w:pStyle w:val="aff8"/>
            </w:pPr>
            <w:r w:rsidRPr="005107E1">
              <w:rPr>
                <w:rFonts w:hint="eastAsia"/>
              </w:rPr>
              <w:t>《化学品分类和标签规范</w:t>
            </w:r>
            <w:r w:rsidRPr="005107E1">
              <w:rPr>
                <w:rFonts w:hint="eastAsia"/>
              </w:rPr>
              <w:t xml:space="preserve"> </w:t>
            </w:r>
            <w:r w:rsidRPr="005107E1">
              <w:rPr>
                <w:rFonts w:hint="eastAsia"/>
              </w:rPr>
              <w:t>第</w:t>
            </w:r>
            <w:r w:rsidRPr="005107E1">
              <w:rPr>
                <w:rFonts w:hint="eastAsia"/>
              </w:rPr>
              <w:t>7</w:t>
            </w:r>
            <w:r w:rsidRPr="005107E1">
              <w:rPr>
                <w:rFonts w:hint="eastAsia"/>
              </w:rPr>
              <w:t>部分：易燃液体》（</w:t>
            </w:r>
            <w:r w:rsidRPr="005107E1">
              <w:rPr>
                <w:rFonts w:hint="eastAsia"/>
              </w:rPr>
              <w:t>GB30000.7-2013</w:t>
            </w:r>
            <w:r w:rsidRPr="005107E1">
              <w:rPr>
                <w:rFonts w:hint="eastAsia"/>
              </w:rPr>
              <w:t>）第</w:t>
            </w:r>
            <w:r w:rsidRPr="005107E1">
              <w:rPr>
                <w:rFonts w:hint="eastAsia"/>
              </w:rPr>
              <w:t>4.2</w:t>
            </w:r>
            <w:r w:rsidRPr="005107E1">
              <w:rPr>
                <w:rFonts w:hint="eastAsia"/>
              </w:rPr>
              <w:t>规定</w:t>
            </w:r>
          </w:p>
        </w:tc>
      </w:tr>
      <w:tr w:rsidR="0061036A" w:rsidRPr="005107E1" w14:paraId="6709A123" w14:textId="77777777" w:rsidTr="00BC0165">
        <w:trPr>
          <w:trHeight w:val="454"/>
        </w:trPr>
        <w:tc>
          <w:tcPr>
            <w:tcW w:w="794" w:type="pct"/>
            <w:vMerge/>
          </w:tcPr>
          <w:p w14:paraId="38CBCAE0" w14:textId="77777777" w:rsidR="0061036A" w:rsidRPr="005107E1" w:rsidRDefault="0061036A" w:rsidP="00BC0165">
            <w:pPr>
              <w:pStyle w:val="aff8"/>
            </w:pPr>
          </w:p>
        </w:tc>
        <w:tc>
          <w:tcPr>
            <w:tcW w:w="945" w:type="pct"/>
            <w:vAlign w:val="center"/>
          </w:tcPr>
          <w:p w14:paraId="7D32C5B8" w14:textId="77777777" w:rsidR="0061036A" w:rsidRPr="005107E1" w:rsidRDefault="0061036A" w:rsidP="00BC0165">
            <w:pPr>
              <w:pStyle w:val="aff8"/>
            </w:pPr>
            <w:r w:rsidRPr="005107E1">
              <w:rPr>
                <w:rFonts w:hint="eastAsia"/>
              </w:rPr>
              <w:t>2</w:t>
            </w:r>
          </w:p>
        </w:tc>
        <w:tc>
          <w:tcPr>
            <w:tcW w:w="2025" w:type="pct"/>
            <w:vAlign w:val="center"/>
          </w:tcPr>
          <w:p w14:paraId="1FD81596" w14:textId="77777777" w:rsidR="0061036A" w:rsidRPr="005107E1" w:rsidRDefault="0061036A" w:rsidP="00BC0165">
            <w:pPr>
              <w:pStyle w:val="aff8"/>
            </w:pPr>
            <w:r w:rsidRPr="005107E1">
              <w:rPr>
                <w:rFonts w:hint="eastAsia"/>
              </w:rPr>
              <w:t>闪点小于</w:t>
            </w:r>
            <w:r w:rsidRPr="005107E1">
              <w:rPr>
                <w:rFonts w:hint="eastAsia"/>
              </w:rPr>
              <w:t>23</w:t>
            </w:r>
            <w:r w:rsidRPr="005107E1">
              <w:rPr>
                <w:rFonts w:hint="eastAsia"/>
              </w:rPr>
              <w:t>℃且初沸点大于</w:t>
            </w:r>
            <w:r w:rsidRPr="005107E1">
              <w:rPr>
                <w:rFonts w:hint="eastAsia"/>
              </w:rPr>
              <w:t>35</w:t>
            </w:r>
            <w:r w:rsidRPr="005107E1">
              <w:rPr>
                <w:rFonts w:hint="eastAsia"/>
              </w:rPr>
              <w:t>℃</w:t>
            </w:r>
          </w:p>
        </w:tc>
        <w:tc>
          <w:tcPr>
            <w:tcW w:w="1237" w:type="pct"/>
            <w:vMerge/>
            <w:vAlign w:val="center"/>
          </w:tcPr>
          <w:p w14:paraId="3FC0EB24" w14:textId="77777777" w:rsidR="0061036A" w:rsidRPr="005107E1" w:rsidRDefault="0061036A" w:rsidP="00BC0165">
            <w:pPr>
              <w:pStyle w:val="aff8"/>
            </w:pPr>
          </w:p>
        </w:tc>
      </w:tr>
      <w:tr w:rsidR="0061036A" w:rsidRPr="005107E1" w14:paraId="7B22F889" w14:textId="77777777" w:rsidTr="00BC0165">
        <w:trPr>
          <w:trHeight w:val="454"/>
        </w:trPr>
        <w:tc>
          <w:tcPr>
            <w:tcW w:w="794" w:type="pct"/>
            <w:vMerge/>
          </w:tcPr>
          <w:p w14:paraId="7777AC7B" w14:textId="77777777" w:rsidR="0061036A" w:rsidRPr="005107E1" w:rsidRDefault="0061036A" w:rsidP="00BC0165">
            <w:pPr>
              <w:pStyle w:val="aff8"/>
            </w:pPr>
          </w:p>
        </w:tc>
        <w:tc>
          <w:tcPr>
            <w:tcW w:w="945" w:type="pct"/>
            <w:vAlign w:val="center"/>
          </w:tcPr>
          <w:p w14:paraId="4520D2AF" w14:textId="77777777" w:rsidR="0061036A" w:rsidRPr="005107E1" w:rsidRDefault="0061036A" w:rsidP="00BC0165">
            <w:pPr>
              <w:pStyle w:val="aff8"/>
            </w:pPr>
            <w:r w:rsidRPr="005107E1">
              <w:rPr>
                <w:rFonts w:hint="eastAsia"/>
              </w:rPr>
              <w:t>3</w:t>
            </w:r>
          </w:p>
        </w:tc>
        <w:tc>
          <w:tcPr>
            <w:tcW w:w="2025" w:type="pct"/>
            <w:vAlign w:val="center"/>
          </w:tcPr>
          <w:p w14:paraId="173F61E9" w14:textId="77777777" w:rsidR="0061036A" w:rsidRPr="005107E1" w:rsidRDefault="0061036A" w:rsidP="00BC0165">
            <w:pPr>
              <w:pStyle w:val="aff8"/>
            </w:pPr>
            <w:r w:rsidRPr="005107E1">
              <w:rPr>
                <w:rFonts w:hint="eastAsia"/>
              </w:rPr>
              <w:t>闪点不小于</w:t>
            </w:r>
            <w:r w:rsidRPr="005107E1">
              <w:rPr>
                <w:rFonts w:hint="eastAsia"/>
              </w:rPr>
              <w:t>23</w:t>
            </w:r>
            <w:r w:rsidRPr="005107E1">
              <w:rPr>
                <w:rFonts w:hint="eastAsia"/>
              </w:rPr>
              <w:t>℃且不大于</w:t>
            </w:r>
            <w:r w:rsidRPr="005107E1">
              <w:rPr>
                <w:rFonts w:hint="eastAsia"/>
              </w:rPr>
              <w:t>60</w:t>
            </w:r>
            <w:r w:rsidRPr="005107E1">
              <w:rPr>
                <w:rFonts w:hint="eastAsia"/>
              </w:rPr>
              <w:t>℃</w:t>
            </w:r>
          </w:p>
        </w:tc>
        <w:tc>
          <w:tcPr>
            <w:tcW w:w="1237" w:type="pct"/>
            <w:vMerge/>
            <w:vAlign w:val="center"/>
          </w:tcPr>
          <w:p w14:paraId="759BF56B" w14:textId="77777777" w:rsidR="0061036A" w:rsidRPr="005107E1" w:rsidRDefault="0061036A" w:rsidP="00BC0165">
            <w:pPr>
              <w:pStyle w:val="aff8"/>
            </w:pPr>
          </w:p>
        </w:tc>
      </w:tr>
      <w:tr w:rsidR="0061036A" w:rsidRPr="005107E1" w14:paraId="20903C10" w14:textId="77777777" w:rsidTr="00BC0165">
        <w:trPr>
          <w:trHeight w:val="454"/>
        </w:trPr>
        <w:tc>
          <w:tcPr>
            <w:tcW w:w="794" w:type="pct"/>
            <w:vMerge/>
          </w:tcPr>
          <w:p w14:paraId="07A5AAEA" w14:textId="77777777" w:rsidR="0061036A" w:rsidRPr="005107E1" w:rsidRDefault="0061036A" w:rsidP="00BC0165">
            <w:pPr>
              <w:pStyle w:val="aff8"/>
            </w:pPr>
          </w:p>
        </w:tc>
        <w:tc>
          <w:tcPr>
            <w:tcW w:w="945" w:type="pct"/>
            <w:vAlign w:val="center"/>
          </w:tcPr>
          <w:p w14:paraId="799A9252" w14:textId="77777777" w:rsidR="0061036A" w:rsidRPr="005107E1" w:rsidRDefault="0061036A" w:rsidP="00BC0165">
            <w:pPr>
              <w:pStyle w:val="aff8"/>
            </w:pPr>
            <w:r w:rsidRPr="005107E1">
              <w:rPr>
                <w:rFonts w:hint="eastAsia"/>
              </w:rPr>
              <w:t>4</w:t>
            </w:r>
          </w:p>
        </w:tc>
        <w:tc>
          <w:tcPr>
            <w:tcW w:w="2025" w:type="pct"/>
            <w:vAlign w:val="center"/>
          </w:tcPr>
          <w:p w14:paraId="39EC4049" w14:textId="77777777" w:rsidR="0061036A" w:rsidRPr="005107E1" w:rsidRDefault="0061036A" w:rsidP="00BC0165">
            <w:pPr>
              <w:pStyle w:val="aff8"/>
            </w:pPr>
            <w:r w:rsidRPr="005107E1">
              <w:rPr>
                <w:rFonts w:hint="eastAsia"/>
              </w:rPr>
              <w:t>闪点大于</w:t>
            </w:r>
            <w:r w:rsidRPr="005107E1">
              <w:rPr>
                <w:rFonts w:hint="eastAsia"/>
              </w:rPr>
              <w:t>60</w:t>
            </w:r>
            <w:r w:rsidRPr="005107E1">
              <w:rPr>
                <w:rFonts w:hint="eastAsia"/>
              </w:rPr>
              <w:t>℃且不大于</w:t>
            </w:r>
            <w:r w:rsidRPr="005107E1">
              <w:rPr>
                <w:rFonts w:hint="eastAsia"/>
              </w:rPr>
              <w:t>93</w:t>
            </w:r>
            <w:r w:rsidRPr="005107E1">
              <w:rPr>
                <w:rFonts w:hint="eastAsia"/>
              </w:rPr>
              <w:t>℃</w:t>
            </w:r>
          </w:p>
        </w:tc>
        <w:tc>
          <w:tcPr>
            <w:tcW w:w="1237" w:type="pct"/>
            <w:vMerge/>
            <w:vAlign w:val="center"/>
          </w:tcPr>
          <w:p w14:paraId="376B0AF5" w14:textId="77777777" w:rsidR="0061036A" w:rsidRPr="005107E1" w:rsidRDefault="0061036A" w:rsidP="00BC0165">
            <w:pPr>
              <w:pStyle w:val="aff8"/>
            </w:pPr>
          </w:p>
        </w:tc>
      </w:tr>
    </w:tbl>
    <w:p w14:paraId="585CEA3B" w14:textId="77777777" w:rsidR="0061036A" w:rsidRPr="005107E1" w:rsidRDefault="0061036A" w:rsidP="0061036A">
      <w:pPr>
        <w:pStyle w:val="affffffffe"/>
        <w:spacing w:line="240" w:lineRule="auto"/>
        <w:ind w:firstLine="560"/>
      </w:pPr>
    </w:p>
    <w:p w14:paraId="2BB4125E" w14:textId="479DEE65" w:rsidR="00175FD6" w:rsidRPr="005107E1" w:rsidRDefault="008B21D2" w:rsidP="008B21D2">
      <w:pPr>
        <w:pStyle w:val="affffffffe"/>
        <w:ind w:firstLine="560"/>
      </w:pPr>
      <w:r>
        <w:rPr>
          <w:rFonts w:hint="eastAsia"/>
        </w:rPr>
        <w:t>由上表得出，孤东采油厂储存的原油属于易燃液体类别</w:t>
      </w:r>
      <w:r>
        <w:rPr>
          <w:rFonts w:hint="eastAsia"/>
        </w:rPr>
        <w:t>4</w:t>
      </w:r>
      <w:r>
        <w:rPr>
          <w:rFonts w:hint="eastAsia"/>
        </w:rPr>
        <w:t>。</w:t>
      </w:r>
      <w:r w:rsidR="0061036A" w:rsidRPr="005107E1">
        <w:rPr>
          <w:rFonts w:hint="eastAsia"/>
        </w:rPr>
        <w:t>根据《危险化学品重大危险源辨识》（</w:t>
      </w:r>
      <w:r w:rsidR="0061036A" w:rsidRPr="005107E1">
        <w:rPr>
          <w:rFonts w:hint="eastAsia"/>
        </w:rPr>
        <w:t>GB18218-2018</w:t>
      </w:r>
      <w:r w:rsidR="0061036A" w:rsidRPr="005107E1">
        <w:rPr>
          <w:rFonts w:hint="eastAsia"/>
        </w:rPr>
        <w:t>）第</w:t>
      </w:r>
      <w:r w:rsidR="0061036A" w:rsidRPr="005107E1">
        <w:rPr>
          <w:rFonts w:hint="eastAsia"/>
        </w:rPr>
        <w:t>4.1.2</w:t>
      </w:r>
      <w:r w:rsidR="0061036A" w:rsidRPr="005107E1">
        <w:rPr>
          <w:rFonts w:hint="eastAsia"/>
        </w:rPr>
        <w:t>，易燃液体类别</w:t>
      </w:r>
      <w:r w:rsidR="0061036A" w:rsidRPr="005107E1">
        <w:rPr>
          <w:rFonts w:hint="eastAsia"/>
        </w:rPr>
        <w:t>3</w:t>
      </w:r>
      <w:r w:rsidR="0061036A" w:rsidRPr="005107E1">
        <w:rPr>
          <w:rFonts w:hint="eastAsia"/>
        </w:rPr>
        <w:t>临界量为</w:t>
      </w:r>
      <w:r w:rsidR="0061036A" w:rsidRPr="005107E1">
        <w:rPr>
          <w:rFonts w:hint="eastAsia"/>
        </w:rPr>
        <w:t>5000t</w:t>
      </w:r>
      <w:r w:rsidR="0061036A" w:rsidRPr="005107E1">
        <w:rPr>
          <w:rFonts w:hint="eastAsia"/>
        </w:rPr>
        <w:t>，易燃液体类别</w:t>
      </w:r>
      <w:r w:rsidR="0061036A" w:rsidRPr="005107E1">
        <w:rPr>
          <w:rFonts w:hint="eastAsia"/>
        </w:rPr>
        <w:t>4</w:t>
      </w:r>
      <w:r w:rsidR="0061036A" w:rsidRPr="005107E1">
        <w:rPr>
          <w:rFonts w:hint="eastAsia"/>
        </w:rPr>
        <w:t>不属于重大危险源辨识范围。</w:t>
      </w:r>
    </w:p>
    <w:p w14:paraId="36317964" w14:textId="77777777" w:rsidR="00175FD6" w:rsidRPr="005107E1" w:rsidRDefault="00175FD6" w:rsidP="00175FD6">
      <w:pPr>
        <w:pStyle w:val="affffffffe"/>
        <w:ind w:firstLine="560"/>
      </w:pPr>
      <w:r w:rsidRPr="005107E1">
        <w:t>原油的主要危险性分析：</w:t>
      </w:r>
    </w:p>
    <w:p w14:paraId="230AB19E" w14:textId="77777777" w:rsidR="00175FD6" w:rsidRPr="005107E1" w:rsidRDefault="00175FD6" w:rsidP="00175FD6">
      <w:pPr>
        <w:pStyle w:val="affffffffe"/>
        <w:ind w:firstLine="560"/>
      </w:pPr>
      <w:r w:rsidRPr="005107E1">
        <w:t>1</w:t>
      </w:r>
      <w:r w:rsidRPr="005107E1">
        <w:t>）易燃、易爆性</w:t>
      </w:r>
    </w:p>
    <w:p w14:paraId="6C4CCE64" w14:textId="77777777" w:rsidR="00175FD6" w:rsidRPr="005107E1" w:rsidRDefault="00175FD6" w:rsidP="00175FD6">
      <w:pPr>
        <w:pStyle w:val="affffffffe"/>
        <w:ind w:firstLine="560"/>
      </w:pPr>
      <w:r w:rsidRPr="005107E1">
        <w:t>原油的闪点低，挥发性强，在空气中只要有很小的点燃能量，就会闪燃。原油蒸汽和空气混合后，可形成爆炸性混合气体，遇火即发生爆炸。原油的爆炸范围较宽，爆炸下限浓度值较低，爆炸危险性较大。因此，应十分重视原油的泄漏和爆炸性蒸汽的产生与积聚，以防止爆炸事故的发生。</w:t>
      </w:r>
    </w:p>
    <w:p w14:paraId="5996C3EB" w14:textId="77777777" w:rsidR="00175FD6" w:rsidRPr="005107E1" w:rsidRDefault="00175FD6" w:rsidP="00175FD6">
      <w:pPr>
        <w:pStyle w:val="affffffffe"/>
        <w:ind w:firstLine="560"/>
      </w:pPr>
      <w:r w:rsidRPr="005107E1">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14:paraId="07E6F64D" w14:textId="77777777" w:rsidR="00175FD6" w:rsidRPr="005107E1" w:rsidRDefault="00175FD6" w:rsidP="00175FD6">
      <w:pPr>
        <w:pStyle w:val="affffffffe"/>
        <w:ind w:firstLine="560"/>
      </w:pPr>
      <w:r w:rsidRPr="005107E1">
        <w:t>2</w:t>
      </w:r>
      <w:r w:rsidRPr="005107E1">
        <w:t>）毒性</w:t>
      </w:r>
    </w:p>
    <w:p w14:paraId="428398FA" w14:textId="77777777" w:rsidR="00175FD6" w:rsidRPr="005107E1" w:rsidRDefault="00175FD6" w:rsidP="00175FD6">
      <w:pPr>
        <w:pStyle w:val="affffffffe"/>
        <w:ind w:firstLine="560"/>
      </w:pPr>
      <w:r w:rsidRPr="005107E1">
        <w:t>原油及其蒸气具有一定的毒性，特别是含硫原油的毒性更大。油</w:t>
      </w:r>
      <w:r w:rsidRPr="005107E1">
        <w:lastRenderedPageBreak/>
        <w:t>气若经口、鼻进入呼吸系统，能使人体器官受害而产生急性和慢性中毒。</w:t>
      </w:r>
    </w:p>
    <w:p w14:paraId="4D9080B7" w14:textId="77777777" w:rsidR="00175FD6" w:rsidRPr="005107E1" w:rsidRDefault="00175FD6" w:rsidP="00175FD6">
      <w:pPr>
        <w:pStyle w:val="affffffffe"/>
        <w:ind w:firstLine="560"/>
      </w:pPr>
      <w:r w:rsidRPr="005107E1">
        <w:t>如空气油气含量达到</w:t>
      </w:r>
      <w:r w:rsidRPr="005107E1">
        <w:t>0.28%</w:t>
      </w:r>
      <w:r w:rsidRPr="005107E1">
        <w:t>时，经过</w:t>
      </w:r>
      <w:r w:rsidRPr="005107E1">
        <w:t>12</w:t>
      </w:r>
      <w:r w:rsidRPr="005107E1">
        <w:t>～</w:t>
      </w:r>
      <w:r w:rsidRPr="005107E1">
        <w:t>14min</w:t>
      </w:r>
      <w:r w:rsidRPr="005107E1">
        <w:t>，人便会感到头晕；如含量达</w:t>
      </w:r>
      <w:r w:rsidRPr="005107E1">
        <w:t>1.13</w:t>
      </w:r>
      <w:r w:rsidRPr="005107E1">
        <w:t>～</w:t>
      </w:r>
      <w:r w:rsidRPr="005107E1">
        <w:t>2.22%</w:t>
      </w:r>
      <w:r w:rsidRPr="005107E1">
        <w:t>时，便会发生急性中毒，使人难于支持；当油气含量更高时，会使人立即昏倒，丧失知觉。</w:t>
      </w:r>
    </w:p>
    <w:p w14:paraId="3BA6DAC7" w14:textId="77777777" w:rsidR="00175FD6" w:rsidRPr="005107E1" w:rsidRDefault="00175FD6" w:rsidP="00175FD6">
      <w:pPr>
        <w:pStyle w:val="affffffffe"/>
        <w:ind w:firstLine="560"/>
      </w:pPr>
      <w:r w:rsidRPr="005107E1">
        <w:t>油气慢性中毒的结果会使人患慢性病，产生头昏、疲倦、想睡等症状。若皮肤经常与原油接触，会产生脱脂、干燥、裂口、皮炎和局部神经麻木。原油落入口腔、眼睛时，会使粘膜枯萎，有时会出血。</w:t>
      </w:r>
    </w:p>
    <w:p w14:paraId="0B23C629" w14:textId="77777777" w:rsidR="00175FD6" w:rsidRPr="005107E1" w:rsidRDefault="00175FD6" w:rsidP="00175FD6">
      <w:pPr>
        <w:pStyle w:val="affffffffe"/>
        <w:ind w:firstLine="560"/>
      </w:pPr>
      <w:r w:rsidRPr="005107E1">
        <w:t>3</w:t>
      </w:r>
      <w:r w:rsidRPr="005107E1">
        <w:t>）静电荷积聚性</w:t>
      </w:r>
    </w:p>
    <w:p w14:paraId="7675B968" w14:textId="6F17983A" w:rsidR="00175FD6" w:rsidRPr="005107E1" w:rsidRDefault="00175FD6" w:rsidP="00175FD6">
      <w:pPr>
        <w:pStyle w:val="affffffffe"/>
        <w:ind w:firstLine="560"/>
      </w:pPr>
      <w:r w:rsidRPr="005107E1">
        <w:t>原油的电阻率</w:t>
      </w:r>
      <w:r w:rsidR="00C511B9" w:rsidRPr="005107E1">
        <w:rPr>
          <w:rFonts w:hint="eastAsia"/>
        </w:rPr>
        <w:t>较高</w:t>
      </w:r>
      <w:r w:rsidRPr="005107E1">
        <w:t>。原油在输转、储运过程中，当沿管道流动与管壁摩擦，在运输过程中与罐壁的冲击，或泵送时，都会产生静电，且不易消除。</w:t>
      </w:r>
    </w:p>
    <w:p w14:paraId="1D56B28F" w14:textId="77777777" w:rsidR="00175FD6" w:rsidRPr="005107E1" w:rsidRDefault="00175FD6" w:rsidP="00175FD6">
      <w:pPr>
        <w:pStyle w:val="affffffffe"/>
        <w:ind w:firstLine="560"/>
      </w:pPr>
      <w:r w:rsidRPr="005107E1">
        <w:t>静电的危害主要是静电放电。如果静电放电产生的电火花能量达到或大于油气的最小点火能且油气浓度处在燃烧、爆炸极限范围内时，就会立即引起火灾、爆炸事故的发生。</w:t>
      </w:r>
    </w:p>
    <w:p w14:paraId="220CE175" w14:textId="77777777" w:rsidR="00175FD6" w:rsidRPr="005107E1" w:rsidRDefault="00175FD6" w:rsidP="00175FD6">
      <w:pPr>
        <w:pStyle w:val="affffffffe"/>
        <w:ind w:firstLine="560"/>
      </w:pPr>
      <w:r w:rsidRPr="005107E1">
        <w:t>4</w:t>
      </w:r>
      <w:r w:rsidRPr="005107E1">
        <w:t>）原油的热膨胀性</w:t>
      </w:r>
    </w:p>
    <w:p w14:paraId="6332003F" w14:textId="77777777" w:rsidR="00175FD6" w:rsidRPr="005107E1" w:rsidRDefault="00175FD6" w:rsidP="00175FD6">
      <w:pPr>
        <w:pStyle w:val="affffffffe"/>
        <w:ind w:firstLine="560"/>
      </w:pPr>
      <w:r w:rsidRPr="005107E1">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w:t>
      </w:r>
      <w:r w:rsidRPr="005107E1">
        <w:t>(</w:t>
      </w:r>
      <w:r w:rsidRPr="005107E1">
        <w:t>负压</w:t>
      </w:r>
      <w:r w:rsidRPr="005107E1">
        <w:t>)</w:t>
      </w:r>
      <w:r w:rsidRPr="005107E1">
        <w:t>。这种热胀冷缩作用往往损坏容器，造成原油泄漏。</w:t>
      </w:r>
    </w:p>
    <w:p w14:paraId="10405A50" w14:textId="77777777" w:rsidR="00175FD6" w:rsidRPr="005107E1" w:rsidRDefault="00175FD6" w:rsidP="00175FD6">
      <w:pPr>
        <w:pStyle w:val="affffffffe"/>
        <w:ind w:firstLine="560"/>
      </w:pPr>
      <w:r w:rsidRPr="005107E1">
        <w:t>另外，在着火现场附近，容器内原油受到火焰辐射高热时，如不及时冷却，可能因膨胀爆裂增加火势，扩大灾害范围。</w:t>
      </w:r>
    </w:p>
    <w:p w14:paraId="0FD57858" w14:textId="77777777" w:rsidR="00175FD6" w:rsidRPr="005107E1" w:rsidRDefault="00175FD6" w:rsidP="00175FD6">
      <w:pPr>
        <w:pStyle w:val="affffffffe"/>
        <w:ind w:firstLine="560"/>
      </w:pPr>
      <w:r w:rsidRPr="005107E1">
        <w:lastRenderedPageBreak/>
        <w:t>5</w:t>
      </w:r>
      <w:r w:rsidRPr="005107E1">
        <w:t>）低温凝结性</w:t>
      </w:r>
    </w:p>
    <w:p w14:paraId="0B76942D" w14:textId="77777777" w:rsidR="00175FD6" w:rsidRPr="005107E1" w:rsidRDefault="00175FD6" w:rsidP="00175FD6">
      <w:pPr>
        <w:pStyle w:val="affffffffe"/>
        <w:ind w:firstLine="560"/>
      </w:pPr>
      <w:r w:rsidRPr="005107E1">
        <w:t>本项目原油的凝点较高，高凝点可能带来的危害主要为集输管线凝管事故。导致集输管线凝管事故的主要原因有：管道改造，管道穿孔、断裂，管道动火维修，设备故障，违反操作规程，流量过低等。针对本工程的原油集输工艺，中间任何一处出现故障（如管线穿孔、阀门破裂），将导致停输或原油达不到工艺要求的集输温度，进而导致凝油凝管事故。</w:t>
      </w:r>
    </w:p>
    <w:p w14:paraId="05868584" w14:textId="4A936BD1" w:rsidR="00175FD6" w:rsidRPr="005107E1" w:rsidRDefault="00175FD6" w:rsidP="00175FD6">
      <w:pPr>
        <w:pStyle w:val="affffffffe"/>
        <w:ind w:firstLine="560"/>
      </w:pPr>
      <w:r w:rsidRPr="005107E1">
        <w:t>凝管事故的后果有：凝管可导致集输管线憋压，严重的将法兰接口、阀门垫片处憋漏，甚至将管线憋爆，造成跑油，进而有产生火灾、爆炸事故的可能。原油的危险有害特性及安全技术性能见</w:t>
      </w:r>
      <w:r w:rsidRPr="005107E1">
        <w:rPr>
          <w:rFonts w:hint="eastAsia"/>
        </w:rPr>
        <w:t>下</w:t>
      </w:r>
      <w:r w:rsidRPr="005107E1">
        <w:t>表</w:t>
      </w:r>
      <w:r w:rsidRPr="005107E1">
        <w:rPr>
          <w:rFonts w:hint="eastAsia"/>
        </w:rPr>
        <w:t>：</w:t>
      </w:r>
    </w:p>
    <w:p w14:paraId="345E020E" w14:textId="3EAF3BDE" w:rsidR="008604C4" w:rsidRPr="005107E1" w:rsidRDefault="008604C4" w:rsidP="008604C4">
      <w:pPr>
        <w:adjustRightInd w:val="0"/>
        <w:snapToGrid w:val="0"/>
        <w:spacing w:line="360" w:lineRule="auto"/>
        <w:ind w:firstLineChars="200" w:firstLine="482"/>
        <w:jc w:val="center"/>
        <w:rPr>
          <w:b/>
          <w:sz w:val="24"/>
        </w:rPr>
      </w:pPr>
      <w:r w:rsidRPr="005107E1">
        <w:rPr>
          <w:b/>
          <w:sz w:val="24"/>
        </w:rPr>
        <w:t>表</w:t>
      </w:r>
      <w:r w:rsidRPr="005107E1">
        <w:rPr>
          <w:rFonts w:hint="eastAsia"/>
          <w:b/>
          <w:sz w:val="24"/>
        </w:rPr>
        <w:t>3.1</w:t>
      </w:r>
      <w:r w:rsidRPr="005107E1">
        <w:rPr>
          <w:b/>
          <w:sz w:val="24"/>
        </w:rPr>
        <w:t>-</w:t>
      </w:r>
      <w:r w:rsidR="008B21D2">
        <w:rPr>
          <w:b/>
          <w:sz w:val="24"/>
        </w:rPr>
        <w:t>2</w:t>
      </w:r>
      <w:r w:rsidRPr="005107E1">
        <w:rPr>
          <w:b/>
          <w:sz w:val="24"/>
        </w:rPr>
        <w:t xml:space="preserve"> </w:t>
      </w:r>
      <w:r w:rsidRPr="005107E1">
        <w:rPr>
          <w:rFonts w:hint="eastAsia"/>
          <w:b/>
          <w:sz w:val="24"/>
        </w:rPr>
        <w:t xml:space="preserve"> </w:t>
      </w:r>
      <w:r w:rsidRPr="005107E1">
        <w:rPr>
          <w:b/>
          <w:sz w:val="24"/>
        </w:rPr>
        <w:t>原油的危险、有害特性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0"/>
        <w:gridCol w:w="1710"/>
        <w:gridCol w:w="2585"/>
        <w:gridCol w:w="13"/>
        <w:gridCol w:w="1882"/>
        <w:gridCol w:w="1548"/>
      </w:tblGrid>
      <w:tr w:rsidR="008604C4" w:rsidRPr="005107E1" w14:paraId="56E27C48" w14:textId="77777777" w:rsidTr="00D43323">
        <w:trPr>
          <w:trHeight w:val="454"/>
          <w:jc w:val="center"/>
        </w:trPr>
        <w:tc>
          <w:tcPr>
            <w:tcW w:w="321" w:type="pct"/>
            <w:vMerge w:val="restart"/>
            <w:vAlign w:val="center"/>
          </w:tcPr>
          <w:p w14:paraId="158191CE" w14:textId="77777777" w:rsidR="008604C4" w:rsidRPr="005107E1" w:rsidRDefault="008604C4" w:rsidP="008604C4">
            <w:pPr>
              <w:adjustRightInd w:val="0"/>
              <w:snapToGrid w:val="0"/>
              <w:spacing w:beforeLines="25" w:before="60" w:afterLines="25" w:after="60"/>
              <w:jc w:val="center"/>
              <w:rPr>
                <w:szCs w:val="21"/>
              </w:rPr>
            </w:pPr>
            <w:r w:rsidRPr="005107E1">
              <w:rPr>
                <w:szCs w:val="21"/>
              </w:rPr>
              <w:t>标识</w:t>
            </w:r>
          </w:p>
        </w:tc>
        <w:tc>
          <w:tcPr>
            <w:tcW w:w="1034" w:type="pct"/>
            <w:vAlign w:val="center"/>
          </w:tcPr>
          <w:p w14:paraId="26C34096" w14:textId="77777777" w:rsidR="008604C4" w:rsidRPr="005107E1" w:rsidRDefault="008604C4" w:rsidP="008604C4">
            <w:pPr>
              <w:adjustRightInd w:val="0"/>
              <w:snapToGrid w:val="0"/>
              <w:spacing w:beforeLines="25" w:before="60" w:afterLines="25" w:after="60"/>
              <w:rPr>
                <w:szCs w:val="21"/>
              </w:rPr>
            </w:pPr>
            <w:r w:rsidRPr="005107E1">
              <w:rPr>
                <w:szCs w:val="21"/>
              </w:rPr>
              <w:t>中文名</w:t>
            </w:r>
          </w:p>
        </w:tc>
        <w:tc>
          <w:tcPr>
            <w:tcW w:w="1563" w:type="pct"/>
            <w:vAlign w:val="center"/>
          </w:tcPr>
          <w:p w14:paraId="2B918F8A" w14:textId="77777777" w:rsidR="008604C4" w:rsidRPr="005107E1" w:rsidRDefault="008604C4" w:rsidP="008604C4">
            <w:pPr>
              <w:adjustRightInd w:val="0"/>
              <w:snapToGrid w:val="0"/>
              <w:spacing w:beforeLines="25" w:before="60" w:afterLines="25" w:after="60"/>
              <w:rPr>
                <w:szCs w:val="21"/>
              </w:rPr>
            </w:pPr>
            <w:r w:rsidRPr="005107E1">
              <w:rPr>
                <w:szCs w:val="21"/>
              </w:rPr>
              <w:t>原油</w:t>
            </w:r>
          </w:p>
        </w:tc>
        <w:tc>
          <w:tcPr>
            <w:tcW w:w="1146" w:type="pct"/>
            <w:gridSpan w:val="2"/>
            <w:vAlign w:val="center"/>
          </w:tcPr>
          <w:p w14:paraId="0A3C5AD5" w14:textId="77777777" w:rsidR="008604C4" w:rsidRPr="005107E1" w:rsidRDefault="008604C4" w:rsidP="008604C4">
            <w:pPr>
              <w:adjustRightInd w:val="0"/>
              <w:snapToGrid w:val="0"/>
              <w:spacing w:beforeLines="25" w:before="60" w:afterLines="25" w:after="60"/>
              <w:rPr>
                <w:szCs w:val="21"/>
              </w:rPr>
            </w:pPr>
            <w:r w:rsidRPr="005107E1">
              <w:rPr>
                <w:szCs w:val="21"/>
              </w:rPr>
              <w:t>英文名</w:t>
            </w:r>
          </w:p>
        </w:tc>
        <w:tc>
          <w:tcPr>
            <w:tcW w:w="936" w:type="pct"/>
            <w:vAlign w:val="center"/>
          </w:tcPr>
          <w:p w14:paraId="48754B9C" w14:textId="77777777" w:rsidR="008604C4" w:rsidRPr="005107E1" w:rsidRDefault="008604C4" w:rsidP="008604C4">
            <w:pPr>
              <w:adjustRightInd w:val="0"/>
              <w:snapToGrid w:val="0"/>
              <w:spacing w:beforeLines="25" w:before="60" w:afterLines="25" w:after="60"/>
              <w:rPr>
                <w:szCs w:val="21"/>
              </w:rPr>
            </w:pPr>
            <w:r w:rsidRPr="005107E1">
              <w:rPr>
                <w:szCs w:val="21"/>
              </w:rPr>
              <w:t>Crude oil</w:t>
            </w:r>
          </w:p>
        </w:tc>
      </w:tr>
      <w:tr w:rsidR="008604C4" w:rsidRPr="005107E1" w14:paraId="79BA1BC0" w14:textId="77777777" w:rsidTr="00D43323">
        <w:trPr>
          <w:trHeight w:val="454"/>
          <w:jc w:val="center"/>
        </w:trPr>
        <w:tc>
          <w:tcPr>
            <w:tcW w:w="321" w:type="pct"/>
            <w:vMerge/>
            <w:vAlign w:val="center"/>
          </w:tcPr>
          <w:p w14:paraId="49C6C37A"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6945F9AE" w14:textId="77777777" w:rsidR="008604C4" w:rsidRPr="005107E1" w:rsidRDefault="008604C4" w:rsidP="008604C4">
            <w:pPr>
              <w:adjustRightInd w:val="0"/>
              <w:snapToGrid w:val="0"/>
              <w:spacing w:beforeLines="25" w:before="60" w:afterLines="25" w:after="60"/>
              <w:rPr>
                <w:szCs w:val="21"/>
              </w:rPr>
            </w:pPr>
            <w:r w:rsidRPr="005107E1">
              <w:rPr>
                <w:szCs w:val="21"/>
              </w:rPr>
              <w:t>CAS</w:t>
            </w:r>
            <w:r w:rsidRPr="005107E1">
              <w:rPr>
                <w:szCs w:val="21"/>
              </w:rPr>
              <w:t>号</w:t>
            </w:r>
          </w:p>
        </w:tc>
        <w:tc>
          <w:tcPr>
            <w:tcW w:w="1563" w:type="pct"/>
            <w:vAlign w:val="center"/>
          </w:tcPr>
          <w:p w14:paraId="3C888AA9" w14:textId="77777777" w:rsidR="008604C4" w:rsidRPr="005107E1" w:rsidRDefault="008604C4" w:rsidP="008604C4">
            <w:pPr>
              <w:adjustRightInd w:val="0"/>
              <w:snapToGrid w:val="0"/>
              <w:spacing w:beforeLines="25" w:before="60" w:afterLines="25" w:after="60"/>
              <w:rPr>
                <w:szCs w:val="21"/>
              </w:rPr>
            </w:pPr>
            <w:r w:rsidRPr="005107E1">
              <w:rPr>
                <w:szCs w:val="21"/>
              </w:rPr>
              <w:t>8002-05-9</w:t>
            </w:r>
          </w:p>
        </w:tc>
        <w:tc>
          <w:tcPr>
            <w:tcW w:w="1146" w:type="pct"/>
            <w:gridSpan w:val="2"/>
            <w:vAlign w:val="center"/>
          </w:tcPr>
          <w:p w14:paraId="5D3C584C" w14:textId="77777777" w:rsidR="008604C4" w:rsidRPr="005107E1" w:rsidRDefault="008604C4" w:rsidP="008604C4">
            <w:pPr>
              <w:adjustRightInd w:val="0"/>
              <w:snapToGrid w:val="0"/>
              <w:spacing w:beforeLines="25" w:before="60" w:afterLines="25" w:after="60"/>
              <w:rPr>
                <w:szCs w:val="21"/>
              </w:rPr>
            </w:pPr>
            <w:r w:rsidRPr="005107E1">
              <w:rPr>
                <w:szCs w:val="21"/>
              </w:rPr>
              <w:t>RTECS</w:t>
            </w:r>
            <w:r w:rsidRPr="005107E1">
              <w:rPr>
                <w:szCs w:val="21"/>
              </w:rPr>
              <w:t>号</w:t>
            </w:r>
          </w:p>
        </w:tc>
        <w:tc>
          <w:tcPr>
            <w:tcW w:w="936" w:type="pct"/>
            <w:vAlign w:val="center"/>
          </w:tcPr>
          <w:p w14:paraId="6F1452D1" w14:textId="77777777" w:rsidR="008604C4" w:rsidRPr="005107E1" w:rsidRDefault="008604C4" w:rsidP="008604C4">
            <w:pPr>
              <w:adjustRightInd w:val="0"/>
              <w:snapToGrid w:val="0"/>
              <w:spacing w:beforeLines="25" w:before="60" w:afterLines="25" w:after="60"/>
              <w:rPr>
                <w:szCs w:val="21"/>
              </w:rPr>
            </w:pPr>
            <w:r w:rsidRPr="005107E1">
              <w:rPr>
                <w:szCs w:val="21"/>
              </w:rPr>
              <w:t>DE3030000</w:t>
            </w:r>
          </w:p>
        </w:tc>
      </w:tr>
      <w:tr w:rsidR="008604C4" w:rsidRPr="005107E1" w14:paraId="62518414" w14:textId="77777777" w:rsidTr="00D43323">
        <w:trPr>
          <w:trHeight w:val="454"/>
          <w:jc w:val="center"/>
        </w:trPr>
        <w:tc>
          <w:tcPr>
            <w:tcW w:w="321" w:type="pct"/>
            <w:vMerge/>
            <w:vAlign w:val="center"/>
          </w:tcPr>
          <w:p w14:paraId="73C79074"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49FDAE26" w14:textId="77777777" w:rsidR="008604C4" w:rsidRPr="005107E1" w:rsidRDefault="008604C4" w:rsidP="008604C4">
            <w:pPr>
              <w:adjustRightInd w:val="0"/>
              <w:snapToGrid w:val="0"/>
              <w:spacing w:beforeLines="25" w:before="60" w:afterLines="25" w:after="60"/>
              <w:rPr>
                <w:szCs w:val="21"/>
              </w:rPr>
            </w:pPr>
            <w:r w:rsidRPr="005107E1">
              <w:rPr>
                <w:szCs w:val="21"/>
              </w:rPr>
              <w:t>UN</w:t>
            </w:r>
            <w:r w:rsidRPr="005107E1">
              <w:rPr>
                <w:szCs w:val="21"/>
              </w:rPr>
              <w:t>编号</w:t>
            </w:r>
          </w:p>
        </w:tc>
        <w:tc>
          <w:tcPr>
            <w:tcW w:w="1563" w:type="pct"/>
            <w:vAlign w:val="center"/>
          </w:tcPr>
          <w:p w14:paraId="240EB2F6" w14:textId="77777777" w:rsidR="008604C4" w:rsidRPr="005107E1" w:rsidRDefault="008604C4" w:rsidP="008604C4">
            <w:pPr>
              <w:adjustRightInd w:val="0"/>
              <w:snapToGrid w:val="0"/>
              <w:spacing w:beforeLines="25" w:before="60" w:afterLines="25" w:after="60"/>
              <w:rPr>
                <w:szCs w:val="21"/>
              </w:rPr>
            </w:pPr>
            <w:r w:rsidRPr="005107E1">
              <w:rPr>
                <w:szCs w:val="21"/>
              </w:rPr>
              <w:t>1267</w:t>
            </w:r>
          </w:p>
        </w:tc>
        <w:tc>
          <w:tcPr>
            <w:tcW w:w="1146" w:type="pct"/>
            <w:gridSpan w:val="2"/>
            <w:vAlign w:val="center"/>
          </w:tcPr>
          <w:p w14:paraId="62F441F6" w14:textId="77777777" w:rsidR="008604C4" w:rsidRPr="005107E1" w:rsidRDefault="008604C4" w:rsidP="008604C4">
            <w:pPr>
              <w:adjustRightInd w:val="0"/>
              <w:snapToGrid w:val="0"/>
              <w:spacing w:beforeLines="25" w:before="60" w:afterLines="25" w:after="60"/>
              <w:rPr>
                <w:szCs w:val="21"/>
              </w:rPr>
            </w:pPr>
            <w:r w:rsidRPr="005107E1">
              <w:rPr>
                <w:szCs w:val="21"/>
              </w:rPr>
              <w:t>危险货物编号</w:t>
            </w:r>
          </w:p>
        </w:tc>
        <w:tc>
          <w:tcPr>
            <w:tcW w:w="936" w:type="pct"/>
            <w:vAlign w:val="center"/>
          </w:tcPr>
          <w:p w14:paraId="4F9355DB" w14:textId="77777777" w:rsidR="008604C4" w:rsidRPr="005107E1" w:rsidRDefault="008604C4" w:rsidP="008604C4">
            <w:pPr>
              <w:adjustRightInd w:val="0"/>
              <w:snapToGrid w:val="0"/>
              <w:spacing w:beforeLines="25" w:before="60" w:afterLines="25" w:after="60"/>
              <w:rPr>
                <w:szCs w:val="21"/>
              </w:rPr>
            </w:pPr>
            <w:r w:rsidRPr="005107E1">
              <w:rPr>
                <w:szCs w:val="21"/>
              </w:rPr>
              <w:t>32003</w:t>
            </w:r>
          </w:p>
        </w:tc>
      </w:tr>
      <w:tr w:rsidR="008604C4" w:rsidRPr="005107E1" w14:paraId="246D55C2" w14:textId="77777777" w:rsidTr="00D43323">
        <w:trPr>
          <w:trHeight w:val="454"/>
          <w:jc w:val="center"/>
        </w:trPr>
        <w:tc>
          <w:tcPr>
            <w:tcW w:w="321" w:type="pct"/>
            <w:vMerge w:val="restart"/>
            <w:vAlign w:val="center"/>
          </w:tcPr>
          <w:p w14:paraId="6C44E514" w14:textId="77777777" w:rsidR="008604C4" w:rsidRPr="005107E1" w:rsidRDefault="008604C4" w:rsidP="008604C4">
            <w:pPr>
              <w:adjustRightInd w:val="0"/>
              <w:snapToGrid w:val="0"/>
              <w:spacing w:beforeLines="25" w:before="60" w:afterLines="25" w:after="60"/>
              <w:jc w:val="center"/>
              <w:rPr>
                <w:szCs w:val="21"/>
              </w:rPr>
            </w:pPr>
            <w:r w:rsidRPr="005107E1">
              <w:rPr>
                <w:szCs w:val="21"/>
              </w:rPr>
              <w:t>理化性质</w:t>
            </w:r>
          </w:p>
        </w:tc>
        <w:tc>
          <w:tcPr>
            <w:tcW w:w="1034" w:type="pct"/>
            <w:vAlign w:val="center"/>
          </w:tcPr>
          <w:p w14:paraId="2A152D19" w14:textId="77777777" w:rsidR="008604C4" w:rsidRPr="005107E1" w:rsidRDefault="008604C4" w:rsidP="008604C4">
            <w:pPr>
              <w:adjustRightInd w:val="0"/>
              <w:snapToGrid w:val="0"/>
              <w:spacing w:beforeLines="25" w:before="60" w:afterLines="25" w:after="60"/>
              <w:rPr>
                <w:bCs/>
                <w:szCs w:val="21"/>
              </w:rPr>
            </w:pPr>
            <w:r w:rsidRPr="005107E1">
              <w:rPr>
                <w:bCs/>
                <w:szCs w:val="21"/>
              </w:rPr>
              <w:t>外观与性状</w:t>
            </w:r>
          </w:p>
        </w:tc>
        <w:tc>
          <w:tcPr>
            <w:tcW w:w="3645" w:type="pct"/>
            <w:gridSpan w:val="4"/>
            <w:vAlign w:val="center"/>
          </w:tcPr>
          <w:p w14:paraId="096FE33D" w14:textId="77777777" w:rsidR="008604C4" w:rsidRPr="005107E1" w:rsidRDefault="008604C4" w:rsidP="008604C4">
            <w:pPr>
              <w:adjustRightInd w:val="0"/>
              <w:snapToGrid w:val="0"/>
              <w:spacing w:beforeLines="25" w:before="60" w:afterLines="25" w:after="60"/>
              <w:rPr>
                <w:szCs w:val="21"/>
              </w:rPr>
            </w:pPr>
            <w:r w:rsidRPr="005107E1">
              <w:rPr>
                <w:szCs w:val="21"/>
              </w:rPr>
              <w:t>红色、红棕色或黑色有绿色荧光的稠厚性油状液体。</w:t>
            </w:r>
          </w:p>
        </w:tc>
      </w:tr>
      <w:tr w:rsidR="008604C4" w:rsidRPr="005107E1" w14:paraId="3BC502D4" w14:textId="77777777" w:rsidTr="00D43323">
        <w:trPr>
          <w:trHeight w:val="454"/>
          <w:jc w:val="center"/>
        </w:trPr>
        <w:tc>
          <w:tcPr>
            <w:tcW w:w="321" w:type="pct"/>
            <w:vMerge/>
            <w:vAlign w:val="center"/>
          </w:tcPr>
          <w:p w14:paraId="117FA89B"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6973ED77" w14:textId="77777777" w:rsidR="008604C4" w:rsidRPr="005107E1" w:rsidRDefault="008604C4" w:rsidP="008604C4">
            <w:pPr>
              <w:adjustRightInd w:val="0"/>
              <w:snapToGrid w:val="0"/>
              <w:spacing w:beforeLines="25" w:before="60" w:afterLines="25" w:after="60"/>
              <w:rPr>
                <w:bCs/>
                <w:szCs w:val="21"/>
              </w:rPr>
            </w:pPr>
            <w:r w:rsidRPr="005107E1">
              <w:rPr>
                <w:bCs/>
                <w:szCs w:val="21"/>
              </w:rPr>
              <w:t>主要用途</w:t>
            </w:r>
          </w:p>
        </w:tc>
        <w:tc>
          <w:tcPr>
            <w:tcW w:w="3645" w:type="pct"/>
            <w:gridSpan w:val="4"/>
            <w:vAlign w:val="center"/>
          </w:tcPr>
          <w:p w14:paraId="1F69E00D" w14:textId="77777777" w:rsidR="008604C4" w:rsidRPr="005107E1" w:rsidRDefault="008604C4" w:rsidP="008604C4">
            <w:pPr>
              <w:adjustRightInd w:val="0"/>
              <w:snapToGrid w:val="0"/>
              <w:spacing w:beforeLines="25" w:before="60" w:afterLines="25" w:after="60"/>
              <w:rPr>
                <w:szCs w:val="21"/>
              </w:rPr>
            </w:pPr>
            <w:r w:rsidRPr="005107E1">
              <w:rPr>
                <w:szCs w:val="21"/>
              </w:rPr>
              <w:t>可分离出多种有机原料，如汽油，苯、煤油、沥青等。</w:t>
            </w:r>
          </w:p>
        </w:tc>
      </w:tr>
      <w:tr w:rsidR="008604C4" w:rsidRPr="005107E1" w14:paraId="3F39B62B" w14:textId="77777777" w:rsidTr="00D43323">
        <w:trPr>
          <w:trHeight w:val="454"/>
          <w:jc w:val="center"/>
        </w:trPr>
        <w:tc>
          <w:tcPr>
            <w:tcW w:w="321" w:type="pct"/>
            <w:vMerge/>
            <w:vAlign w:val="center"/>
          </w:tcPr>
          <w:p w14:paraId="100A4A06"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75C674D6" w14:textId="77777777" w:rsidR="008604C4" w:rsidRPr="005107E1" w:rsidRDefault="008604C4" w:rsidP="008604C4">
            <w:pPr>
              <w:adjustRightInd w:val="0"/>
              <w:snapToGrid w:val="0"/>
              <w:spacing w:beforeLines="25" w:before="60" w:afterLines="25" w:after="60"/>
              <w:rPr>
                <w:bCs/>
                <w:szCs w:val="21"/>
              </w:rPr>
            </w:pPr>
            <w:r w:rsidRPr="005107E1">
              <w:rPr>
                <w:bCs/>
                <w:szCs w:val="21"/>
              </w:rPr>
              <w:t>熔点（</w:t>
            </w:r>
            <w:r w:rsidRPr="005107E1">
              <w:rPr>
                <w:bCs/>
                <w:szCs w:val="21"/>
              </w:rPr>
              <w:t>℃</w:t>
            </w:r>
            <w:r w:rsidRPr="005107E1">
              <w:rPr>
                <w:bCs/>
                <w:szCs w:val="21"/>
              </w:rPr>
              <w:t>）</w:t>
            </w:r>
          </w:p>
        </w:tc>
        <w:tc>
          <w:tcPr>
            <w:tcW w:w="1571" w:type="pct"/>
            <w:gridSpan w:val="2"/>
            <w:vAlign w:val="center"/>
          </w:tcPr>
          <w:p w14:paraId="597D1978" w14:textId="77777777" w:rsidR="008604C4" w:rsidRPr="005107E1" w:rsidRDefault="008604C4" w:rsidP="008604C4">
            <w:pPr>
              <w:adjustRightInd w:val="0"/>
              <w:snapToGrid w:val="0"/>
              <w:spacing w:beforeLines="25" w:before="60" w:afterLines="25" w:after="60"/>
              <w:rPr>
                <w:szCs w:val="21"/>
              </w:rPr>
            </w:pPr>
            <w:r w:rsidRPr="005107E1">
              <w:rPr>
                <w:szCs w:val="21"/>
              </w:rPr>
              <w:t>无资料</w:t>
            </w:r>
          </w:p>
        </w:tc>
        <w:tc>
          <w:tcPr>
            <w:tcW w:w="1138" w:type="pct"/>
            <w:vAlign w:val="center"/>
          </w:tcPr>
          <w:p w14:paraId="2F4707CE" w14:textId="77777777" w:rsidR="008604C4" w:rsidRPr="005107E1" w:rsidRDefault="008604C4" w:rsidP="008604C4">
            <w:pPr>
              <w:adjustRightInd w:val="0"/>
              <w:snapToGrid w:val="0"/>
              <w:spacing w:beforeLines="25" w:before="60" w:afterLines="25" w:after="60"/>
              <w:rPr>
                <w:szCs w:val="21"/>
              </w:rPr>
            </w:pPr>
            <w:r w:rsidRPr="005107E1">
              <w:rPr>
                <w:szCs w:val="21"/>
              </w:rPr>
              <w:t>沸点（</w:t>
            </w:r>
            <w:r w:rsidRPr="005107E1">
              <w:rPr>
                <w:szCs w:val="21"/>
              </w:rPr>
              <w:t>℃</w:t>
            </w:r>
            <w:r w:rsidRPr="005107E1">
              <w:rPr>
                <w:szCs w:val="21"/>
              </w:rPr>
              <w:t>）</w:t>
            </w:r>
          </w:p>
        </w:tc>
        <w:tc>
          <w:tcPr>
            <w:tcW w:w="936" w:type="pct"/>
            <w:vAlign w:val="center"/>
          </w:tcPr>
          <w:p w14:paraId="5303434D" w14:textId="77777777" w:rsidR="008604C4" w:rsidRPr="005107E1" w:rsidRDefault="008604C4" w:rsidP="008604C4">
            <w:pPr>
              <w:adjustRightInd w:val="0"/>
              <w:snapToGrid w:val="0"/>
              <w:spacing w:beforeLines="25" w:before="60" w:afterLines="25" w:after="60"/>
              <w:rPr>
                <w:szCs w:val="21"/>
              </w:rPr>
            </w:pPr>
            <w:r w:rsidRPr="005107E1">
              <w:rPr>
                <w:szCs w:val="21"/>
              </w:rPr>
              <w:t>自常温至</w:t>
            </w:r>
            <w:r w:rsidRPr="005107E1">
              <w:rPr>
                <w:szCs w:val="21"/>
              </w:rPr>
              <w:t>500℃</w:t>
            </w:r>
            <w:r w:rsidRPr="005107E1">
              <w:rPr>
                <w:szCs w:val="21"/>
              </w:rPr>
              <w:t>以上</w:t>
            </w:r>
          </w:p>
        </w:tc>
      </w:tr>
      <w:tr w:rsidR="008604C4" w:rsidRPr="005107E1" w14:paraId="3F48BCFB" w14:textId="77777777" w:rsidTr="00D43323">
        <w:trPr>
          <w:trHeight w:val="454"/>
          <w:jc w:val="center"/>
        </w:trPr>
        <w:tc>
          <w:tcPr>
            <w:tcW w:w="321" w:type="pct"/>
            <w:vMerge/>
            <w:vAlign w:val="center"/>
          </w:tcPr>
          <w:p w14:paraId="240E5741"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553624F7" w14:textId="77777777" w:rsidR="008604C4" w:rsidRPr="005107E1" w:rsidRDefault="008604C4" w:rsidP="008604C4">
            <w:pPr>
              <w:adjustRightInd w:val="0"/>
              <w:snapToGrid w:val="0"/>
              <w:spacing w:beforeLines="25" w:before="60" w:afterLines="25" w:after="60"/>
              <w:rPr>
                <w:bCs/>
                <w:szCs w:val="21"/>
              </w:rPr>
            </w:pPr>
            <w:r w:rsidRPr="005107E1">
              <w:rPr>
                <w:bCs/>
                <w:szCs w:val="21"/>
              </w:rPr>
              <w:t>相对密度</w:t>
            </w:r>
            <w:r w:rsidRPr="005107E1">
              <w:rPr>
                <w:bCs/>
                <w:szCs w:val="21"/>
              </w:rPr>
              <w:t>(</w:t>
            </w:r>
            <w:r w:rsidRPr="005107E1">
              <w:rPr>
                <w:bCs/>
                <w:szCs w:val="21"/>
              </w:rPr>
              <w:t>水</w:t>
            </w:r>
            <w:r w:rsidRPr="005107E1">
              <w:rPr>
                <w:bCs/>
                <w:szCs w:val="21"/>
              </w:rPr>
              <w:t>=1)</w:t>
            </w:r>
          </w:p>
        </w:tc>
        <w:tc>
          <w:tcPr>
            <w:tcW w:w="1571" w:type="pct"/>
            <w:gridSpan w:val="2"/>
            <w:vAlign w:val="center"/>
          </w:tcPr>
          <w:p w14:paraId="1934F518" w14:textId="77777777" w:rsidR="008604C4" w:rsidRPr="005107E1" w:rsidRDefault="008604C4" w:rsidP="008604C4">
            <w:pPr>
              <w:adjustRightInd w:val="0"/>
              <w:snapToGrid w:val="0"/>
              <w:spacing w:beforeLines="25" w:before="60" w:afterLines="25" w:after="60"/>
              <w:rPr>
                <w:szCs w:val="21"/>
              </w:rPr>
            </w:pPr>
            <w:r w:rsidRPr="005107E1">
              <w:rPr>
                <w:szCs w:val="21"/>
              </w:rPr>
              <w:t>0.970</w:t>
            </w:r>
          </w:p>
        </w:tc>
        <w:tc>
          <w:tcPr>
            <w:tcW w:w="1138" w:type="pct"/>
            <w:vAlign w:val="center"/>
          </w:tcPr>
          <w:p w14:paraId="1FAB59A3" w14:textId="77777777" w:rsidR="008604C4" w:rsidRPr="005107E1" w:rsidRDefault="008604C4" w:rsidP="008604C4">
            <w:pPr>
              <w:adjustRightInd w:val="0"/>
              <w:snapToGrid w:val="0"/>
              <w:spacing w:beforeLines="25" w:before="60" w:afterLines="25" w:after="60"/>
              <w:rPr>
                <w:szCs w:val="21"/>
              </w:rPr>
            </w:pPr>
            <w:r w:rsidRPr="005107E1">
              <w:rPr>
                <w:szCs w:val="21"/>
              </w:rPr>
              <w:t>相对密度</w:t>
            </w:r>
            <w:r w:rsidRPr="005107E1">
              <w:rPr>
                <w:szCs w:val="21"/>
              </w:rPr>
              <w:t>(</w:t>
            </w:r>
            <w:r w:rsidRPr="005107E1">
              <w:rPr>
                <w:szCs w:val="21"/>
              </w:rPr>
              <w:t>空气</w:t>
            </w:r>
            <w:r w:rsidRPr="005107E1">
              <w:rPr>
                <w:szCs w:val="21"/>
              </w:rPr>
              <w:t>=1)</w:t>
            </w:r>
          </w:p>
        </w:tc>
        <w:tc>
          <w:tcPr>
            <w:tcW w:w="936" w:type="pct"/>
            <w:vAlign w:val="center"/>
          </w:tcPr>
          <w:p w14:paraId="0B9A735F" w14:textId="77777777" w:rsidR="008604C4" w:rsidRPr="005107E1" w:rsidRDefault="008604C4" w:rsidP="008604C4">
            <w:pPr>
              <w:adjustRightInd w:val="0"/>
              <w:snapToGrid w:val="0"/>
              <w:spacing w:beforeLines="25" w:before="60" w:afterLines="25" w:after="60"/>
              <w:rPr>
                <w:szCs w:val="21"/>
              </w:rPr>
            </w:pPr>
            <w:r w:rsidRPr="005107E1">
              <w:rPr>
                <w:szCs w:val="21"/>
              </w:rPr>
              <w:t>无资料</w:t>
            </w:r>
          </w:p>
        </w:tc>
      </w:tr>
      <w:tr w:rsidR="008604C4" w:rsidRPr="005107E1" w14:paraId="34B4CBC5" w14:textId="77777777" w:rsidTr="00D43323">
        <w:trPr>
          <w:trHeight w:val="454"/>
          <w:jc w:val="center"/>
        </w:trPr>
        <w:tc>
          <w:tcPr>
            <w:tcW w:w="321" w:type="pct"/>
            <w:vMerge/>
            <w:vAlign w:val="center"/>
          </w:tcPr>
          <w:p w14:paraId="6486CF3C"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22C919C6" w14:textId="77777777" w:rsidR="008604C4" w:rsidRPr="005107E1" w:rsidRDefault="008604C4" w:rsidP="008604C4">
            <w:pPr>
              <w:adjustRightInd w:val="0"/>
              <w:snapToGrid w:val="0"/>
              <w:spacing w:beforeLines="25" w:before="60" w:afterLines="25" w:after="60"/>
              <w:rPr>
                <w:bCs/>
                <w:szCs w:val="21"/>
              </w:rPr>
            </w:pPr>
            <w:r w:rsidRPr="005107E1">
              <w:rPr>
                <w:bCs/>
                <w:szCs w:val="21"/>
              </w:rPr>
              <w:t>溶解性</w:t>
            </w:r>
          </w:p>
        </w:tc>
        <w:tc>
          <w:tcPr>
            <w:tcW w:w="3645" w:type="pct"/>
            <w:gridSpan w:val="4"/>
            <w:vAlign w:val="center"/>
          </w:tcPr>
          <w:p w14:paraId="17EE86C4" w14:textId="77777777" w:rsidR="008604C4" w:rsidRPr="005107E1" w:rsidRDefault="008604C4" w:rsidP="008604C4">
            <w:pPr>
              <w:adjustRightInd w:val="0"/>
              <w:snapToGrid w:val="0"/>
              <w:spacing w:beforeLines="25" w:before="60" w:afterLines="25" w:after="60"/>
              <w:rPr>
                <w:szCs w:val="21"/>
              </w:rPr>
            </w:pPr>
            <w:r w:rsidRPr="005107E1">
              <w:rPr>
                <w:szCs w:val="21"/>
              </w:rPr>
              <w:t>不溶于水，溶于多数有机溶剂。</w:t>
            </w:r>
          </w:p>
        </w:tc>
      </w:tr>
      <w:tr w:rsidR="008604C4" w:rsidRPr="005107E1" w14:paraId="7328215C" w14:textId="77777777" w:rsidTr="00D43323">
        <w:trPr>
          <w:trHeight w:val="454"/>
          <w:jc w:val="center"/>
        </w:trPr>
        <w:tc>
          <w:tcPr>
            <w:tcW w:w="321" w:type="pct"/>
            <w:vMerge/>
            <w:vAlign w:val="center"/>
          </w:tcPr>
          <w:p w14:paraId="16FA11BF"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12878350" w14:textId="77777777" w:rsidR="008604C4" w:rsidRPr="005107E1" w:rsidRDefault="008604C4" w:rsidP="008604C4">
            <w:pPr>
              <w:adjustRightInd w:val="0"/>
              <w:snapToGrid w:val="0"/>
              <w:spacing w:beforeLines="25" w:before="60" w:afterLines="25" w:after="60"/>
              <w:rPr>
                <w:bCs/>
                <w:szCs w:val="21"/>
              </w:rPr>
            </w:pPr>
            <w:r w:rsidRPr="005107E1">
              <w:rPr>
                <w:bCs/>
                <w:szCs w:val="21"/>
              </w:rPr>
              <w:t>危险性类别</w:t>
            </w:r>
          </w:p>
        </w:tc>
        <w:tc>
          <w:tcPr>
            <w:tcW w:w="3645" w:type="pct"/>
            <w:gridSpan w:val="4"/>
            <w:vAlign w:val="center"/>
          </w:tcPr>
          <w:p w14:paraId="73C54D01" w14:textId="77777777" w:rsidR="008604C4" w:rsidRPr="005107E1" w:rsidRDefault="008604C4" w:rsidP="008604C4">
            <w:pPr>
              <w:adjustRightInd w:val="0"/>
              <w:snapToGrid w:val="0"/>
              <w:spacing w:beforeLines="25" w:before="60" w:afterLines="25" w:after="60"/>
              <w:rPr>
                <w:szCs w:val="21"/>
              </w:rPr>
            </w:pPr>
            <w:r w:rsidRPr="005107E1">
              <w:rPr>
                <w:szCs w:val="21"/>
              </w:rPr>
              <w:t>第</w:t>
            </w:r>
            <w:r w:rsidRPr="005107E1">
              <w:rPr>
                <w:szCs w:val="21"/>
              </w:rPr>
              <w:t>3.2</w:t>
            </w:r>
            <w:r w:rsidRPr="005107E1">
              <w:rPr>
                <w:szCs w:val="21"/>
              </w:rPr>
              <w:t>类</w:t>
            </w:r>
            <w:r w:rsidRPr="005107E1">
              <w:rPr>
                <w:szCs w:val="21"/>
              </w:rPr>
              <w:t xml:space="preserve">  </w:t>
            </w:r>
            <w:r w:rsidRPr="005107E1">
              <w:rPr>
                <w:szCs w:val="21"/>
              </w:rPr>
              <w:t>中闪点易燃液体</w:t>
            </w:r>
          </w:p>
        </w:tc>
      </w:tr>
      <w:tr w:rsidR="008604C4" w:rsidRPr="005107E1" w14:paraId="2C105607" w14:textId="77777777" w:rsidTr="00D43323">
        <w:trPr>
          <w:trHeight w:val="454"/>
          <w:jc w:val="center"/>
        </w:trPr>
        <w:tc>
          <w:tcPr>
            <w:tcW w:w="321" w:type="pct"/>
            <w:vMerge/>
            <w:vAlign w:val="center"/>
          </w:tcPr>
          <w:p w14:paraId="6594CC51"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186F300C" w14:textId="77777777" w:rsidR="008604C4" w:rsidRPr="005107E1" w:rsidRDefault="008604C4" w:rsidP="008604C4">
            <w:pPr>
              <w:adjustRightInd w:val="0"/>
              <w:snapToGrid w:val="0"/>
              <w:spacing w:beforeLines="25" w:before="60" w:afterLines="25" w:after="60"/>
              <w:rPr>
                <w:bCs/>
                <w:szCs w:val="21"/>
              </w:rPr>
            </w:pPr>
            <w:r w:rsidRPr="005107E1">
              <w:rPr>
                <w:bCs/>
                <w:szCs w:val="21"/>
              </w:rPr>
              <w:t>火灾危险性类别</w:t>
            </w:r>
          </w:p>
        </w:tc>
        <w:tc>
          <w:tcPr>
            <w:tcW w:w="3645" w:type="pct"/>
            <w:gridSpan w:val="4"/>
            <w:vAlign w:val="center"/>
          </w:tcPr>
          <w:p w14:paraId="7C92F00E" w14:textId="77777777" w:rsidR="008604C4" w:rsidRPr="005107E1" w:rsidRDefault="008604C4" w:rsidP="008604C4">
            <w:pPr>
              <w:adjustRightInd w:val="0"/>
              <w:snapToGrid w:val="0"/>
              <w:spacing w:beforeLines="25" w:before="60" w:afterLines="25" w:after="60"/>
              <w:rPr>
                <w:szCs w:val="21"/>
              </w:rPr>
            </w:pPr>
            <w:r w:rsidRPr="005107E1">
              <w:rPr>
                <w:szCs w:val="21"/>
              </w:rPr>
              <w:t>甲</w:t>
            </w:r>
            <w:r w:rsidRPr="005107E1">
              <w:rPr>
                <w:szCs w:val="21"/>
                <w:vertAlign w:val="subscript"/>
              </w:rPr>
              <w:t>B</w:t>
            </w:r>
          </w:p>
        </w:tc>
      </w:tr>
      <w:tr w:rsidR="008604C4" w:rsidRPr="005107E1" w14:paraId="4F783F0B" w14:textId="77777777" w:rsidTr="00D43323">
        <w:trPr>
          <w:trHeight w:val="454"/>
          <w:jc w:val="center"/>
        </w:trPr>
        <w:tc>
          <w:tcPr>
            <w:tcW w:w="321" w:type="pct"/>
            <w:vMerge/>
            <w:vAlign w:val="center"/>
          </w:tcPr>
          <w:p w14:paraId="09C117A6"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4FB4EB42" w14:textId="77777777" w:rsidR="008604C4" w:rsidRPr="005107E1" w:rsidRDefault="008604C4" w:rsidP="008604C4">
            <w:pPr>
              <w:adjustRightInd w:val="0"/>
              <w:snapToGrid w:val="0"/>
              <w:spacing w:beforeLines="25" w:before="60" w:afterLines="25" w:after="60"/>
              <w:rPr>
                <w:bCs/>
                <w:szCs w:val="21"/>
              </w:rPr>
            </w:pPr>
            <w:r w:rsidRPr="005107E1">
              <w:rPr>
                <w:bCs/>
                <w:szCs w:val="21"/>
              </w:rPr>
              <w:t>闪点</w:t>
            </w:r>
            <w:r w:rsidRPr="005107E1">
              <w:rPr>
                <w:bCs/>
                <w:szCs w:val="21"/>
              </w:rPr>
              <w:t>(℃)</w:t>
            </w:r>
          </w:p>
        </w:tc>
        <w:tc>
          <w:tcPr>
            <w:tcW w:w="3645" w:type="pct"/>
            <w:gridSpan w:val="4"/>
            <w:vAlign w:val="center"/>
          </w:tcPr>
          <w:p w14:paraId="6AB22667" w14:textId="2B970479" w:rsidR="008604C4" w:rsidRPr="005107E1" w:rsidRDefault="00787FB8" w:rsidP="008604C4">
            <w:pPr>
              <w:adjustRightInd w:val="0"/>
              <w:snapToGrid w:val="0"/>
              <w:spacing w:beforeLines="25" w:before="60" w:afterLines="25" w:after="60"/>
              <w:rPr>
                <w:szCs w:val="21"/>
              </w:rPr>
            </w:pPr>
            <w:r>
              <w:rPr>
                <w:rFonts w:hint="eastAsia"/>
                <w:szCs w:val="21"/>
              </w:rPr>
              <w:t>-</w:t>
            </w:r>
            <w:r>
              <w:rPr>
                <w:szCs w:val="21"/>
              </w:rPr>
              <w:t>-</w:t>
            </w:r>
          </w:p>
        </w:tc>
      </w:tr>
      <w:tr w:rsidR="008604C4" w:rsidRPr="005107E1" w14:paraId="4B999284" w14:textId="77777777" w:rsidTr="00D43323">
        <w:trPr>
          <w:trHeight w:val="454"/>
          <w:jc w:val="center"/>
        </w:trPr>
        <w:tc>
          <w:tcPr>
            <w:tcW w:w="321" w:type="pct"/>
            <w:vMerge/>
            <w:vAlign w:val="center"/>
          </w:tcPr>
          <w:p w14:paraId="53176BFA"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44962DA3" w14:textId="77777777" w:rsidR="008604C4" w:rsidRPr="005107E1" w:rsidRDefault="008604C4" w:rsidP="008604C4">
            <w:pPr>
              <w:adjustRightInd w:val="0"/>
              <w:snapToGrid w:val="0"/>
              <w:spacing w:beforeLines="25" w:before="60" w:afterLines="25" w:after="60"/>
              <w:rPr>
                <w:bCs/>
                <w:szCs w:val="21"/>
              </w:rPr>
            </w:pPr>
            <w:r w:rsidRPr="005107E1">
              <w:rPr>
                <w:bCs/>
                <w:szCs w:val="21"/>
              </w:rPr>
              <w:t>自燃温度</w:t>
            </w:r>
            <w:r w:rsidRPr="005107E1">
              <w:rPr>
                <w:bCs/>
                <w:szCs w:val="21"/>
              </w:rPr>
              <w:t>(℃)</w:t>
            </w:r>
          </w:p>
        </w:tc>
        <w:tc>
          <w:tcPr>
            <w:tcW w:w="3645" w:type="pct"/>
            <w:gridSpan w:val="4"/>
            <w:vAlign w:val="center"/>
          </w:tcPr>
          <w:p w14:paraId="50619B8F" w14:textId="77777777" w:rsidR="008604C4" w:rsidRPr="005107E1" w:rsidRDefault="008604C4" w:rsidP="008604C4">
            <w:pPr>
              <w:adjustRightInd w:val="0"/>
              <w:snapToGrid w:val="0"/>
              <w:spacing w:beforeLines="25" w:before="60" w:afterLines="25" w:after="60"/>
              <w:rPr>
                <w:szCs w:val="21"/>
              </w:rPr>
            </w:pPr>
            <w:r w:rsidRPr="005107E1">
              <w:rPr>
                <w:szCs w:val="21"/>
              </w:rPr>
              <w:t>350</w:t>
            </w:r>
          </w:p>
        </w:tc>
      </w:tr>
      <w:tr w:rsidR="008604C4" w:rsidRPr="005107E1" w14:paraId="58D3BBA7" w14:textId="77777777" w:rsidTr="00D43323">
        <w:trPr>
          <w:trHeight w:val="454"/>
          <w:jc w:val="center"/>
        </w:trPr>
        <w:tc>
          <w:tcPr>
            <w:tcW w:w="321" w:type="pct"/>
            <w:vMerge/>
            <w:vAlign w:val="center"/>
          </w:tcPr>
          <w:p w14:paraId="5D96BC6D"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7AC77FB4" w14:textId="77777777" w:rsidR="008604C4" w:rsidRPr="005107E1" w:rsidRDefault="008604C4" w:rsidP="008604C4">
            <w:pPr>
              <w:adjustRightInd w:val="0"/>
              <w:snapToGrid w:val="0"/>
              <w:spacing w:beforeLines="25" w:before="60" w:afterLines="25" w:after="60"/>
              <w:rPr>
                <w:bCs/>
                <w:szCs w:val="21"/>
              </w:rPr>
            </w:pPr>
            <w:r w:rsidRPr="005107E1">
              <w:rPr>
                <w:bCs/>
                <w:szCs w:val="21"/>
              </w:rPr>
              <w:t>爆炸下限</w:t>
            </w:r>
            <w:r w:rsidRPr="005107E1">
              <w:rPr>
                <w:bCs/>
                <w:szCs w:val="21"/>
              </w:rPr>
              <w:t>(V%)</w:t>
            </w:r>
          </w:p>
        </w:tc>
        <w:tc>
          <w:tcPr>
            <w:tcW w:w="3645" w:type="pct"/>
            <w:gridSpan w:val="4"/>
            <w:vAlign w:val="center"/>
          </w:tcPr>
          <w:p w14:paraId="527B21FD" w14:textId="77777777" w:rsidR="008604C4" w:rsidRPr="005107E1" w:rsidRDefault="008604C4" w:rsidP="008604C4">
            <w:pPr>
              <w:adjustRightInd w:val="0"/>
              <w:snapToGrid w:val="0"/>
              <w:spacing w:beforeLines="25" w:before="60" w:afterLines="25" w:after="60"/>
              <w:rPr>
                <w:szCs w:val="21"/>
              </w:rPr>
            </w:pPr>
            <w:r w:rsidRPr="005107E1">
              <w:rPr>
                <w:szCs w:val="21"/>
              </w:rPr>
              <w:t>1.1</w:t>
            </w:r>
          </w:p>
        </w:tc>
      </w:tr>
      <w:tr w:rsidR="008604C4" w:rsidRPr="005107E1" w14:paraId="0D08B65C" w14:textId="77777777" w:rsidTr="00D43323">
        <w:trPr>
          <w:trHeight w:val="454"/>
          <w:jc w:val="center"/>
        </w:trPr>
        <w:tc>
          <w:tcPr>
            <w:tcW w:w="321" w:type="pct"/>
            <w:vMerge/>
            <w:vAlign w:val="center"/>
          </w:tcPr>
          <w:p w14:paraId="4DD2E037"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2DF0830F" w14:textId="77777777" w:rsidR="008604C4" w:rsidRPr="005107E1" w:rsidRDefault="008604C4" w:rsidP="008604C4">
            <w:pPr>
              <w:adjustRightInd w:val="0"/>
              <w:snapToGrid w:val="0"/>
              <w:spacing w:beforeLines="25" w:before="60" w:afterLines="25" w:after="60"/>
              <w:rPr>
                <w:bCs/>
                <w:szCs w:val="21"/>
              </w:rPr>
            </w:pPr>
            <w:r w:rsidRPr="005107E1">
              <w:rPr>
                <w:bCs/>
                <w:szCs w:val="21"/>
              </w:rPr>
              <w:t>爆炸上限</w:t>
            </w:r>
            <w:r w:rsidRPr="005107E1">
              <w:rPr>
                <w:bCs/>
                <w:szCs w:val="21"/>
              </w:rPr>
              <w:t>(V%)</w:t>
            </w:r>
          </w:p>
        </w:tc>
        <w:tc>
          <w:tcPr>
            <w:tcW w:w="3645" w:type="pct"/>
            <w:gridSpan w:val="4"/>
            <w:vAlign w:val="center"/>
          </w:tcPr>
          <w:p w14:paraId="7EE0B18F" w14:textId="77777777" w:rsidR="008604C4" w:rsidRPr="005107E1" w:rsidRDefault="008604C4" w:rsidP="008604C4">
            <w:pPr>
              <w:adjustRightInd w:val="0"/>
              <w:snapToGrid w:val="0"/>
              <w:spacing w:beforeLines="25" w:before="60" w:afterLines="25" w:after="60"/>
              <w:rPr>
                <w:szCs w:val="21"/>
              </w:rPr>
            </w:pPr>
            <w:r w:rsidRPr="005107E1">
              <w:rPr>
                <w:szCs w:val="21"/>
              </w:rPr>
              <w:t>8.7</w:t>
            </w:r>
          </w:p>
        </w:tc>
      </w:tr>
      <w:tr w:rsidR="008604C4" w:rsidRPr="005107E1" w14:paraId="43384320" w14:textId="77777777" w:rsidTr="00D43323">
        <w:trPr>
          <w:trHeight w:val="454"/>
          <w:jc w:val="center"/>
        </w:trPr>
        <w:tc>
          <w:tcPr>
            <w:tcW w:w="321" w:type="pct"/>
            <w:vMerge/>
            <w:vAlign w:val="center"/>
          </w:tcPr>
          <w:p w14:paraId="2248A132"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575CB05D" w14:textId="77777777" w:rsidR="008604C4" w:rsidRPr="005107E1" w:rsidRDefault="008604C4" w:rsidP="008604C4">
            <w:pPr>
              <w:adjustRightInd w:val="0"/>
              <w:snapToGrid w:val="0"/>
              <w:spacing w:beforeLines="25" w:before="60" w:afterLines="25" w:after="60"/>
              <w:rPr>
                <w:bCs/>
                <w:szCs w:val="21"/>
              </w:rPr>
            </w:pPr>
            <w:r w:rsidRPr="005107E1">
              <w:rPr>
                <w:bCs/>
                <w:szCs w:val="21"/>
              </w:rPr>
              <w:t>危险特性</w:t>
            </w:r>
          </w:p>
        </w:tc>
        <w:tc>
          <w:tcPr>
            <w:tcW w:w="3645" w:type="pct"/>
            <w:gridSpan w:val="4"/>
            <w:vAlign w:val="center"/>
          </w:tcPr>
          <w:p w14:paraId="19E6B847" w14:textId="77777777" w:rsidR="008604C4" w:rsidRPr="005107E1" w:rsidRDefault="008604C4" w:rsidP="008604C4">
            <w:pPr>
              <w:adjustRightInd w:val="0"/>
              <w:snapToGrid w:val="0"/>
              <w:spacing w:beforeLines="25" w:before="60" w:afterLines="25" w:after="60"/>
              <w:rPr>
                <w:szCs w:val="21"/>
              </w:rPr>
            </w:pPr>
            <w:r w:rsidRPr="005107E1">
              <w:rPr>
                <w:szCs w:val="21"/>
              </w:rPr>
              <w:t>其蒸气与空气形成爆炸性混合物，遇明火、高热能引起燃烧爆炸。与氧化剂能发生强烈反应，若遇高热，容器内压增大，有开裂和爆炸的危险。</w:t>
            </w:r>
          </w:p>
        </w:tc>
      </w:tr>
      <w:tr w:rsidR="008604C4" w:rsidRPr="005107E1" w14:paraId="7BD699CF" w14:textId="77777777" w:rsidTr="00D43323">
        <w:trPr>
          <w:trHeight w:val="454"/>
          <w:jc w:val="center"/>
        </w:trPr>
        <w:tc>
          <w:tcPr>
            <w:tcW w:w="321" w:type="pct"/>
            <w:vMerge/>
            <w:vAlign w:val="center"/>
          </w:tcPr>
          <w:p w14:paraId="6073F977"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5C363813" w14:textId="77777777" w:rsidR="008604C4" w:rsidRPr="005107E1" w:rsidRDefault="008604C4" w:rsidP="008604C4">
            <w:pPr>
              <w:adjustRightInd w:val="0"/>
              <w:snapToGrid w:val="0"/>
              <w:spacing w:beforeLines="25" w:before="60" w:afterLines="25" w:after="60"/>
              <w:rPr>
                <w:bCs/>
                <w:szCs w:val="21"/>
              </w:rPr>
            </w:pPr>
            <w:r w:rsidRPr="005107E1">
              <w:rPr>
                <w:bCs/>
                <w:szCs w:val="21"/>
              </w:rPr>
              <w:t>燃烧</w:t>
            </w:r>
            <w:r w:rsidRPr="005107E1">
              <w:rPr>
                <w:bCs/>
                <w:szCs w:val="21"/>
              </w:rPr>
              <w:t>(</w:t>
            </w:r>
            <w:r w:rsidRPr="005107E1">
              <w:rPr>
                <w:bCs/>
                <w:szCs w:val="21"/>
              </w:rPr>
              <w:t>分解</w:t>
            </w:r>
            <w:r w:rsidRPr="005107E1">
              <w:rPr>
                <w:bCs/>
                <w:szCs w:val="21"/>
              </w:rPr>
              <w:t>)</w:t>
            </w:r>
            <w:r w:rsidRPr="005107E1">
              <w:rPr>
                <w:bCs/>
                <w:szCs w:val="21"/>
              </w:rPr>
              <w:t>产物</w:t>
            </w:r>
          </w:p>
        </w:tc>
        <w:tc>
          <w:tcPr>
            <w:tcW w:w="3645" w:type="pct"/>
            <w:gridSpan w:val="4"/>
            <w:vAlign w:val="center"/>
          </w:tcPr>
          <w:p w14:paraId="271215AF" w14:textId="77777777" w:rsidR="008604C4" w:rsidRPr="005107E1" w:rsidRDefault="008604C4" w:rsidP="008604C4">
            <w:pPr>
              <w:adjustRightInd w:val="0"/>
              <w:snapToGrid w:val="0"/>
              <w:spacing w:beforeLines="25" w:before="60" w:afterLines="25" w:after="60"/>
              <w:rPr>
                <w:szCs w:val="21"/>
              </w:rPr>
            </w:pPr>
            <w:r w:rsidRPr="005107E1">
              <w:rPr>
                <w:szCs w:val="21"/>
              </w:rPr>
              <w:t>一氧化碳、二氧化碳。</w:t>
            </w:r>
          </w:p>
        </w:tc>
      </w:tr>
      <w:tr w:rsidR="008604C4" w:rsidRPr="005107E1" w14:paraId="0CB2E102" w14:textId="77777777" w:rsidTr="00D43323">
        <w:trPr>
          <w:trHeight w:val="454"/>
          <w:jc w:val="center"/>
        </w:trPr>
        <w:tc>
          <w:tcPr>
            <w:tcW w:w="321" w:type="pct"/>
            <w:vMerge/>
            <w:vAlign w:val="center"/>
          </w:tcPr>
          <w:p w14:paraId="72D7A616"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560B9EFD" w14:textId="77777777" w:rsidR="008604C4" w:rsidRPr="005107E1" w:rsidRDefault="008604C4" w:rsidP="008604C4">
            <w:pPr>
              <w:adjustRightInd w:val="0"/>
              <w:snapToGrid w:val="0"/>
              <w:spacing w:beforeLines="25" w:before="60" w:afterLines="25" w:after="60"/>
              <w:rPr>
                <w:bCs/>
                <w:szCs w:val="21"/>
              </w:rPr>
            </w:pPr>
            <w:r w:rsidRPr="005107E1">
              <w:rPr>
                <w:bCs/>
                <w:szCs w:val="21"/>
              </w:rPr>
              <w:t>稳定性</w:t>
            </w:r>
          </w:p>
        </w:tc>
        <w:tc>
          <w:tcPr>
            <w:tcW w:w="3645" w:type="pct"/>
            <w:gridSpan w:val="4"/>
            <w:vAlign w:val="center"/>
          </w:tcPr>
          <w:p w14:paraId="16DF39A3" w14:textId="77777777" w:rsidR="008604C4" w:rsidRPr="005107E1" w:rsidRDefault="008604C4" w:rsidP="008604C4">
            <w:pPr>
              <w:adjustRightInd w:val="0"/>
              <w:snapToGrid w:val="0"/>
              <w:spacing w:beforeLines="25" w:before="60" w:afterLines="25" w:after="60"/>
              <w:rPr>
                <w:szCs w:val="21"/>
              </w:rPr>
            </w:pPr>
            <w:r w:rsidRPr="005107E1">
              <w:rPr>
                <w:szCs w:val="21"/>
              </w:rPr>
              <w:t>稳定</w:t>
            </w:r>
          </w:p>
        </w:tc>
      </w:tr>
      <w:tr w:rsidR="008604C4" w:rsidRPr="005107E1" w14:paraId="01CE03ED" w14:textId="77777777" w:rsidTr="00D43323">
        <w:trPr>
          <w:trHeight w:val="454"/>
          <w:jc w:val="center"/>
        </w:trPr>
        <w:tc>
          <w:tcPr>
            <w:tcW w:w="321" w:type="pct"/>
            <w:vMerge/>
            <w:vAlign w:val="center"/>
          </w:tcPr>
          <w:p w14:paraId="456EC572"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45997756" w14:textId="77777777" w:rsidR="008604C4" w:rsidRPr="005107E1" w:rsidRDefault="008604C4" w:rsidP="008604C4">
            <w:pPr>
              <w:adjustRightInd w:val="0"/>
              <w:snapToGrid w:val="0"/>
              <w:spacing w:beforeLines="25" w:before="60" w:afterLines="25" w:after="60"/>
              <w:rPr>
                <w:bCs/>
                <w:szCs w:val="21"/>
              </w:rPr>
            </w:pPr>
            <w:r w:rsidRPr="005107E1">
              <w:rPr>
                <w:bCs/>
                <w:szCs w:val="21"/>
              </w:rPr>
              <w:t>聚合危害</w:t>
            </w:r>
          </w:p>
        </w:tc>
        <w:tc>
          <w:tcPr>
            <w:tcW w:w="3645" w:type="pct"/>
            <w:gridSpan w:val="4"/>
            <w:vAlign w:val="center"/>
          </w:tcPr>
          <w:p w14:paraId="2B83FEAD" w14:textId="77777777" w:rsidR="008604C4" w:rsidRPr="005107E1" w:rsidRDefault="008604C4" w:rsidP="008604C4">
            <w:pPr>
              <w:adjustRightInd w:val="0"/>
              <w:snapToGrid w:val="0"/>
              <w:spacing w:beforeLines="25" w:before="60" w:afterLines="25" w:after="60"/>
              <w:rPr>
                <w:szCs w:val="21"/>
              </w:rPr>
            </w:pPr>
            <w:r w:rsidRPr="005107E1">
              <w:rPr>
                <w:szCs w:val="21"/>
              </w:rPr>
              <w:t>不能出现</w:t>
            </w:r>
          </w:p>
        </w:tc>
      </w:tr>
      <w:tr w:rsidR="008604C4" w:rsidRPr="005107E1" w14:paraId="6A978482" w14:textId="77777777" w:rsidTr="00D43323">
        <w:trPr>
          <w:trHeight w:val="454"/>
          <w:jc w:val="center"/>
        </w:trPr>
        <w:tc>
          <w:tcPr>
            <w:tcW w:w="321" w:type="pct"/>
            <w:vMerge/>
            <w:vAlign w:val="center"/>
          </w:tcPr>
          <w:p w14:paraId="57793CBD"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611C0DDB" w14:textId="77777777" w:rsidR="008604C4" w:rsidRPr="005107E1" w:rsidRDefault="008604C4" w:rsidP="008604C4">
            <w:pPr>
              <w:adjustRightInd w:val="0"/>
              <w:snapToGrid w:val="0"/>
              <w:spacing w:beforeLines="25" w:before="60" w:afterLines="25" w:after="60"/>
              <w:rPr>
                <w:bCs/>
                <w:szCs w:val="21"/>
              </w:rPr>
            </w:pPr>
            <w:r w:rsidRPr="005107E1">
              <w:rPr>
                <w:bCs/>
                <w:szCs w:val="21"/>
              </w:rPr>
              <w:t>禁忌物</w:t>
            </w:r>
          </w:p>
        </w:tc>
        <w:tc>
          <w:tcPr>
            <w:tcW w:w="3645" w:type="pct"/>
            <w:gridSpan w:val="4"/>
            <w:vAlign w:val="center"/>
          </w:tcPr>
          <w:p w14:paraId="0C4C6A52" w14:textId="77777777" w:rsidR="008604C4" w:rsidRPr="005107E1" w:rsidRDefault="008604C4" w:rsidP="008604C4">
            <w:pPr>
              <w:adjustRightInd w:val="0"/>
              <w:snapToGrid w:val="0"/>
              <w:spacing w:beforeLines="25" w:before="60" w:afterLines="25" w:after="60"/>
              <w:rPr>
                <w:szCs w:val="21"/>
              </w:rPr>
            </w:pPr>
            <w:r w:rsidRPr="005107E1">
              <w:rPr>
                <w:szCs w:val="21"/>
              </w:rPr>
              <w:t>强氧化剂</w:t>
            </w:r>
          </w:p>
        </w:tc>
      </w:tr>
      <w:tr w:rsidR="008604C4" w:rsidRPr="005107E1" w14:paraId="54B2750B" w14:textId="77777777" w:rsidTr="00D43323">
        <w:trPr>
          <w:trHeight w:val="454"/>
          <w:jc w:val="center"/>
        </w:trPr>
        <w:tc>
          <w:tcPr>
            <w:tcW w:w="321" w:type="pct"/>
            <w:vMerge/>
            <w:vAlign w:val="center"/>
          </w:tcPr>
          <w:p w14:paraId="51C35C52"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4EB9A19C" w14:textId="77777777" w:rsidR="008604C4" w:rsidRPr="005107E1" w:rsidRDefault="008604C4" w:rsidP="008604C4">
            <w:pPr>
              <w:adjustRightInd w:val="0"/>
              <w:snapToGrid w:val="0"/>
              <w:spacing w:beforeLines="25" w:before="60" w:afterLines="25" w:after="60"/>
              <w:rPr>
                <w:bCs/>
                <w:szCs w:val="21"/>
              </w:rPr>
            </w:pPr>
            <w:r w:rsidRPr="005107E1">
              <w:rPr>
                <w:bCs/>
                <w:szCs w:val="21"/>
              </w:rPr>
              <w:t>灭火方法</w:t>
            </w:r>
          </w:p>
        </w:tc>
        <w:tc>
          <w:tcPr>
            <w:tcW w:w="3645" w:type="pct"/>
            <w:gridSpan w:val="4"/>
            <w:vAlign w:val="center"/>
          </w:tcPr>
          <w:p w14:paraId="4279C61F" w14:textId="77777777" w:rsidR="008604C4" w:rsidRPr="005107E1" w:rsidRDefault="008604C4" w:rsidP="008604C4">
            <w:pPr>
              <w:adjustRightInd w:val="0"/>
              <w:snapToGrid w:val="0"/>
              <w:spacing w:beforeLines="25" w:before="60" w:afterLines="25" w:after="60"/>
              <w:rPr>
                <w:szCs w:val="21"/>
              </w:rPr>
            </w:pPr>
            <w:r w:rsidRPr="005107E1">
              <w:rPr>
                <w:szCs w:val="21"/>
              </w:rPr>
              <w:t>泡沫、干粉、二氧化碳，砂土。用水灭火无效。</w:t>
            </w:r>
          </w:p>
        </w:tc>
      </w:tr>
      <w:tr w:rsidR="008604C4" w:rsidRPr="005107E1" w14:paraId="6EBE0409" w14:textId="77777777" w:rsidTr="00D43323">
        <w:trPr>
          <w:trHeight w:val="454"/>
          <w:jc w:val="center"/>
        </w:trPr>
        <w:tc>
          <w:tcPr>
            <w:tcW w:w="321" w:type="pct"/>
            <w:vMerge w:val="restart"/>
            <w:vAlign w:val="center"/>
          </w:tcPr>
          <w:p w14:paraId="5D410268" w14:textId="77777777" w:rsidR="008604C4" w:rsidRPr="005107E1" w:rsidRDefault="008604C4" w:rsidP="008604C4">
            <w:pPr>
              <w:adjustRightInd w:val="0"/>
              <w:snapToGrid w:val="0"/>
              <w:spacing w:beforeLines="25" w:before="60" w:afterLines="25" w:after="60"/>
              <w:jc w:val="center"/>
              <w:rPr>
                <w:szCs w:val="21"/>
              </w:rPr>
            </w:pPr>
            <w:r w:rsidRPr="005107E1">
              <w:rPr>
                <w:szCs w:val="21"/>
              </w:rPr>
              <w:t>包装与储运</w:t>
            </w:r>
          </w:p>
        </w:tc>
        <w:tc>
          <w:tcPr>
            <w:tcW w:w="1034" w:type="pct"/>
            <w:vAlign w:val="center"/>
          </w:tcPr>
          <w:p w14:paraId="220640B3" w14:textId="77777777" w:rsidR="008604C4" w:rsidRPr="005107E1" w:rsidRDefault="008604C4" w:rsidP="008604C4">
            <w:pPr>
              <w:adjustRightInd w:val="0"/>
              <w:snapToGrid w:val="0"/>
              <w:spacing w:beforeLines="25" w:before="60" w:afterLines="25" w:after="60"/>
              <w:rPr>
                <w:bCs/>
                <w:szCs w:val="21"/>
              </w:rPr>
            </w:pPr>
            <w:r w:rsidRPr="005107E1">
              <w:rPr>
                <w:bCs/>
                <w:szCs w:val="21"/>
              </w:rPr>
              <w:t>危险性类别</w:t>
            </w:r>
          </w:p>
        </w:tc>
        <w:tc>
          <w:tcPr>
            <w:tcW w:w="3645" w:type="pct"/>
            <w:gridSpan w:val="4"/>
            <w:vAlign w:val="center"/>
          </w:tcPr>
          <w:p w14:paraId="64ECE299" w14:textId="77777777" w:rsidR="008604C4" w:rsidRPr="005107E1" w:rsidRDefault="008604C4" w:rsidP="008604C4">
            <w:pPr>
              <w:adjustRightInd w:val="0"/>
              <w:snapToGrid w:val="0"/>
              <w:spacing w:beforeLines="25" w:before="60" w:afterLines="25" w:after="60"/>
              <w:rPr>
                <w:szCs w:val="21"/>
              </w:rPr>
            </w:pPr>
            <w:r w:rsidRPr="005107E1">
              <w:rPr>
                <w:szCs w:val="21"/>
              </w:rPr>
              <w:t>第</w:t>
            </w:r>
            <w:r w:rsidRPr="005107E1">
              <w:rPr>
                <w:szCs w:val="21"/>
              </w:rPr>
              <w:t>3.2</w:t>
            </w:r>
            <w:r w:rsidRPr="005107E1">
              <w:rPr>
                <w:szCs w:val="21"/>
              </w:rPr>
              <w:t>类</w:t>
            </w:r>
            <w:r w:rsidRPr="005107E1">
              <w:rPr>
                <w:szCs w:val="21"/>
              </w:rPr>
              <w:t xml:space="preserve"> </w:t>
            </w:r>
            <w:r w:rsidRPr="005107E1">
              <w:rPr>
                <w:szCs w:val="21"/>
              </w:rPr>
              <w:t>中闪点易燃液体</w:t>
            </w:r>
          </w:p>
        </w:tc>
      </w:tr>
      <w:tr w:rsidR="008604C4" w:rsidRPr="005107E1" w14:paraId="68D07858" w14:textId="77777777" w:rsidTr="00D43323">
        <w:trPr>
          <w:trHeight w:val="454"/>
          <w:jc w:val="center"/>
        </w:trPr>
        <w:tc>
          <w:tcPr>
            <w:tcW w:w="321" w:type="pct"/>
            <w:vMerge/>
            <w:vAlign w:val="center"/>
          </w:tcPr>
          <w:p w14:paraId="0AADC229"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46FE6028" w14:textId="75386D13" w:rsidR="008604C4" w:rsidRPr="005107E1" w:rsidRDefault="008604C4" w:rsidP="008604C4">
            <w:pPr>
              <w:adjustRightInd w:val="0"/>
              <w:snapToGrid w:val="0"/>
              <w:spacing w:beforeLines="25" w:before="60" w:afterLines="25" w:after="60"/>
              <w:rPr>
                <w:bCs/>
                <w:szCs w:val="21"/>
              </w:rPr>
            </w:pPr>
            <w:r w:rsidRPr="005107E1">
              <w:rPr>
                <w:bCs/>
                <w:szCs w:val="21"/>
              </w:rPr>
              <w:t>危险货物包装标志</w:t>
            </w:r>
          </w:p>
        </w:tc>
        <w:tc>
          <w:tcPr>
            <w:tcW w:w="3645" w:type="pct"/>
            <w:gridSpan w:val="4"/>
            <w:vAlign w:val="center"/>
          </w:tcPr>
          <w:p w14:paraId="27BBC064" w14:textId="77777777" w:rsidR="008604C4" w:rsidRPr="005107E1" w:rsidRDefault="008604C4" w:rsidP="008604C4">
            <w:pPr>
              <w:adjustRightInd w:val="0"/>
              <w:snapToGrid w:val="0"/>
              <w:spacing w:beforeLines="25" w:before="60" w:afterLines="25" w:after="60"/>
              <w:rPr>
                <w:szCs w:val="21"/>
              </w:rPr>
            </w:pPr>
            <w:r w:rsidRPr="005107E1">
              <w:rPr>
                <w:szCs w:val="21"/>
              </w:rPr>
              <w:t>7</w:t>
            </w:r>
          </w:p>
        </w:tc>
      </w:tr>
      <w:tr w:rsidR="008604C4" w:rsidRPr="005107E1" w14:paraId="33DB5FF2" w14:textId="77777777" w:rsidTr="00D43323">
        <w:trPr>
          <w:trHeight w:val="454"/>
          <w:jc w:val="center"/>
        </w:trPr>
        <w:tc>
          <w:tcPr>
            <w:tcW w:w="321" w:type="pct"/>
            <w:vMerge/>
            <w:vAlign w:val="center"/>
          </w:tcPr>
          <w:p w14:paraId="20A5B4C4"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10149328" w14:textId="77777777" w:rsidR="008604C4" w:rsidRPr="005107E1" w:rsidRDefault="008604C4" w:rsidP="008604C4">
            <w:pPr>
              <w:adjustRightInd w:val="0"/>
              <w:snapToGrid w:val="0"/>
              <w:spacing w:beforeLines="25" w:before="60" w:afterLines="25" w:after="60"/>
              <w:rPr>
                <w:bCs/>
                <w:szCs w:val="21"/>
              </w:rPr>
            </w:pPr>
            <w:r w:rsidRPr="005107E1">
              <w:rPr>
                <w:bCs/>
                <w:szCs w:val="21"/>
              </w:rPr>
              <w:t>包装类别</w:t>
            </w:r>
          </w:p>
        </w:tc>
        <w:tc>
          <w:tcPr>
            <w:tcW w:w="3645" w:type="pct"/>
            <w:gridSpan w:val="4"/>
            <w:vAlign w:val="center"/>
          </w:tcPr>
          <w:p w14:paraId="005E11BE" w14:textId="77777777" w:rsidR="008604C4" w:rsidRPr="005107E1" w:rsidRDefault="008604C4" w:rsidP="008604C4">
            <w:pPr>
              <w:adjustRightInd w:val="0"/>
              <w:snapToGrid w:val="0"/>
              <w:spacing w:beforeLines="25" w:before="60" w:afterLines="25" w:after="60"/>
              <w:rPr>
                <w:szCs w:val="21"/>
              </w:rPr>
            </w:pPr>
            <w:r w:rsidRPr="005107E1">
              <w:rPr>
                <w:szCs w:val="21"/>
              </w:rPr>
              <w:t>Ⅰ</w:t>
            </w:r>
          </w:p>
        </w:tc>
      </w:tr>
      <w:tr w:rsidR="008604C4" w:rsidRPr="005107E1" w14:paraId="1642BBF2" w14:textId="77777777" w:rsidTr="00D43323">
        <w:trPr>
          <w:trHeight w:val="454"/>
          <w:jc w:val="center"/>
        </w:trPr>
        <w:tc>
          <w:tcPr>
            <w:tcW w:w="321" w:type="pct"/>
            <w:vMerge/>
            <w:vAlign w:val="center"/>
          </w:tcPr>
          <w:p w14:paraId="01FC8A0E"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5048F35B" w14:textId="77777777" w:rsidR="008604C4" w:rsidRPr="005107E1" w:rsidRDefault="008604C4" w:rsidP="008604C4">
            <w:pPr>
              <w:adjustRightInd w:val="0"/>
              <w:snapToGrid w:val="0"/>
              <w:spacing w:beforeLines="25" w:before="60" w:afterLines="25" w:after="60"/>
              <w:rPr>
                <w:bCs/>
                <w:szCs w:val="21"/>
              </w:rPr>
            </w:pPr>
            <w:r w:rsidRPr="005107E1">
              <w:rPr>
                <w:bCs/>
                <w:szCs w:val="21"/>
              </w:rPr>
              <w:t>储运注意事项</w:t>
            </w:r>
          </w:p>
        </w:tc>
        <w:tc>
          <w:tcPr>
            <w:tcW w:w="3645" w:type="pct"/>
            <w:gridSpan w:val="4"/>
            <w:vAlign w:val="center"/>
          </w:tcPr>
          <w:p w14:paraId="19ACD3B6" w14:textId="113DA0F4" w:rsidR="008604C4" w:rsidRPr="005107E1" w:rsidRDefault="008604C4" w:rsidP="008604C4">
            <w:pPr>
              <w:adjustRightInd w:val="0"/>
              <w:snapToGrid w:val="0"/>
              <w:spacing w:beforeLines="25" w:before="60" w:afterLines="25" w:after="60"/>
              <w:rPr>
                <w:szCs w:val="21"/>
              </w:rPr>
            </w:pPr>
            <w:r w:rsidRPr="005107E1">
              <w:rPr>
                <w:szCs w:val="21"/>
              </w:rPr>
              <w:t>储存于阴凉、通风仓间内。远寓火种、热源。仓温不宜超过</w:t>
            </w:r>
            <w:r w:rsidRPr="005107E1">
              <w:rPr>
                <w:szCs w:val="21"/>
              </w:rPr>
              <w:t>30℃</w:t>
            </w:r>
            <w:r w:rsidRPr="005107E1">
              <w:rPr>
                <w:szCs w:val="21"/>
              </w:rPr>
              <w:t>。保持容器密封。应与氧化剂、酸类分开存放。储存间内的照明、通风等设施应采用防爆型，开关设在仓外。配备相应品种和数量的消防器材。罐储时要有防火防爆技术措施。禁止使用易产生火花的机械设备和工具。灌装时应注意流速</w:t>
            </w:r>
            <w:r w:rsidRPr="005107E1">
              <w:rPr>
                <w:szCs w:val="21"/>
              </w:rPr>
              <w:t>(</w:t>
            </w:r>
            <w:r w:rsidRPr="005107E1">
              <w:rPr>
                <w:szCs w:val="21"/>
              </w:rPr>
              <w:t>不超过</w:t>
            </w:r>
            <w:r w:rsidRPr="005107E1">
              <w:rPr>
                <w:szCs w:val="21"/>
              </w:rPr>
              <w:t>3m</w:t>
            </w:r>
            <w:r w:rsidRPr="005107E1">
              <w:rPr>
                <w:szCs w:val="21"/>
              </w:rPr>
              <w:t>／</w:t>
            </w:r>
            <w:r w:rsidRPr="005107E1">
              <w:rPr>
                <w:szCs w:val="21"/>
              </w:rPr>
              <w:t>s)</w:t>
            </w:r>
            <w:r w:rsidRPr="005107E1">
              <w:rPr>
                <w:szCs w:val="21"/>
              </w:rPr>
              <w:t>，且有接地装置，防止静电积聚。搬运时要轻装轻卸，防止包装及容器损坏。废弃：处置前参阅国家和地方有关法规。废物储存参见</w:t>
            </w:r>
            <w:r w:rsidRPr="005107E1">
              <w:rPr>
                <w:szCs w:val="21"/>
              </w:rPr>
              <w:t>“</w:t>
            </w:r>
            <w:r w:rsidRPr="005107E1">
              <w:rPr>
                <w:szCs w:val="21"/>
              </w:rPr>
              <w:t>储运注意事项</w:t>
            </w:r>
            <w:r w:rsidRPr="005107E1">
              <w:rPr>
                <w:szCs w:val="21"/>
              </w:rPr>
              <w:t>”</w:t>
            </w:r>
            <w:r w:rsidRPr="005107E1">
              <w:rPr>
                <w:szCs w:val="21"/>
              </w:rPr>
              <w:t>。用控制焚烧法处置。</w:t>
            </w:r>
            <w:r w:rsidRPr="005107E1">
              <w:rPr>
                <w:szCs w:val="21"/>
              </w:rPr>
              <w:t xml:space="preserve"> </w:t>
            </w:r>
            <w:r w:rsidRPr="005107E1">
              <w:rPr>
                <w:szCs w:val="21"/>
              </w:rPr>
              <w:t>包装方法：小开口钢桶；螺纹口玻璃瓶、铁盖压口玻璃瓶、塑料瓶或金属桶（罐）外木板箱。</w:t>
            </w:r>
          </w:p>
        </w:tc>
      </w:tr>
      <w:tr w:rsidR="008604C4" w:rsidRPr="005107E1" w14:paraId="664FCECE" w14:textId="77777777" w:rsidTr="00D43323">
        <w:trPr>
          <w:trHeight w:val="454"/>
          <w:jc w:val="center"/>
        </w:trPr>
        <w:tc>
          <w:tcPr>
            <w:tcW w:w="321" w:type="pct"/>
            <w:vMerge w:val="restart"/>
            <w:vAlign w:val="center"/>
          </w:tcPr>
          <w:p w14:paraId="1930E9B0" w14:textId="77777777" w:rsidR="008604C4" w:rsidRPr="005107E1" w:rsidRDefault="008604C4" w:rsidP="008604C4">
            <w:pPr>
              <w:adjustRightInd w:val="0"/>
              <w:snapToGrid w:val="0"/>
              <w:spacing w:beforeLines="25" w:before="60" w:afterLines="25" w:after="60"/>
              <w:jc w:val="center"/>
              <w:rPr>
                <w:szCs w:val="21"/>
              </w:rPr>
            </w:pPr>
            <w:r w:rsidRPr="005107E1">
              <w:rPr>
                <w:bCs/>
                <w:szCs w:val="21"/>
              </w:rPr>
              <w:t>毒性危害</w:t>
            </w:r>
          </w:p>
        </w:tc>
        <w:tc>
          <w:tcPr>
            <w:tcW w:w="1034" w:type="pct"/>
            <w:vAlign w:val="center"/>
          </w:tcPr>
          <w:p w14:paraId="0481D650" w14:textId="77777777" w:rsidR="008604C4" w:rsidRPr="005107E1" w:rsidRDefault="008604C4" w:rsidP="008604C4">
            <w:pPr>
              <w:adjustRightInd w:val="0"/>
              <w:snapToGrid w:val="0"/>
              <w:spacing w:beforeLines="25" w:before="60" w:afterLines="25" w:after="60"/>
              <w:rPr>
                <w:bCs/>
                <w:szCs w:val="21"/>
              </w:rPr>
            </w:pPr>
            <w:r w:rsidRPr="005107E1">
              <w:rPr>
                <w:bCs/>
                <w:szCs w:val="21"/>
              </w:rPr>
              <w:t>接触限值</w:t>
            </w:r>
          </w:p>
        </w:tc>
        <w:tc>
          <w:tcPr>
            <w:tcW w:w="3645" w:type="pct"/>
            <w:gridSpan w:val="4"/>
            <w:vAlign w:val="center"/>
          </w:tcPr>
          <w:p w14:paraId="04077895" w14:textId="77777777" w:rsidR="008604C4" w:rsidRPr="005107E1" w:rsidRDefault="008604C4" w:rsidP="008604C4">
            <w:pPr>
              <w:adjustRightInd w:val="0"/>
              <w:snapToGrid w:val="0"/>
              <w:spacing w:beforeLines="25" w:before="60" w:afterLines="25" w:after="60"/>
              <w:rPr>
                <w:szCs w:val="21"/>
              </w:rPr>
            </w:pPr>
            <w:r w:rsidRPr="005107E1">
              <w:rPr>
                <w:szCs w:val="21"/>
              </w:rPr>
              <w:t>中国</w:t>
            </w:r>
            <w:r w:rsidRPr="005107E1">
              <w:rPr>
                <w:szCs w:val="21"/>
              </w:rPr>
              <w:t>MAC</w:t>
            </w:r>
            <w:r w:rsidRPr="005107E1">
              <w:rPr>
                <w:szCs w:val="21"/>
              </w:rPr>
              <w:t>：未制定标准</w:t>
            </w:r>
          </w:p>
          <w:p w14:paraId="2DA9A47A" w14:textId="77777777" w:rsidR="008604C4" w:rsidRPr="005107E1" w:rsidRDefault="008604C4" w:rsidP="008604C4">
            <w:pPr>
              <w:adjustRightInd w:val="0"/>
              <w:snapToGrid w:val="0"/>
              <w:spacing w:beforeLines="25" w:before="60" w:afterLines="25" w:after="60"/>
              <w:rPr>
                <w:szCs w:val="21"/>
              </w:rPr>
            </w:pPr>
            <w:r w:rsidRPr="005107E1">
              <w:rPr>
                <w:szCs w:val="21"/>
              </w:rPr>
              <w:t>苏联</w:t>
            </w:r>
            <w:r w:rsidRPr="005107E1">
              <w:rPr>
                <w:szCs w:val="21"/>
              </w:rPr>
              <w:t>MAC</w:t>
            </w:r>
            <w:r w:rsidRPr="005107E1">
              <w:rPr>
                <w:szCs w:val="21"/>
              </w:rPr>
              <w:t>：未制定标准</w:t>
            </w:r>
          </w:p>
          <w:p w14:paraId="6017A693" w14:textId="77777777" w:rsidR="008604C4" w:rsidRPr="005107E1" w:rsidRDefault="008604C4" w:rsidP="008604C4">
            <w:pPr>
              <w:adjustRightInd w:val="0"/>
              <w:snapToGrid w:val="0"/>
              <w:spacing w:beforeLines="25" w:before="60" w:afterLines="25" w:after="60"/>
              <w:rPr>
                <w:szCs w:val="21"/>
              </w:rPr>
            </w:pPr>
            <w:r w:rsidRPr="005107E1">
              <w:rPr>
                <w:szCs w:val="21"/>
              </w:rPr>
              <w:t>美国</w:t>
            </w:r>
            <w:r w:rsidRPr="005107E1">
              <w:rPr>
                <w:szCs w:val="21"/>
              </w:rPr>
              <w:t>TWA</w:t>
            </w:r>
            <w:r w:rsidRPr="005107E1">
              <w:rPr>
                <w:szCs w:val="21"/>
              </w:rPr>
              <w:t>：未制定标准</w:t>
            </w:r>
          </w:p>
          <w:p w14:paraId="065E2F78" w14:textId="77777777" w:rsidR="008604C4" w:rsidRPr="005107E1" w:rsidRDefault="008604C4" w:rsidP="008604C4">
            <w:pPr>
              <w:adjustRightInd w:val="0"/>
              <w:snapToGrid w:val="0"/>
              <w:spacing w:beforeLines="25" w:before="60" w:afterLines="25" w:after="60"/>
              <w:rPr>
                <w:szCs w:val="21"/>
              </w:rPr>
            </w:pPr>
            <w:r w:rsidRPr="005107E1">
              <w:rPr>
                <w:szCs w:val="21"/>
              </w:rPr>
              <w:t>美国</w:t>
            </w:r>
            <w:r w:rsidRPr="005107E1">
              <w:rPr>
                <w:szCs w:val="21"/>
              </w:rPr>
              <w:t>STEL</w:t>
            </w:r>
            <w:r w:rsidRPr="005107E1">
              <w:rPr>
                <w:szCs w:val="21"/>
              </w:rPr>
              <w:t>：未制定标准</w:t>
            </w:r>
          </w:p>
        </w:tc>
      </w:tr>
      <w:tr w:rsidR="008604C4" w:rsidRPr="005107E1" w14:paraId="20960246" w14:textId="77777777" w:rsidTr="00D43323">
        <w:trPr>
          <w:trHeight w:val="454"/>
          <w:jc w:val="center"/>
        </w:trPr>
        <w:tc>
          <w:tcPr>
            <w:tcW w:w="321" w:type="pct"/>
            <w:vMerge/>
            <w:vAlign w:val="center"/>
          </w:tcPr>
          <w:p w14:paraId="1EBDA83A" w14:textId="77777777" w:rsidR="008604C4" w:rsidRPr="005107E1" w:rsidRDefault="008604C4" w:rsidP="008604C4">
            <w:pPr>
              <w:adjustRightInd w:val="0"/>
              <w:snapToGrid w:val="0"/>
              <w:spacing w:beforeLines="25" w:before="60" w:afterLines="25" w:after="60"/>
              <w:jc w:val="center"/>
              <w:rPr>
                <w:b/>
                <w:bCs/>
                <w:szCs w:val="21"/>
              </w:rPr>
            </w:pPr>
          </w:p>
        </w:tc>
        <w:tc>
          <w:tcPr>
            <w:tcW w:w="1034" w:type="pct"/>
            <w:vAlign w:val="center"/>
          </w:tcPr>
          <w:p w14:paraId="6CEB886B" w14:textId="77777777" w:rsidR="008604C4" w:rsidRPr="005107E1" w:rsidRDefault="008604C4" w:rsidP="008604C4">
            <w:pPr>
              <w:adjustRightInd w:val="0"/>
              <w:snapToGrid w:val="0"/>
              <w:spacing w:beforeLines="25" w:before="60" w:afterLines="25" w:after="60"/>
              <w:rPr>
                <w:bCs/>
                <w:szCs w:val="21"/>
              </w:rPr>
            </w:pPr>
            <w:r w:rsidRPr="005107E1">
              <w:rPr>
                <w:bCs/>
                <w:szCs w:val="21"/>
              </w:rPr>
              <w:t>侵入途径</w:t>
            </w:r>
          </w:p>
        </w:tc>
        <w:tc>
          <w:tcPr>
            <w:tcW w:w="3645" w:type="pct"/>
            <w:gridSpan w:val="4"/>
            <w:vAlign w:val="center"/>
          </w:tcPr>
          <w:p w14:paraId="22DD586D" w14:textId="77777777" w:rsidR="008604C4" w:rsidRPr="005107E1" w:rsidRDefault="008604C4" w:rsidP="008604C4">
            <w:pPr>
              <w:adjustRightInd w:val="0"/>
              <w:snapToGrid w:val="0"/>
              <w:spacing w:beforeLines="25" w:before="60" w:afterLines="25" w:after="60"/>
              <w:rPr>
                <w:szCs w:val="21"/>
              </w:rPr>
            </w:pPr>
            <w:r w:rsidRPr="005107E1">
              <w:rPr>
                <w:szCs w:val="21"/>
              </w:rPr>
              <w:t>吸入</w:t>
            </w:r>
            <w:r w:rsidRPr="005107E1">
              <w:rPr>
                <w:szCs w:val="21"/>
              </w:rPr>
              <w:t xml:space="preserve"> </w:t>
            </w:r>
            <w:r w:rsidRPr="005107E1">
              <w:rPr>
                <w:szCs w:val="21"/>
              </w:rPr>
              <w:t>食入</w:t>
            </w:r>
          </w:p>
        </w:tc>
      </w:tr>
      <w:tr w:rsidR="008604C4" w:rsidRPr="005107E1" w14:paraId="73274A1C" w14:textId="77777777" w:rsidTr="00D43323">
        <w:trPr>
          <w:trHeight w:val="454"/>
          <w:jc w:val="center"/>
        </w:trPr>
        <w:tc>
          <w:tcPr>
            <w:tcW w:w="321" w:type="pct"/>
            <w:vMerge/>
            <w:vAlign w:val="center"/>
          </w:tcPr>
          <w:p w14:paraId="35E20582"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3AFA0A0B" w14:textId="77777777" w:rsidR="008604C4" w:rsidRPr="005107E1" w:rsidRDefault="008604C4" w:rsidP="008604C4">
            <w:pPr>
              <w:adjustRightInd w:val="0"/>
              <w:snapToGrid w:val="0"/>
              <w:spacing w:beforeLines="25" w:before="60" w:afterLines="25" w:after="60"/>
              <w:rPr>
                <w:bCs/>
                <w:szCs w:val="21"/>
              </w:rPr>
            </w:pPr>
            <w:r w:rsidRPr="005107E1">
              <w:rPr>
                <w:bCs/>
                <w:szCs w:val="21"/>
              </w:rPr>
              <w:t>毒性</w:t>
            </w:r>
          </w:p>
        </w:tc>
        <w:tc>
          <w:tcPr>
            <w:tcW w:w="3645" w:type="pct"/>
            <w:gridSpan w:val="4"/>
            <w:vAlign w:val="center"/>
          </w:tcPr>
          <w:p w14:paraId="25601C38" w14:textId="77777777" w:rsidR="008604C4" w:rsidRPr="005107E1" w:rsidRDefault="008604C4" w:rsidP="008604C4">
            <w:pPr>
              <w:adjustRightInd w:val="0"/>
              <w:snapToGrid w:val="0"/>
              <w:spacing w:beforeLines="25" w:before="60" w:afterLines="25" w:after="60"/>
              <w:rPr>
                <w:szCs w:val="21"/>
              </w:rPr>
            </w:pPr>
            <w:r w:rsidRPr="005107E1">
              <w:rPr>
                <w:szCs w:val="21"/>
              </w:rPr>
              <w:t>LD50</w:t>
            </w:r>
            <w:r w:rsidRPr="005107E1">
              <w:rPr>
                <w:szCs w:val="21"/>
              </w:rPr>
              <w:t>：</w:t>
            </w:r>
            <w:r w:rsidRPr="005107E1">
              <w:rPr>
                <w:szCs w:val="21"/>
              </w:rPr>
              <w:t>500</w:t>
            </w:r>
            <w:r w:rsidRPr="005107E1">
              <w:rPr>
                <w:szCs w:val="21"/>
              </w:rPr>
              <w:t>～</w:t>
            </w:r>
            <w:r w:rsidRPr="005107E1">
              <w:rPr>
                <w:szCs w:val="21"/>
              </w:rPr>
              <w:t>5000mg</w:t>
            </w:r>
            <w:r w:rsidRPr="005107E1">
              <w:rPr>
                <w:szCs w:val="21"/>
              </w:rPr>
              <w:t>／</w:t>
            </w:r>
            <w:r w:rsidRPr="005107E1">
              <w:rPr>
                <w:szCs w:val="21"/>
              </w:rPr>
              <w:t>kg(</w:t>
            </w:r>
            <w:r w:rsidRPr="005107E1">
              <w:rPr>
                <w:szCs w:val="21"/>
              </w:rPr>
              <w:t>哺乳动物吸入</w:t>
            </w:r>
            <w:r w:rsidRPr="005107E1">
              <w:rPr>
                <w:szCs w:val="21"/>
              </w:rPr>
              <w:t>)</w:t>
            </w:r>
          </w:p>
        </w:tc>
      </w:tr>
      <w:tr w:rsidR="008604C4" w:rsidRPr="005107E1" w14:paraId="0C3FA9EC" w14:textId="77777777" w:rsidTr="00D43323">
        <w:trPr>
          <w:trHeight w:val="454"/>
          <w:jc w:val="center"/>
        </w:trPr>
        <w:tc>
          <w:tcPr>
            <w:tcW w:w="321" w:type="pct"/>
            <w:vMerge/>
            <w:vAlign w:val="center"/>
          </w:tcPr>
          <w:p w14:paraId="45531619"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1F8395B9" w14:textId="77777777" w:rsidR="008604C4" w:rsidRPr="005107E1" w:rsidRDefault="008604C4" w:rsidP="008604C4">
            <w:pPr>
              <w:adjustRightInd w:val="0"/>
              <w:snapToGrid w:val="0"/>
              <w:spacing w:beforeLines="25" w:before="60" w:afterLines="25" w:after="60"/>
              <w:rPr>
                <w:bCs/>
                <w:szCs w:val="21"/>
              </w:rPr>
            </w:pPr>
            <w:r w:rsidRPr="005107E1">
              <w:rPr>
                <w:bCs/>
                <w:szCs w:val="21"/>
              </w:rPr>
              <w:t>健康危害</w:t>
            </w:r>
          </w:p>
        </w:tc>
        <w:tc>
          <w:tcPr>
            <w:tcW w:w="3645" w:type="pct"/>
            <w:gridSpan w:val="4"/>
            <w:vAlign w:val="center"/>
          </w:tcPr>
          <w:p w14:paraId="1613AF7A" w14:textId="77777777" w:rsidR="008604C4" w:rsidRPr="005107E1" w:rsidRDefault="008604C4" w:rsidP="008604C4">
            <w:pPr>
              <w:adjustRightInd w:val="0"/>
              <w:snapToGrid w:val="0"/>
              <w:spacing w:beforeLines="25" w:before="60" w:afterLines="25" w:after="60"/>
              <w:rPr>
                <w:szCs w:val="21"/>
              </w:rPr>
            </w:pPr>
            <w:r w:rsidRPr="005107E1">
              <w:rPr>
                <w:szCs w:val="21"/>
              </w:rPr>
              <w:t>石脑油蒸气可引起眼及上呼吸道刺激症状，如浓度过高，几分钟即可引起呼吸困难、紫绀等缺氧症状。</w:t>
            </w:r>
          </w:p>
        </w:tc>
      </w:tr>
      <w:tr w:rsidR="008604C4" w:rsidRPr="005107E1" w14:paraId="719C8E48" w14:textId="77777777" w:rsidTr="00D43323">
        <w:trPr>
          <w:trHeight w:val="454"/>
          <w:jc w:val="center"/>
        </w:trPr>
        <w:tc>
          <w:tcPr>
            <w:tcW w:w="321" w:type="pct"/>
            <w:vMerge w:val="restart"/>
            <w:vAlign w:val="center"/>
          </w:tcPr>
          <w:p w14:paraId="01668AF8" w14:textId="77777777" w:rsidR="008604C4" w:rsidRPr="005107E1" w:rsidRDefault="008604C4" w:rsidP="008604C4">
            <w:pPr>
              <w:adjustRightInd w:val="0"/>
              <w:snapToGrid w:val="0"/>
              <w:spacing w:beforeLines="25" w:before="60" w:afterLines="25" w:after="60"/>
              <w:jc w:val="center"/>
              <w:rPr>
                <w:szCs w:val="21"/>
              </w:rPr>
            </w:pPr>
            <w:r w:rsidRPr="005107E1">
              <w:rPr>
                <w:szCs w:val="21"/>
              </w:rPr>
              <w:t>急救措施</w:t>
            </w:r>
          </w:p>
        </w:tc>
        <w:tc>
          <w:tcPr>
            <w:tcW w:w="1034" w:type="pct"/>
            <w:vAlign w:val="center"/>
          </w:tcPr>
          <w:p w14:paraId="55EE0377" w14:textId="77777777" w:rsidR="008604C4" w:rsidRPr="005107E1" w:rsidRDefault="008604C4" w:rsidP="008604C4">
            <w:pPr>
              <w:adjustRightInd w:val="0"/>
              <w:snapToGrid w:val="0"/>
              <w:spacing w:beforeLines="25" w:before="60" w:afterLines="25" w:after="60"/>
              <w:rPr>
                <w:bCs/>
                <w:szCs w:val="21"/>
              </w:rPr>
            </w:pPr>
            <w:r w:rsidRPr="005107E1">
              <w:rPr>
                <w:bCs/>
                <w:szCs w:val="21"/>
              </w:rPr>
              <w:t>皮肤接触</w:t>
            </w:r>
          </w:p>
        </w:tc>
        <w:tc>
          <w:tcPr>
            <w:tcW w:w="3645" w:type="pct"/>
            <w:gridSpan w:val="4"/>
            <w:vAlign w:val="center"/>
          </w:tcPr>
          <w:p w14:paraId="2707CEFD" w14:textId="77777777" w:rsidR="008604C4" w:rsidRPr="005107E1" w:rsidRDefault="008604C4" w:rsidP="008604C4">
            <w:pPr>
              <w:adjustRightInd w:val="0"/>
              <w:snapToGrid w:val="0"/>
              <w:spacing w:beforeLines="25" w:before="60" w:afterLines="25" w:after="60"/>
              <w:rPr>
                <w:szCs w:val="21"/>
              </w:rPr>
            </w:pPr>
            <w:r w:rsidRPr="005107E1">
              <w:rPr>
                <w:szCs w:val="21"/>
              </w:rPr>
              <w:t>脱去污染的衣着，用肥皂水及清水彻底冲洗。</w:t>
            </w:r>
          </w:p>
        </w:tc>
      </w:tr>
      <w:tr w:rsidR="008604C4" w:rsidRPr="005107E1" w14:paraId="732FC6E1" w14:textId="77777777" w:rsidTr="00D43323">
        <w:trPr>
          <w:trHeight w:val="454"/>
          <w:jc w:val="center"/>
        </w:trPr>
        <w:tc>
          <w:tcPr>
            <w:tcW w:w="321" w:type="pct"/>
            <w:vMerge/>
            <w:vAlign w:val="center"/>
          </w:tcPr>
          <w:p w14:paraId="1E0B6036"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3576BB6E" w14:textId="77777777" w:rsidR="008604C4" w:rsidRPr="005107E1" w:rsidRDefault="008604C4" w:rsidP="008604C4">
            <w:pPr>
              <w:adjustRightInd w:val="0"/>
              <w:snapToGrid w:val="0"/>
              <w:spacing w:beforeLines="25" w:before="60" w:afterLines="25" w:after="60"/>
              <w:rPr>
                <w:bCs/>
                <w:szCs w:val="21"/>
              </w:rPr>
            </w:pPr>
            <w:r w:rsidRPr="005107E1">
              <w:rPr>
                <w:bCs/>
                <w:szCs w:val="21"/>
              </w:rPr>
              <w:t>眼睛接触</w:t>
            </w:r>
          </w:p>
        </w:tc>
        <w:tc>
          <w:tcPr>
            <w:tcW w:w="3645" w:type="pct"/>
            <w:gridSpan w:val="4"/>
            <w:vAlign w:val="center"/>
          </w:tcPr>
          <w:p w14:paraId="27012D33" w14:textId="77777777" w:rsidR="008604C4" w:rsidRPr="005107E1" w:rsidRDefault="008604C4" w:rsidP="008604C4">
            <w:pPr>
              <w:adjustRightInd w:val="0"/>
              <w:snapToGrid w:val="0"/>
              <w:spacing w:beforeLines="25" w:before="60" w:afterLines="25" w:after="60"/>
              <w:rPr>
                <w:szCs w:val="21"/>
              </w:rPr>
            </w:pPr>
            <w:r w:rsidRPr="005107E1">
              <w:rPr>
                <w:szCs w:val="21"/>
              </w:rPr>
              <w:t>立即提起眼睑，用流动清水冲洗。</w:t>
            </w:r>
          </w:p>
        </w:tc>
      </w:tr>
      <w:tr w:rsidR="008604C4" w:rsidRPr="005107E1" w14:paraId="7F1DB30A" w14:textId="77777777" w:rsidTr="00D43323">
        <w:trPr>
          <w:trHeight w:val="454"/>
          <w:jc w:val="center"/>
        </w:trPr>
        <w:tc>
          <w:tcPr>
            <w:tcW w:w="321" w:type="pct"/>
            <w:vMerge/>
            <w:vAlign w:val="center"/>
          </w:tcPr>
          <w:p w14:paraId="0AED9F47"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59040BE2" w14:textId="77777777" w:rsidR="008604C4" w:rsidRPr="005107E1" w:rsidRDefault="008604C4" w:rsidP="008604C4">
            <w:pPr>
              <w:adjustRightInd w:val="0"/>
              <w:snapToGrid w:val="0"/>
              <w:spacing w:beforeLines="25" w:before="60" w:afterLines="25" w:after="60"/>
              <w:rPr>
                <w:bCs/>
                <w:szCs w:val="21"/>
              </w:rPr>
            </w:pPr>
            <w:r w:rsidRPr="005107E1">
              <w:rPr>
                <w:bCs/>
                <w:szCs w:val="21"/>
              </w:rPr>
              <w:t>吸入</w:t>
            </w:r>
          </w:p>
        </w:tc>
        <w:tc>
          <w:tcPr>
            <w:tcW w:w="3645" w:type="pct"/>
            <w:gridSpan w:val="4"/>
            <w:vAlign w:val="center"/>
          </w:tcPr>
          <w:p w14:paraId="0B48B393" w14:textId="77777777" w:rsidR="008604C4" w:rsidRPr="005107E1" w:rsidRDefault="008604C4" w:rsidP="008604C4">
            <w:pPr>
              <w:adjustRightInd w:val="0"/>
              <w:snapToGrid w:val="0"/>
              <w:spacing w:beforeLines="25" w:before="60" w:afterLines="25" w:after="60"/>
              <w:rPr>
                <w:szCs w:val="21"/>
              </w:rPr>
            </w:pPr>
            <w:r w:rsidRPr="005107E1">
              <w:rPr>
                <w:szCs w:val="21"/>
              </w:rPr>
              <w:t>迅速脱离现场至空气新鲜处。注意保暖，呼吸困难时给输氧。呼吸停止时，立即进行人工呼吸。就医。</w:t>
            </w:r>
          </w:p>
        </w:tc>
      </w:tr>
      <w:tr w:rsidR="008604C4" w:rsidRPr="005107E1" w14:paraId="04DA8B55" w14:textId="77777777" w:rsidTr="00D43323">
        <w:trPr>
          <w:trHeight w:val="454"/>
          <w:jc w:val="center"/>
        </w:trPr>
        <w:tc>
          <w:tcPr>
            <w:tcW w:w="321" w:type="pct"/>
            <w:vMerge/>
            <w:vAlign w:val="center"/>
          </w:tcPr>
          <w:p w14:paraId="316A8005"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5DBDFD2E" w14:textId="77777777" w:rsidR="008604C4" w:rsidRPr="005107E1" w:rsidRDefault="008604C4" w:rsidP="008604C4">
            <w:pPr>
              <w:adjustRightInd w:val="0"/>
              <w:snapToGrid w:val="0"/>
              <w:spacing w:beforeLines="25" w:before="60" w:afterLines="25" w:after="60"/>
              <w:rPr>
                <w:bCs/>
                <w:szCs w:val="21"/>
              </w:rPr>
            </w:pPr>
            <w:r w:rsidRPr="005107E1">
              <w:rPr>
                <w:bCs/>
                <w:szCs w:val="21"/>
              </w:rPr>
              <w:t>食入</w:t>
            </w:r>
          </w:p>
        </w:tc>
        <w:tc>
          <w:tcPr>
            <w:tcW w:w="3645" w:type="pct"/>
            <w:gridSpan w:val="4"/>
            <w:vAlign w:val="center"/>
          </w:tcPr>
          <w:p w14:paraId="5CA6C4D8" w14:textId="77777777" w:rsidR="008604C4" w:rsidRPr="005107E1" w:rsidRDefault="008604C4" w:rsidP="008604C4">
            <w:pPr>
              <w:adjustRightInd w:val="0"/>
              <w:snapToGrid w:val="0"/>
              <w:spacing w:beforeLines="25" w:before="60" w:afterLines="25" w:after="60"/>
              <w:rPr>
                <w:szCs w:val="21"/>
              </w:rPr>
            </w:pPr>
            <w:r w:rsidRPr="005107E1">
              <w:rPr>
                <w:szCs w:val="21"/>
              </w:rPr>
              <w:t>误服者给充分漱口、饮水，就医。</w:t>
            </w:r>
          </w:p>
        </w:tc>
      </w:tr>
      <w:tr w:rsidR="008604C4" w:rsidRPr="005107E1" w14:paraId="49B6CEF5" w14:textId="77777777" w:rsidTr="00D43323">
        <w:trPr>
          <w:trHeight w:val="454"/>
          <w:jc w:val="center"/>
        </w:trPr>
        <w:tc>
          <w:tcPr>
            <w:tcW w:w="321" w:type="pct"/>
            <w:vMerge w:val="restart"/>
            <w:vAlign w:val="center"/>
          </w:tcPr>
          <w:p w14:paraId="4F1FEED4" w14:textId="77777777" w:rsidR="008604C4" w:rsidRPr="005107E1" w:rsidRDefault="008604C4" w:rsidP="008604C4">
            <w:pPr>
              <w:adjustRightInd w:val="0"/>
              <w:snapToGrid w:val="0"/>
              <w:spacing w:beforeLines="25" w:before="60" w:afterLines="25" w:after="60"/>
              <w:jc w:val="center"/>
              <w:rPr>
                <w:szCs w:val="21"/>
              </w:rPr>
            </w:pPr>
            <w:r w:rsidRPr="005107E1">
              <w:rPr>
                <w:szCs w:val="21"/>
              </w:rPr>
              <w:lastRenderedPageBreak/>
              <w:t>防护措施</w:t>
            </w:r>
          </w:p>
        </w:tc>
        <w:tc>
          <w:tcPr>
            <w:tcW w:w="1034" w:type="pct"/>
            <w:vAlign w:val="center"/>
          </w:tcPr>
          <w:p w14:paraId="171A28A3" w14:textId="77777777" w:rsidR="008604C4" w:rsidRPr="005107E1" w:rsidRDefault="008604C4" w:rsidP="008604C4">
            <w:pPr>
              <w:adjustRightInd w:val="0"/>
              <w:snapToGrid w:val="0"/>
              <w:spacing w:beforeLines="25" w:before="60" w:afterLines="25" w:after="60"/>
              <w:rPr>
                <w:bCs/>
                <w:szCs w:val="21"/>
              </w:rPr>
            </w:pPr>
            <w:r w:rsidRPr="005107E1">
              <w:rPr>
                <w:bCs/>
                <w:szCs w:val="21"/>
              </w:rPr>
              <w:t>工程控制</w:t>
            </w:r>
          </w:p>
        </w:tc>
        <w:tc>
          <w:tcPr>
            <w:tcW w:w="3645" w:type="pct"/>
            <w:gridSpan w:val="4"/>
            <w:vAlign w:val="center"/>
          </w:tcPr>
          <w:p w14:paraId="6195C516" w14:textId="77777777" w:rsidR="008604C4" w:rsidRPr="005107E1" w:rsidRDefault="008604C4" w:rsidP="008604C4">
            <w:pPr>
              <w:adjustRightInd w:val="0"/>
              <w:snapToGrid w:val="0"/>
              <w:spacing w:beforeLines="25" w:before="60" w:afterLines="25" w:after="60"/>
              <w:rPr>
                <w:szCs w:val="21"/>
              </w:rPr>
            </w:pPr>
            <w:r w:rsidRPr="005107E1">
              <w:rPr>
                <w:szCs w:val="21"/>
              </w:rPr>
              <w:t>生产过程密闭，全面通风。</w:t>
            </w:r>
          </w:p>
        </w:tc>
      </w:tr>
      <w:tr w:rsidR="008604C4" w:rsidRPr="005107E1" w14:paraId="657E2A68" w14:textId="77777777" w:rsidTr="00D43323">
        <w:trPr>
          <w:trHeight w:val="454"/>
          <w:jc w:val="center"/>
        </w:trPr>
        <w:tc>
          <w:tcPr>
            <w:tcW w:w="321" w:type="pct"/>
            <w:vMerge/>
            <w:vAlign w:val="center"/>
          </w:tcPr>
          <w:p w14:paraId="052E7169"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61C18BE7" w14:textId="77777777" w:rsidR="008604C4" w:rsidRPr="005107E1" w:rsidRDefault="008604C4" w:rsidP="008604C4">
            <w:pPr>
              <w:adjustRightInd w:val="0"/>
              <w:snapToGrid w:val="0"/>
              <w:spacing w:beforeLines="25" w:before="60" w:afterLines="25" w:after="60"/>
              <w:rPr>
                <w:bCs/>
                <w:szCs w:val="21"/>
              </w:rPr>
            </w:pPr>
            <w:r w:rsidRPr="005107E1">
              <w:rPr>
                <w:bCs/>
                <w:szCs w:val="21"/>
              </w:rPr>
              <w:t>呼吸系统防护</w:t>
            </w:r>
          </w:p>
        </w:tc>
        <w:tc>
          <w:tcPr>
            <w:tcW w:w="3645" w:type="pct"/>
            <w:gridSpan w:val="4"/>
            <w:vAlign w:val="center"/>
          </w:tcPr>
          <w:p w14:paraId="5921170D" w14:textId="77777777" w:rsidR="008604C4" w:rsidRPr="005107E1" w:rsidRDefault="008604C4" w:rsidP="008604C4">
            <w:pPr>
              <w:adjustRightInd w:val="0"/>
              <w:snapToGrid w:val="0"/>
              <w:spacing w:beforeLines="25" w:before="60" w:afterLines="25" w:after="60"/>
              <w:rPr>
                <w:szCs w:val="21"/>
              </w:rPr>
            </w:pPr>
            <w:r w:rsidRPr="005107E1">
              <w:rPr>
                <w:szCs w:val="21"/>
              </w:rPr>
              <w:t>高浓度环境中，应该佩带防毒口罩。必要时建议佩带自给式呼吸器。</w:t>
            </w:r>
          </w:p>
        </w:tc>
      </w:tr>
      <w:tr w:rsidR="008604C4" w:rsidRPr="005107E1" w14:paraId="741D8348" w14:textId="77777777" w:rsidTr="00D43323">
        <w:trPr>
          <w:trHeight w:val="454"/>
          <w:jc w:val="center"/>
        </w:trPr>
        <w:tc>
          <w:tcPr>
            <w:tcW w:w="321" w:type="pct"/>
            <w:vMerge/>
            <w:vAlign w:val="center"/>
          </w:tcPr>
          <w:p w14:paraId="342DCC12"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5BFAA4C8" w14:textId="77777777" w:rsidR="008604C4" w:rsidRPr="005107E1" w:rsidRDefault="008604C4" w:rsidP="008604C4">
            <w:pPr>
              <w:adjustRightInd w:val="0"/>
              <w:snapToGrid w:val="0"/>
              <w:spacing w:beforeLines="25" w:before="60" w:afterLines="25" w:after="60"/>
              <w:rPr>
                <w:bCs/>
                <w:szCs w:val="21"/>
              </w:rPr>
            </w:pPr>
            <w:r w:rsidRPr="005107E1">
              <w:rPr>
                <w:bCs/>
                <w:szCs w:val="21"/>
              </w:rPr>
              <w:t>眼睛防护</w:t>
            </w:r>
          </w:p>
        </w:tc>
        <w:tc>
          <w:tcPr>
            <w:tcW w:w="3645" w:type="pct"/>
            <w:gridSpan w:val="4"/>
            <w:vAlign w:val="center"/>
          </w:tcPr>
          <w:p w14:paraId="3990691E" w14:textId="77777777" w:rsidR="008604C4" w:rsidRPr="005107E1" w:rsidRDefault="008604C4" w:rsidP="008604C4">
            <w:pPr>
              <w:adjustRightInd w:val="0"/>
              <w:snapToGrid w:val="0"/>
              <w:spacing w:beforeLines="25" w:before="60" w:afterLines="25" w:after="60"/>
              <w:rPr>
                <w:szCs w:val="21"/>
              </w:rPr>
            </w:pPr>
            <w:r w:rsidRPr="005107E1">
              <w:rPr>
                <w:szCs w:val="21"/>
              </w:rPr>
              <w:t>戴安全防护眼镜。</w:t>
            </w:r>
          </w:p>
        </w:tc>
      </w:tr>
      <w:tr w:rsidR="008604C4" w:rsidRPr="005107E1" w14:paraId="029D424F" w14:textId="77777777" w:rsidTr="00D43323">
        <w:trPr>
          <w:trHeight w:val="454"/>
          <w:jc w:val="center"/>
        </w:trPr>
        <w:tc>
          <w:tcPr>
            <w:tcW w:w="321" w:type="pct"/>
            <w:vMerge/>
            <w:vAlign w:val="center"/>
          </w:tcPr>
          <w:p w14:paraId="2B4243C3"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282E6B2E" w14:textId="77777777" w:rsidR="008604C4" w:rsidRPr="005107E1" w:rsidRDefault="008604C4" w:rsidP="008604C4">
            <w:pPr>
              <w:adjustRightInd w:val="0"/>
              <w:snapToGrid w:val="0"/>
              <w:spacing w:beforeLines="25" w:before="60" w:afterLines="25" w:after="60"/>
              <w:rPr>
                <w:bCs/>
                <w:szCs w:val="21"/>
              </w:rPr>
            </w:pPr>
            <w:r w:rsidRPr="005107E1">
              <w:rPr>
                <w:bCs/>
                <w:szCs w:val="21"/>
              </w:rPr>
              <w:t>防护服</w:t>
            </w:r>
          </w:p>
        </w:tc>
        <w:tc>
          <w:tcPr>
            <w:tcW w:w="3645" w:type="pct"/>
            <w:gridSpan w:val="4"/>
            <w:vAlign w:val="center"/>
          </w:tcPr>
          <w:p w14:paraId="17D2874D" w14:textId="77777777" w:rsidR="008604C4" w:rsidRPr="005107E1" w:rsidRDefault="008604C4" w:rsidP="008604C4">
            <w:pPr>
              <w:adjustRightInd w:val="0"/>
              <w:snapToGrid w:val="0"/>
              <w:spacing w:beforeLines="25" w:before="60" w:afterLines="25" w:after="60"/>
              <w:rPr>
                <w:szCs w:val="21"/>
              </w:rPr>
            </w:pPr>
            <w:r w:rsidRPr="005107E1">
              <w:rPr>
                <w:szCs w:val="21"/>
              </w:rPr>
              <w:t>穿相应的防护服。</w:t>
            </w:r>
          </w:p>
        </w:tc>
      </w:tr>
      <w:tr w:rsidR="008604C4" w:rsidRPr="005107E1" w14:paraId="7EB035B2" w14:textId="77777777" w:rsidTr="00D43323">
        <w:trPr>
          <w:trHeight w:val="454"/>
          <w:jc w:val="center"/>
        </w:trPr>
        <w:tc>
          <w:tcPr>
            <w:tcW w:w="321" w:type="pct"/>
            <w:vMerge/>
            <w:vAlign w:val="center"/>
          </w:tcPr>
          <w:p w14:paraId="6605800D"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7C0E6B22" w14:textId="77777777" w:rsidR="008604C4" w:rsidRPr="005107E1" w:rsidRDefault="008604C4" w:rsidP="008604C4">
            <w:pPr>
              <w:adjustRightInd w:val="0"/>
              <w:snapToGrid w:val="0"/>
              <w:spacing w:beforeLines="25" w:before="60" w:afterLines="25" w:after="60"/>
              <w:rPr>
                <w:bCs/>
                <w:szCs w:val="21"/>
              </w:rPr>
            </w:pPr>
            <w:r w:rsidRPr="005107E1">
              <w:rPr>
                <w:bCs/>
                <w:szCs w:val="21"/>
              </w:rPr>
              <w:t>手防护</w:t>
            </w:r>
          </w:p>
        </w:tc>
        <w:tc>
          <w:tcPr>
            <w:tcW w:w="3645" w:type="pct"/>
            <w:gridSpan w:val="4"/>
            <w:vAlign w:val="center"/>
          </w:tcPr>
          <w:p w14:paraId="5030E439" w14:textId="77777777" w:rsidR="008604C4" w:rsidRPr="005107E1" w:rsidRDefault="008604C4" w:rsidP="008604C4">
            <w:pPr>
              <w:adjustRightInd w:val="0"/>
              <w:snapToGrid w:val="0"/>
              <w:spacing w:beforeLines="25" w:before="60" w:afterLines="25" w:after="60"/>
              <w:rPr>
                <w:szCs w:val="21"/>
              </w:rPr>
            </w:pPr>
            <w:r w:rsidRPr="005107E1">
              <w:rPr>
                <w:szCs w:val="21"/>
              </w:rPr>
              <w:t>戴防护手套。</w:t>
            </w:r>
          </w:p>
        </w:tc>
      </w:tr>
      <w:tr w:rsidR="008604C4" w:rsidRPr="005107E1" w14:paraId="7092D51F" w14:textId="77777777" w:rsidTr="00D43323">
        <w:trPr>
          <w:trHeight w:val="454"/>
          <w:jc w:val="center"/>
        </w:trPr>
        <w:tc>
          <w:tcPr>
            <w:tcW w:w="321" w:type="pct"/>
            <w:vMerge/>
            <w:vAlign w:val="center"/>
          </w:tcPr>
          <w:p w14:paraId="4908E972"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75F096F3" w14:textId="77777777" w:rsidR="008604C4" w:rsidRPr="005107E1" w:rsidRDefault="008604C4" w:rsidP="008604C4">
            <w:pPr>
              <w:adjustRightInd w:val="0"/>
              <w:snapToGrid w:val="0"/>
              <w:spacing w:beforeLines="25" w:before="60" w:afterLines="25" w:after="60"/>
              <w:rPr>
                <w:bCs/>
                <w:szCs w:val="21"/>
              </w:rPr>
            </w:pPr>
            <w:r w:rsidRPr="005107E1">
              <w:rPr>
                <w:bCs/>
                <w:szCs w:val="21"/>
              </w:rPr>
              <w:t>其他</w:t>
            </w:r>
          </w:p>
        </w:tc>
        <w:tc>
          <w:tcPr>
            <w:tcW w:w="3645" w:type="pct"/>
            <w:gridSpan w:val="4"/>
            <w:vAlign w:val="center"/>
          </w:tcPr>
          <w:p w14:paraId="29DBCEA2" w14:textId="77777777" w:rsidR="008604C4" w:rsidRPr="005107E1" w:rsidRDefault="008604C4" w:rsidP="008604C4">
            <w:pPr>
              <w:adjustRightInd w:val="0"/>
              <w:snapToGrid w:val="0"/>
              <w:spacing w:beforeLines="25" w:before="60" w:afterLines="25" w:after="60"/>
              <w:rPr>
                <w:szCs w:val="21"/>
              </w:rPr>
            </w:pPr>
            <w:r w:rsidRPr="005107E1">
              <w:rPr>
                <w:szCs w:val="21"/>
              </w:rPr>
              <w:t>工作现场严禁吸烟。工作后，淋浴更衣。注意个人清洁卫生。</w:t>
            </w:r>
          </w:p>
        </w:tc>
      </w:tr>
      <w:tr w:rsidR="008604C4" w:rsidRPr="005107E1" w14:paraId="3344DAAD" w14:textId="77777777" w:rsidTr="00D43323">
        <w:trPr>
          <w:trHeight w:val="454"/>
          <w:jc w:val="center"/>
        </w:trPr>
        <w:tc>
          <w:tcPr>
            <w:tcW w:w="321" w:type="pct"/>
            <w:vMerge/>
            <w:vAlign w:val="center"/>
          </w:tcPr>
          <w:p w14:paraId="4C06EFE9" w14:textId="77777777" w:rsidR="008604C4" w:rsidRPr="005107E1" w:rsidRDefault="008604C4" w:rsidP="008604C4">
            <w:pPr>
              <w:adjustRightInd w:val="0"/>
              <w:snapToGrid w:val="0"/>
              <w:spacing w:beforeLines="25" w:before="60" w:afterLines="25" w:after="60"/>
              <w:jc w:val="center"/>
              <w:rPr>
                <w:szCs w:val="21"/>
              </w:rPr>
            </w:pPr>
          </w:p>
        </w:tc>
        <w:tc>
          <w:tcPr>
            <w:tcW w:w="1034" w:type="pct"/>
            <w:vAlign w:val="center"/>
          </w:tcPr>
          <w:p w14:paraId="412E9BFB" w14:textId="77777777" w:rsidR="008604C4" w:rsidRPr="005107E1" w:rsidRDefault="008604C4" w:rsidP="008604C4">
            <w:pPr>
              <w:adjustRightInd w:val="0"/>
              <w:snapToGrid w:val="0"/>
              <w:spacing w:beforeLines="25" w:before="60" w:afterLines="25" w:after="60"/>
              <w:rPr>
                <w:bCs/>
                <w:szCs w:val="21"/>
              </w:rPr>
            </w:pPr>
            <w:r w:rsidRPr="005107E1">
              <w:rPr>
                <w:bCs/>
                <w:szCs w:val="21"/>
              </w:rPr>
              <w:t>泄漏应急处理</w:t>
            </w:r>
          </w:p>
        </w:tc>
        <w:tc>
          <w:tcPr>
            <w:tcW w:w="3645" w:type="pct"/>
            <w:gridSpan w:val="4"/>
            <w:vAlign w:val="center"/>
          </w:tcPr>
          <w:p w14:paraId="3422B9F6" w14:textId="77777777" w:rsidR="008604C4" w:rsidRPr="005107E1" w:rsidRDefault="008604C4" w:rsidP="008604C4">
            <w:pPr>
              <w:adjustRightInd w:val="0"/>
              <w:snapToGrid w:val="0"/>
              <w:spacing w:beforeLines="25" w:before="60" w:afterLines="25" w:after="60"/>
              <w:rPr>
                <w:szCs w:val="21"/>
              </w:rPr>
            </w:pPr>
            <w:r w:rsidRPr="005107E1">
              <w:rPr>
                <w:szCs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r w:rsidRPr="005107E1">
              <w:rPr>
                <w:szCs w:val="21"/>
              </w:rPr>
              <w:t xml:space="preserve"> </w:t>
            </w:r>
            <w:r w:rsidRPr="005107E1">
              <w:rPr>
                <w:szCs w:val="21"/>
              </w:rPr>
              <w:t>法规信息：化学危险品安全管理条例（</w:t>
            </w:r>
            <w:r w:rsidRPr="005107E1">
              <w:rPr>
                <w:szCs w:val="21"/>
              </w:rPr>
              <w:t>1987</w:t>
            </w:r>
            <w:r w:rsidRPr="005107E1">
              <w:rPr>
                <w:szCs w:val="21"/>
              </w:rPr>
              <w:t>年</w:t>
            </w:r>
            <w:r w:rsidRPr="005107E1">
              <w:rPr>
                <w:szCs w:val="21"/>
              </w:rPr>
              <w:t>2</w:t>
            </w:r>
            <w:r w:rsidRPr="005107E1">
              <w:rPr>
                <w:szCs w:val="21"/>
              </w:rPr>
              <w:t>月</w:t>
            </w:r>
            <w:r w:rsidRPr="005107E1">
              <w:rPr>
                <w:szCs w:val="21"/>
              </w:rPr>
              <w:t>17</w:t>
            </w:r>
            <w:r w:rsidRPr="005107E1">
              <w:rPr>
                <w:szCs w:val="21"/>
              </w:rPr>
              <w:t>日国务院发布），化学危险品安全管理条例实施细则（化劳发</w:t>
            </w:r>
            <w:r w:rsidRPr="005107E1">
              <w:rPr>
                <w:szCs w:val="21"/>
              </w:rPr>
              <w:t>[1992]677</w:t>
            </w:r>
            <w:r w:rsidRPr="005107E1">
              <w:rPr>
                <w:szCs w:val="21"/>
              </w:rPr>
              <w:t>号），工作场所安全使用化学危险品规定</w:t>
            </w:r>
            <w:r w:rsidRPr="005107E1">
              <w:rPr>
                <w:szCs w:val="21"/>
              </w:rPr>
              <w:t>[1996]</w:t>
            </w:r>
            <w:r w:rsidRPr="005107E1">
              <w:rPr>
                <w:szCs w:val="21"/>
              </w:rPr>
              <w:t>劳部发</w:t>
            </w:r>
            <w:r w:rsidRPr="005107E1">
              <w:rPr>
                <w:szCs w:val="21"/>
              </w:rPr>
              <w:t>423</w:t>
            </w:r>
            <w:r w:rsidRPr="005107E1">
              <w:rPr>
                <w:szCs w:val="21"/>
              </w:rPr>
              <w:t>号）法规，针对化学危险品的安全使用、生产、储存、运输、装卸等方面均作了相应规定；常用危险化学品的分类及标志（</w:t>
            </w:r>
            <w:r w:rsidRPr="005107E1">
              <w:rPr>
                <w:szCs w:val="21"/>
              </w:rPr>
              <w:t>GB13690</w:t>
            </w:r>
            <w:r w:rsidRPr="005107E1">
              <w:rPr>
                <w:szCs w:val="21"/>
              </w:rPr>
              <w:t>－</w:t>
            </w:r>
            <w:r w:rsidRPr="005107E1">
              <w:rPr>
                <w:szCs w:val="21"/>
              </w:rPr>
              <w:t>92</w:t>
            </w:r>
            <w:r w:rsidRPr="005107E1">
              <w:rPr>
                <w:szCs w:val="21"/>
              </w:rPr>
              <w:t>）将该物质划为第</w:t>
            </w:r>
            <w:r w:rsidRPr="005107E1">
              <w:rPr>
                <w:szCs w:val="21"/>
              </w:rPr>
              <w:t>3.2</w:t>
            </w:r>
            <w:r w:rsidRPr="005107E1">
              <w:rPr>
                <w:szCs w:val="21"/>
              </w:rPr>
              <w:t>类中闪点易燃液体。</w:t>
            </w:r>
          </w:p>
        </w:tc>
      </w:tr>
    </w:tbl>
    <w:p w14:paraId="7385DD2F" w14:textId="77777777" w:rsidR="008604C4" w:rsidRPr="005107E1" w:rsidRDefault="008604C4" w:rsidP="008604C4">
      <w:pPr>
        <w:adjustRightInd w:val="0"/>
        <w:snapToGrid w:val="0"/>
        <w:ind w:firstLineChars="200" w:firstLine="560"/>
        <w:jc w:val="center"/>
        <w:rPr>
          <w:sz w:val="28"/>
        </w:rPr>
      </w:pPr>
    </w:p>
    <w:p w14:paraId="6CD8DE81" w14:textId="77777777" w:rsidR="00C71121" w:rsidRPr="005107E1" w:rsidRDefault="00C71121" w:rsidP="00C71121">
      <w:pPr>
        <w:pStyle w:val="affffffffe"/>
        <w:ind w:firstLine="560"/>
      </w:pPr>
      <w:r w:rsidRPr="005107E1">
        <w:t>（</w:t>
      </w:r>
      <w:r w:rsidRPr="005107E1">
        <w:t>2</w:t>
      </w:r>
      <w:r w:rsidRPr="005107E1">
        <w:t>）天然气</w:t>
      </w:r>
    </w:p>
    <w:p w14:paraId="56DCF166" w14:textId="77777777" w:rsidR="00C71121" w:rsidRPr="005107E1" w:rsidRDefault="00C71121" w:rsidP="00C71121">
      <w:pPr>
        <w:pStyle w:val="affffffffe"/>
        <w:ind w:firstLine="560"/>
      </w:pPr>
      <w:r w:rsidRPr="005107E1">
        <w:t>本工程天然气指原油伴生气，以溶解状态在于原油中，俗称油溶气或水溶气，成分主要为低分子量的烷烃（如甲烷等）组成的混合物，不含硫化氢、一氧化碳等成分，根据《石油天然气工程设计防火规范》（</w:t>
      </w:r>
      <w:r w:rsidRPr="005107E1">
        <w:t>GB50183-2004</w:t>
      </w:r>
      <w:r w:rsidRPr="005107E1">
        <w:t>）中可燃物质火灾危险性分类，天然气火灾危险等级为甲</w:t>
      </w:r>
      <w:r w:rsidRPr="005107E1">
        <w:rPr>
          <w:vertAlign w:val="subscript"/>
        </w:rPr>
        <w:t>B</w:t>
      </w:r>
      <w:r w:rsidRPr="005107E1">
        <w:t>类，其火灾、爆炸特性参数如下：爆炸极限：</w:t>
      </w:r>
      <w:r w:rsidRPr="005107E1">
        <w:t>5</w:t>
      </w:r>
      <w:r w:rsidRPr="005107E1">
        <w:t>～</w:t>
      </w:r>
      <w:r w:rsidRPr="005107E1">
        <w:t>15V%</w:t>
      </w:r>
      <w:r w:rsidRPr="005107E1">
        <w:t>；自燃温度：</w:t>
      </w:r>
      <w:r w:rsidRPr="005107E1">
        <w:t>482</w:t>
      </w:r>
      <w:r w:rsidRPr="005107E1">
        <w:t>～</w:t>
      </w:r>
      <w:r w:rsidRPr="005107E1">
        <w:t>632℃</w:t>
      </w:r>
      <w:r w:rsidRPr="005107E1">
        <w:t>。</w:t>
      </w:r>
    </w:p>
    <w:p w14:paraId="7525BDAD" w14:textId="77777777" w:rsidR="00C71121" w:rsidRPr="005107E1" w:rsidRDefault="00C71121" w:rsidP="00C71121">
      <w:pPr>
        <w:pStyle w:val="affffffffe"/>
        <w:ind w:firstLine="560"/>
      </w:pPr>
      <w:r w:rsidRPr="005107E1">
        <w:t>天然气与空气混合可形成爆炸性混合物，遇明火极易燃烧爆炸。天然气如果出现泄漏，能无限制地扩散，易与空气形成爆炸性混合物，而且能顺风飘动，形成着火爆炸和蔓延扩散的重要条件，遇明火能够回燃。</w:t>
      </w:r>
    </w:p>
    <w:p w14:paraId="43EA9E11" w14:textId="77777777" w:rsidR="00C71121" w:rsidRPr="005107E1" w:rsidRDefault="00C71121" w:rsidP="00C71121">
      <w:pPr>
        <w:pStyle w:val="affffffffe"/>
        <w:ind w:firstLine="560"/>
      </w:pPr>
      <w:r w:rsidRPr="005107E1">
        <w:lastRenderedPageBreak/>
        <w:t>其危险性主要表现在以下几方面：</w:t>
      </w:r>
    </w:p>
    <w:p w14:paraId="1ABED4B6" w14:textId="77777777" w:rsidR="00C71121" w:rsidRPr="005107E1" w:rsidRDefault="00C71121" w:rsidP="00C71121">
      <w:pPr>
        <w:pStyle w:val="affffffffe"/>
        <w:ind w:firstLine="560"/>
      </w:pPr>
      <w:r w:rsidRPr="005107E1">
        <w:t>1</w:t>
      </w:r>
      <w:r w:rsidRPr="005107E1">
        <w:t>）易燃</w:t>
      </w:r>
    </w:p>
    <w:p w14:paraId="25F2F820" w14:textId="77777777" w:rsidR="00C71121" w:rsidRPr="005107E1" w:rsidRDefault="00C71121" w:rsidP="00C71121">
      <w:pPr>
        <w:pStyle w:val="affffffffe"/>
        <w:ind w:firstLine="560"/>
      </w:pPr>
      <w:r w:rsidRPr="005107E1">
        <w:t>天然气的主要成份是甲烷，极易燃烧。</w:t>
      </w:r>
    </w:p>
    <w:p w14:paraId="7525AB54" w14:textId="77777777" w:rsidR="00C71121" w:rsidRPr="005107E1" w:rsidRDefault="00C71121" w:rsidP="00C71121">
      <w:pPr>
        <w:pStyle w:val="affffffffe"/>
        <w:ind w:firstLine="560"/>
      </w:pPr>
      <w:r w:rsidRPr="005107E1">
        <w:t>2</w:t>
      </w:r>
      <w:r w:rsidRPr="005107E1">
        <w:t>）易爆</w:t>
      </w:r>
    </w:p>
    <w:p w14:paraId="412AAF33" w14:textId="77777777" w:rsidR="00C71121" w:rsidRPr="005107E1" w:rsidRDefault="00C71121" w:rsidP="00C71121">
      <w:pPr>
        <w:pStyle w:val="affffffffe"/>
        <w:ind w:firstLine="560"/>
      </w:pPr>
      <w:r w:rsidRPr="005107E1">
        <w:t>天然气的爆炸极限较宽，爆炸下限较低，泄漏到空气中能形成爆炸性混合物，遇明火、高热极易燃烧爆炸，燃烧分解产物为</w:t>
      </w:r>
      <w:r w:rsidRPr="005107E1">
        <w:t>CO</w:t>
      </w:r>
      <w:r w:rsidRPr="005107E1">
        <w:t>、</w:t>
      </w:r>
      <w:r w:rsidRPr="005107E1">
        <w:t>CO</w:t>
      </w:r>
      <w:r w:rsidRPr="005107E1">
        <w:rPr>
          <w:vertAlign w:val="subscript"/>
        </w:rPr>
        <w:t>2</w:t>
      </w:r>
      <w:r w:rsidRPr="005107E1">
        <w:t>。在储运过程中若遇高热，容器内压增大，有开裂和爆炸的危险。</w:t>
      </w:r>
    </w:p>
    <w:p w14:paraId="1D9010C5" w14:textId="77777777" w:rsidR="00C71121" w:rsidRPr="005107E1" w:rsidRDefault="00C71121" w:rsidP="00C71121">
      <w:pPr>
        <w:pStyle w:val="affffffffe"/>
        <w:ind w:firstLine="560"/>
      </w:pPr>
      <w:r w:rsidRPr="005107E1">
        <w:t>天然气与空气混合时其体积占总体积的</w:t>
      </w:r>
      <w:r w:rsidRPr="005107E1">
        <w:t>15%</w:t>
      </w:r>
      <w:r w:rsidRPr="005107E1">
        <w:t>以上时着火正常燃烧，若占</w:t>
      </w:r>
      <w:r w:rsidRPr="005107E1">
        <w:t>5%</w:t>
      </w:r>
      <w:r w:rsidRPr="005107E1">
        <w:t>～</w:t>
      </w:r>
      <w:r w:rsidRPr="005107E1">
        <w:t>15%</w:t>
      </w:r>
      <w:r w:rsidRPr="005107E1">
        <w:t>时点火即燃爆。天然气的燃烧与爆炸是同一个序列的化学过程，但是在反应强度上爆炸比燃烧更为剧烈。天然气的爆炸是在一瞬间（数千分之一秒）产生高压、高温（</w:t>
      </w:r>
      <w:r w:rsidRPr="005107E1">
        <w:t>2000℃</w:t>
      </w:r>
      <w:r w:rsidRPr="005107E1">
        <w:t>～</w:t>
      </w:r>
      <w:r w:rsidRPr="005107E1">
        <w:t>3000℃</w:t>
      </w:r>
      <w:r w:rsidRPr="005107E1">
        <w:t>）的燃烧过程，爆炸波速可达</w:t>
      </w:r>
      <w:r w:rsidRPr="005107E1">
        <w:t>3000m/s</w:t>
      </w:r>
      <w:r w:rsidRPr="005107E1">
        <w:t>，造成很大破坏力。</w:t>
      </w:r>
    </w:p>
    <w:p w14:paraId="3AE015DB" w14:textId="77777777" w:rsidR="00C71121" w:rsidRPr="005107E1" w:rsidRDefault="00C71121" w:rsidP="00C71121">
      <w:pPr>
        <w:pStyle w:val="affffffffe"/>
        <w:ind w:firstLine="560"/>
      </w:pPr>
      <w:r w:rsidRPr="005107E1">
        <w:t>3</w:t>
      </w:r>
      <w:r w:rsidRPr="005107E1">
        <w:t>）易扩散</w:t>
      </w:r>
    </w:p>
    <w:p w14:paraId="41B3468E" w14:textId="10CF675F" w:rsidR="00C71121" w:rsidRPr="005107E1" w:rsidRDefault="00C71121" w:rsidP="00C71121">
      <w:pPr>
        <w:pStyle w:val="affffffffe"/>
        <w:ind w:firstLine="560"/>
      </w:pPr>
      <w:r w:rsidRPr="005107E1">
        <w:t>天然气密度比空气小，泄漏后不易留在低洼处，有较好的扩散性。</w:t>
      </w:r>
    </w:p>
    <w:p w14:paraId="15A680D1" w14:textId="77777777" w:rsidR="00C71121" w:rsidRPr="005107E1" w:rsidRDefault="00C71121" w:rsidP="00C71121">
      <w:pPr>
        <w:pStyle w:val="affffffffe"/>
        <w:ind w:firstLine="560"/>
      </w:pPr>
      <w:r w:rsidRPr="005107E1">
        <w:t>4</w:t>
      </w:r>
      <w:r w:rsidRPr="005107E1">
        <w:t>）毒性</w:t>
      </w:r>
    </w:p>
    <w:p w14:paraId="2FA8937D" w14:textId="77777777" w:rsidR="00C71121" w:rsidRPr="005107E1" w:rsidRDefault="00C71121" w:rsidP="00C71121">
      <w:pPr>
        <w:pStyle w:val="affffffffe"/>
        <w:ind w:firstLine="560"/>
      </w:pPr>
      <w:r w:rsidRPr="005107E1">
        <w:t>天然气侵入人体途径主要是吸入，大量泄漏或雾天积聚等原因导致浓度过高时，使空气中氧含量明显降低，可致人窒息。当空气中甲烷含量达</w:t>
      </w:r>
      <w:r w:rsidRPr="005107E1">
        <w:t>25%</w:t>
      </w:r>
      <w:r w:rsidRPr="005107E1">
        <w:t>～</w:t>
      </w:r>
      <w:r w:rsidRPr="005107E1">
        <w:t>30%</w:t>
      </w:r>
      <w:r w:rsidRPr="005107E1">
        <w:t>时，可引起头痛、头晕、乏力、注意力不集中、呼吸和心跳加速。若不及时脱离，可致窒息死亡。</w:t>
      </w:r>
    </w:p>
    <w:p w14:paraId="234C4813" w14:textId="6A73A2A2" w:rsidR="00175FD6" w:rsidRPr="005107E1" w:rsidRDefault="00C71121" w:rsidP="00C71121">
      <w:pPr>
        <w:pStyle w:val="affffffffe"/>
        <w:ind w:firstLine="560"/>
      </w:pPr>
      <w:r w:rsidRPr="005107E1">
        <w:t>天然气的危险有害特性及安全技术性能见</w:t>
      </w:r>
      <w:r w:rsidR="00E8737A" w:rsidRPr="005107E1">
        <w:rPr>
          <w:rFonts w:hint="eastAsia"/>
        </w:rPr>
        <w:t>下</w:t>
      </w:r>
      <w:r w:rsidRPr="005107E1">
        <w:t>表</w:t>
      </w:r>
      <w:r w:rsidR="00E8737A" w:rsidRPr="005107E1">
        <w:rPr>
          <w:rFonts w:hint="eastAsia"/>
        </w:rPr>
        <w:t>。</w:t>
      </w:r>
    </w:p>
    <w:p w14:paraId="71835912" w14:textId="70A66CFD" w:rsidR="008604C4" w:rsidRPr="005107E1" w:rsidRDefault="008604C4" w:rsidP="008604C4">
      <w:pPr>
        <w:adjustRightInd w:val="0"/>
        <w:snapToGrid w:val="0"/>
        <w:spacing w:line="360" w:lineRule="auto"/>
        <w:ind w:firstLineChars="200" w:firstLine="482"/>
        <w:jc w:val="center"/>
        <w:rPr>
          <w:b/>
          <w:sz w:val="24"/>
        </w:rPr>
      </w:pPr>
      <w:r w:rsidRPr="005107E1">
        <w:rPr>
          <w:b/>
          <w:sz w:val="24"/>
        </w:rPr>
        <w:t>表</w:t>
      </w:r>
      <w:r w:rsidRPr="005107E1">
        <w:rPr>
          <w:rFonts w:hint="eastAsia"/>
          <w:b/>
          <w:sz w:val="24"/>
        </w:rPr>
        <w:t>3.1</w:t>
      </w:r>
      <w:r w:rsidRPr="005107E1">
        <w:rPr>
          <w:b/>
          <w:sz w:val="24"/>
        </w:rPr>
        <w:t>-</w:t>
      </w:r>
      <w:r w:rsidR="008B21D2">
        <w:rPr>
          <w:b/>
          <w:sz w:val="24"/>
        </w:rPr>
        <w:t>3</w:t>
      </w:r>
      <w:r w:rsidRPr="005107E1">
        <w:rPr>
          <w:b/>
          <w:sz w:val="24"/>
        </w:rPr>
        <w:t xml:space="preserve"> </w:t>
      </w:r>
      <w:r w:rsidRPr="005107E1">
        <w:rPr>
          <w:rFonts w:hint="eastAsia"/>
          <w:b/>
          <w:sz w:val="24"/>
        </w:rPr>
        <w:t xml:space="preserve"> </w:t>
      </w:r>
      <w:r w:rsidRPr="005107E1">
        <w:rPr>
          <w:b/>
          <w:sz w:val="24"/>
        </w:rPr>
        <w:t>天然气的危险、有害特性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1"/>
        <w:gridCol w:w="3747"/>
        <w:gridCol w:w="3770"/>
      </w:tblGrid>
      <w:tr w:rsidR="008604C4" w:rsidRPr="005107E1" w14:paraId="119D3F60" w14:textId="77777777" w:rsidTr="008604C4">
        <w:trPr>
          <w:trHeight w:val="397"/>
          <w:jc w:val="center"/>
        </w:trPr>
        <w:tc>
          <w:tcPr>
            <w:tcW w:w="454" w:type="pct"/>
            <w:vAlign w:val="center"/>
          </w:tcPr>
          <w:p w14:paraId="56FCF143" w14:textId="77777777" w:rsidR="008604C4" w:rsidRPr="005107E1" w:rsidRDefault="008604C4" w:rsidP="008604C4">
            <w:pPr>
              <w:adjustRightInd w:val="0"/>
              <w:snapToGrid w:val="0"/>
              <w:spacing w:beforeLines="25" w:before="60" w:afterLines="25" w:after="60"/>
              <w:jc w:val="center"/>
              <w:rPr>
                <w:szCs w:val="21"/>
              </w:rPr>
            </w:pPr>
            <w:r w:rsidRPr="005107E1">
              <w:rPr>
                <w:szCs w:val="21"/>
              </w:rPr>
              <w:t>标识</w:t>
            </w:r>
          </w:p>
        </w:tc>
        <w:tc>
          <w:tcPr>
            <w:tcW w:w="2266" w:type="pct"/>
            <w:vAlign w:val="center"/>
          </w:tcPr>
          <w:p w14:paraId="40C07C91" w14:textId="77777777" w:rsidR="008604C4" w:rsidRPr="005107E1" w:rsidRDefault="008604C4" w:rsidP="008604C4">
            <w:pPr>
              <w:adjustRightInd w:val="0"/>
              <w:snapToGrid w:val="0"/>
              <w:spacing w:beforeLines="25" w:before="60" w:afterLines="25" w:after="60"/>
              <w:rPr>
                <w:szCs w:val="21"/>
              </w:rPr>
            </w:pPr>
            <w:r w:rsidRPr="005107E1">
              <w:rPr>
                <w:szCs w:val="21"/>
              </w:rPr>
              <w:t>中文名：天然气</w:t>
            </w:r>
          </w:p>
        </w:tc>
        <w:tc>
          <w:tcPr>
            <w:tcW w:w="2279" w:type="pct"/>
            <w:vAlign w:val="center"/>
          </w:tcPr>
          <w:p w14:paraId="3377AFBA" w14:textId="77777777" w:rsidR="008604C4" w:rsidRPr="005107E1" w:rsidRDefault="008604C4" w:rsidP="008604C4">
            <w:pPr>
              <w:adjustRightInd w:val="0"/>
              <w:snapToGrid w:val="0"/>
              <w:spacing w:beforeLines="25" w:before="60" w:afterLines="25" w:after="60"/>
              <w:rPr>
                <w:szCs w:val="21"/>
                <w:lang w:val="pt-BR"/>
              </w:rPr>
            </w:pPr>
            <w:r w:rsidRPr="005107E1">
              <w:rPr>
                <w:szCs w:val="21"/>
              </w:rPr>
              <w:t>英文名</w:t>
            </w:r>
            <w:r w:rsidRPr="005107E1">
              <w:rPr>
                <w:szCs w:val="21"/>
                <w:lang w:val="pt-BR"/>
              </w:rPr>
              <w:t>：</w:t>
            </w:r>
            <w:r w:rsidRPr="005107E1">
              <w:rPr>
                <w:szCs w:val="21"/>
                <w:lang w:val="pt-BR"/>
              </w:rPr>
              <w:t>Natural Gas</w:t>
            </w:r>
          </w:p>
        </w:tc>
      </w:tr>
      <w:tr w:rsidR="008604C4" w:rsidRPr="005107E1" w14:paraId="12F5547E" w14:textId="77777777" w:rsidTr="008604C4">
        <w:trPr>
          <w:trHeight w:val="397"/>
          <w:jc w:val="center"/>
        </w:trPr>
        <w:tc>
          <w:tcPr>
            <w:tcW w:w="454" w:type="pct"/>
            <w:vMerge w:val="restart"/>
            <w:vAlign w:val="center"/>
          </w:tcPr>
          <w:p w14:paraId="58950051" w14:textId="77777777" w:rsidR="008604C4" w:rsidRPr="005107E1" w:rsidRDefault="008604C4" w:rsidP="008604C4">
            <w:pPr>
              <w:adjustRightInd w:val="0"/>
              <w:snapToGrid w:val="0"/>
              <w:spacing w:beforeLines="25" w:before="60" w:afterLines="25" w:after="60"/>
              <w:jc w:val="center"/>
              <w:rPr>
                <w:szCs w:val="21"/>
              </w:rPr>
            </w:pPr>
            <w:r w:rsidRPr="005107E1">
              <w:rPr>
                <w:szCs w:val="21"/>
              </w:rPr>
              <w:t>理化</w:t>
            </w:r>
          </w:p>
          <w:p w14:paraId="673A1756" w14:textId="77777777" w:rsidR="008604C4" w:rsidRPr="005107E1" w:rsidRDefault="008604C4" w:rsidP="008604C4">
            <w:pPr>
              <w:adjustRightInd w:val="0"/>
              <w:snapToGrid w:val="0"/>
              <w:spacing w:beforeLines="25" w:before="60" w:afterLines="25" w:after="60"/>
              <w:jc w:val="center"/>
              <w:rPr>
                <w:szCs w:val="21"/>
              </w:rPr>
            </w:pPr>
            <w:r w:rsidRPr="005107E1">
              <w:rPr>
                <w:szCs w:val="21"/>
              </w:rPr>
              <w:t>特性</w:t>
            </w:r>
          </w:p>
        </w:tc>
        <w:tc>
          <w:tcPr>
            <w:tcW w:w="2266" w:type="pct"/>
            <w:vAlign w:val="center"/>
          </w:tcPr>
          <w:p w14:paraId="3A9E3E5F" w14:textId="77777777" w:rsidR="008604C4" w:rsidRPr="005107E1" w:rsidRDefault="008604C4" w:rsidP="008604C4">
            <w:pPr>
              <w:adjustRightInd w:val="0"/>
              <w:snapToGrid w:val="0"/>
              <w:spacing w:beforeLines="25" w:before="60" w:afterLines="25" w:after="60"/>
              <w:rPr>
                <w:szCs w:val="21"/>
              </w:rPr>
            </w:pPr>
            <w:r w:rsidRPr="005107E1">
              <w:rPr>
                <w:szCs w:val="21"/>
              </w:rPr>
              <w:t>主要组成：低分子量烷烃混合物</w:t>
            </w:r>
          </w:p>
        </w:tc>
        <w:tc>
          <w:tcPr>
            <w:tcW w:w="2279" w:type="pct"/>
            <w:vAlign w:val="center"/>
          </w:tcPr>
          <w:p w14:paraId="63CB8D37" w14:textId="77777777" w:rsidR="008604C4" w:rsidRPr="005107E1" w:rsidRDefault="008604C4" w:rsidP="008604C4">
            <w:pPr>
              <w:adjustRightInd w:val="0"/>
              <w:snapToGrid w:val="0"/>
              <w:spacing w:beforeLines="25" w:before="60" w:afterLines="25" w:after="60"/>
              <w:rPr>
                <w:szCs w:val="21"/>
              </w:rPr>
            </w:pPr>
            <w:r w:rsidRPr="005107E1">
              <w:rPr>
                <w:szCs w:val="21"/>
              </w:rPr>
              <w:t>外观：无色无臭气体。</w:t>
            </w:r>
          </w:p>
        </w:tc>
      </w:tr>
      <w:tr w:rsidR="008604C4" w:rsidRPr="005107E1" w14:paraId="46290139" w14:textId="77777777" w:rsidTr="008604C4">
        <w:trPr>
          <w:trHeight w:val="397"/>
          <w:jc w:val="center"/>
        </w:trPr>
        <w:tc>
          <w:tcPr>
            <w:tcW w:w="454" w:type="pct"/>
            <w:vMerge/>
            <w:vAlign w:val="center"/>
          </w:tcPr>
          <w:p w14:paraId="68B7339F" w14:textId="77777777" w:rsidR="008604C4" w:rsidRPr="005107E1" w:rsidRDefault="008604C4" w:rsidP="008604C4">
            <w:pPr>
              <w:adjustRightInd w:val="0"/>
              <w:snapToGrid w:val="0"/>
              <w:spacing w:beforeLines="25" w:before="60" w:afterLines="25" w:after="60"/>
              <w:jc w:val="center"/>
              <w:rPr>
                <w:szCs w:val="21"/>
              </w:rPr>
            </w:pPr>
          </w:p>
        </w:tc>
        <w:tc>
          <w:tcPr>
            <w:tcW w:w="2266" w:type="pct"/>
            <w:vAlign w:val="center"/>
          </w:tcPr>
          <w:p w14:paraId="57445066" w14:textId="77777777" w:rsidR="008604C4" w:rsidRPr="005107E1" w:rsidRDefault="008604C4" w:rsidP="008604C4">
            <w:pPr>
              <w:adjustRightInd w:val="0"/>
              <w:snapToGrid w:val="0"/>
              <w:spacing w:beforeLines="25" w:before="60" w:afterLines="25" w:after="60"/>
              <w:rPr>
                <w:szCs w:val="21"/>
              </w:rPr>
            </w:pPr>
            <w:r w:rsidRPr="005107E1">
              <w:rPr>
                <w:szCs w:val="21"/>
              </w:rPr>
              <w:t>相对密度（水</w:t>
            </w:r>
            <w:r w:rsidRPr="005107E1">
              <w:rPr>
                <w:szCs w:val="21"/>
              </w:rPr>
              <w:t>=1</w:t>
            </w:r>
            <w:r w:rsidRPr="005107E1">
              <w:rPr>
                <w:szCs w:val="21"/>
              </w:rPr>
              <w:t>）：</w:t>
            </w:r>
            <w:r w:rsidRPr="005107E1">
              <w:rPr>
                <w:szCs w:val="21"/>
              </w:rPr>
              <w:t>0.45</w:t>
            </w:r>
            <w:r w:rsidRPr="005107E1">
              <w:rPr>
                <w:szCs w:val="21"/>
              </w:rPr>
              <w:t>（液化）</w:t>
            </w:r>
          </w:p>
        </w:tc>
        <w:tc>
          <w:tcPr>
            <w:tcW w:w="2279" w:type="pct"/>
            <w:vAlign w:val="center"/>
          </w:tcPr>
          <w:p w14:paraId="72CD39A2" w14:textId="77777777" w:rsidR="008604C4" w:rsidRPr="005107E1" w:rsidRDefault="008604C4" w:rsidP="008604C4">
            <w:pPr>
              <w:adjustRightInd w:val="0"/>
              <w:snapToGrid w:val="0"/>
              <w:spacing w:beforeLines="25" w:before="60" w:afterLines="25" w:after="60"/>
              <w:rPr>
                <w:szCs w:val="21"/>
              </w:rPr>
            </w:pPr>
            <w:r w:rsidRPr="005107E1">
              <w:rPr>
                <w:szCs w:val="21"/>
              </w:rPr>
              <w:t>危险类别：甲类</w:t>
            </w:r>
          </w:p>
        </w:tc>
      </w:tr>
      <w:tr w:rsidR="008604C4" w:rsidRPr="005107E1" w14:paraId="4D7B9E82" w14:textId="77777777" w:rsidTr="008604C4">
        <w:trPr>
          <w:trHeight w:val="397"/>
          <w:jc w:val="center"/>
        </w:trPr>
        <w:tc>
          <w:tcPr>
            <w:tcW w:w="454" w:type="pct"/>
            <w:vMerge w:val="restart"/>
            <w:vAlign w:val="center"/>
          </w:tcPr>
          <w:p w14:paraId="2E20CDD6" w14:textId="77777777" w:rsidR="008604C4" w:rsidRPr="005107E1" w:rsidRDefault="008604C4" w:rsidP="008604C4">
            <w:pPr>
              <w:adjustRightInd w:val="0"/>
              <w:snapToGrid w:val="0"/>
              <w:spacing w:beforeLines="25" w:before="60" w:afterLines="25" w:after="60"/>
              <w:jc w:val="center"/>
              <w:rPr>
                <w:szCs w:val="21"/>
              </w:rPr>
            </w:pPr>
            <w:r w:rsidRPr="005107E1">
              <w:rPr>
                <w:szCs w:val="21"/>
              </w:rPr>
              <w:lastRenderedPageBreak/>
              <w:t>燃爆</w:t>
            </w:r>
          </w:p>
          <w:p w14:paraId="3B855453" w14:textId="77777777" w:rsidR="008604C4" w:rsidRPr="005107E1" w:rsidRDefault="008604C4" w:rsidP="008604C4">
            <w:pPr>
              <w:adjustRightInd w:val="0"/>
              <w:snapToGrid w:val="0"/>
              <w:spacing w:beforeLines="25" w:before="60" w:afterLines="25" w:after="60"/>
              <w:jc w:val="center"/>
              <w:rPr>
                <w:szCs w:val="21"/>
              </w:rPr>
            </w:pPr>
            <w:r w:rsidRPr="005107E1">
              <w:rPr>
                <w:szCs w:val="21"/>
              </w:rPr>
              <w:t>特性</w:t>
            </w:r>
          </w:p>
        </w:tc>
        <w:tc>
          <w:tcPr>
            <w:tcW w:w="2266" w:type="pct"/>
            <w:vAlign w:val="center"/>
          </w:tcPr>
          <w:p w14:paraId="0500B5DE" w14:textId="77777777" w:rsidR="008604C4" w:rsidRPr="005107E1" w:rsidRDefault="008604C4" w:rsidP="008604C4">
            <w:pPr>
              <w:adjustRightInd w:val="0"/>
              <w:snapToGrid w:val="0"/>
              <w:spacing w:beforeLines="25" w:before="60" w:afterLines="25" w:after="60"/>
              <w:rPr>
                <w:szCs w:val="21"/>
              </w:rPr>
            </w:pPr>
            <w:r w:rsidRPr="005107E1">
              <w:rPr>
                <w:szCs w:val="21"/>
              </w:rPr>
              <w:t>沸点（</w:t>
            </w:r>
            <w:r w:rsidRPr="005107E1">
              <w:rPr>
                <w:szCs w:val="21"/>
              </w:rPr>
              <w:t>℃</w:t>
            </w:r>
            <w:r w:rsidRPr="005107E1">
              <w:rPr>
                <w:szCs w:val="21"/>
              </w:rPr>
              <w:t>）：</w:t>
            </w:r>
            <w:r w:rsidRPr="005107E1">
              <w:rPr>
                <w:szCs w:val="21"/>
              </w:rPr>
              <w:t>-160</w:t>
            </w:r>
          </w:p>
        </w:tc>
        <w:tc>
          <w:tcPr>
            <w:tcW w:w="2279" w:type="pct"/>
            <w:vAlign w:val="center"/>
          </w:tcPr>
          <w:p w14:paraId="074DC498" w14:textId="77777777" w:rsidR="008604C4" w:rsidRPr="005107E1" w:rsidRDefault="008604C4" w:rsidP="008604C4">
            <w:pPr>
              <w:adjustRightInd w:val="0"/>
              <w:snapToGrid w:val="0"/>
              <w:spacing w:beforeLines="25" w:before="60" w:afterLines="25" w:after="60"/>
              <w:rPr>
                <w:szCs w:val="21"/>
              </w:rPr>
            </w:pPr>
            <w:r w:rsidRPr="005107E1">
              <w:rPr>
                <w:szCs w:val="21"/>
              </w:rPr>
              <w:t>闪点（</w:t>
            </w:r>
            <w:r w:rsidRPr="005107E1">
              <w:rPr>
                <w:szCs w:val="21"/>
              </w:rPr>
              <w:t>℃</w:t>
            </w:r>
            <w:r w:rsidRPr="005107E1">
              <w:rPr>
                <w:szCs w:val="21"/>
              </w:rPr>
              <w:t>）：</w:t>
            </w:r>
            <w:r w:rsidRPr="005107E1">
              <w:rPr>
                <w:szCs w:val="21"/>
              </w:rPr>
              <w:t>-96</w:t>
            </w:r>
          </w:p>
        </w:tc>
      </w:tr>
      <w:tr w:rsidR="008604C4" w:rsidRPr="005107E1" w14:paraId="6D21D450" w14:textId="77777777" w:rsidTr="008604C4">
        <w:trPr>
          <w:trHeight w:val="397"/>
          <w:jc w:val="center"/>
        </w:trPr>
        <w:tc>
          <w:tcPr>
            <w:tcW w:w="454" w:type="pct"/>
            <w:vMerge/>
            <w:vAlign w:val="center"/>
          </w:tcPr>
          <w:p w14:paraId="1A7CD046" w14:textId="77777777" w:rsidR="008604C4" w:rsidRPr="005107E1" w:rsidRDefault="008604C4" w:rsidP="008604C4">
            <w:pPr>
              <w:adjustRightInd w:val="0"/>
              <w:snapToGrid w:val="0"/>
              <w:spacing w:beforeLines="25" w:before="60" w:afterLines="25" w:after="60"/>
              <w:jc w:val="center"/>
              <w:rPr>
                <w:szCs w:val="21"/>
              </w:rPr>
            </w:pPr>
          </w:p>
        </w:tc>
        <w:tc>
          <w:tcPr>
            <w:tcW w:w="2266" w:type="pct"/>
            <w:vAlign w:val="center"/>
          </w:tcPr>
          <w:p w14:paraId="414EC840" w14:textId="77777777" w:rsidR="008604C4" w:rsidRPr="005107E1" w:rsidRDefault="008604C4" w:rsidP="008604C4">
            <w:pPr>
              <w:adjustRightInd w:val="0"/>
              <w:snapToGrid w:val="0"/>
              <w:spacing w:beforeLines="25" w:before="60" w:afterLines="25" w:after="60"/>
              <w:rPr>
                <w:szCs w:val="21"/>
              </w:rPr>
            </w:pPr>
            <w:r w:rsidRPr="005107E1">
              <w:rPr>
                <w:szCs w:val="21"/>
              </w:rPr>
              <w:t>爆炸极限（﹪）：</w:t>
            </w:r>
            <w:r w:rsidRPr="005107E1">
              <w:rPr>
                <w:szCs w:val="21"/>
              </w:rPr>
              <w:t>5-14</w:t>
            </w:r>
          </w:p>
        </w:tc>
        <w:tc>
          <w:tcPr>
            <w:tcW w:w="2279" w:type="pct"/>
            <w:vAlign w:val="center"/>
          </w:tcPr>
          <w:p w14:paraId="06650948" w14:textId="77777777" w:rsidR="008604C4" w:rsidRPr="005107E1" w:rsidRDefault="008604C4" w:rsidP="008604C4">
            <w:pPr>
              <w:adjustRightInd w:val="0"/>
              <w:snapToGrid w:val="0"/>
              <w:spacing w:beforeLines="25" w:before="60" w:afterLines="25" w:after="60"/>
              <w:rPr>
                <w:szCs w:val="21"/>
              </w:rPr>
            </w:pPr>
            <w:r w:rsidRPr="005107E1">
              <w:rPr>
                <w:szCs w:val="21"/>
              </w:rPr>
              <w:t>聚合危害：不聚合</w:t>
            </w:r>
          </w:p>
        </w:tc>
      </w:tr>
      <w:tr w:rsidR="008604C4" w:rsidRPr="005107E1" w14:paraId="1C46C1F9" w14:textId="77777777" w:rsidTr="008604C4">
        <w:trPr>
          <w:trHeight w:val="397"/>
          <w:jc w:val="center"/>
        </w:trPr>
        <w:tc>
          <w:tcPr>
            <w:tcW w:w="454" w:type="pct"/>
            <w:vMerge/>
            <w:vAlign w:val="center"/>
          </w:tcPr>
          <w:p w14:paraId="45DAF401" w14:textId="77777777" w:rsidR="008604C4" w:rsidRPr="005107E1" w:rsidRDefault="008604C4" w:rsidP="008604C4">
            <w:pPr>
              <w:adjustRightInd w:val="0"/>
              <w:snapToGrid w:val="0"/>
              <w:spacing w:beforeLines="25" w:before="60" w:afterLines="25" w:after="60"/>
              <w:jc w:val="center"/>
              <w:rPr>
                <w:szCs w:val="21"/>
              </w:rPr>
            </w:pPr>
          </w:p>
        </w:tc>
        <w:tc>
          <w:tcPr>
            <w:tcW w:w="2266" w:type="pct"/>
            <w:vAlign w:val="center"/>
          </w:tcPr>
          <w:p w14:paraId="7BCF966A" w14:textId="77777777" w:rsidR="008604C4" w:rsidRPr="005107E1" w:rsidRDefault="008604C4" w:rsidP="008604C4">
            <w:pPr>
              <w:adjustRightInd w:val="0"/>
              <w:snapToGrid w:val="0"/>
              <w:spacing w:beforeLines="25" w:before="60" w:afterLines="25" w:after="60"/>
              <w:rPr>
                <w:szCs w:val="21"/>
              </w:rPr>
            </w:pPr>
            <w:r w:rsidRPr="005107E1">
              <w:rPr>
                <w:szCs w:val="21"/>
              </w:rPr>
              <w:t>燃烧性：易燃</w:t>
            </w:r>
          </w:p>
        </w:tc>
        <w:tc>
          <w:tcPr>
            <w:tcW w:w="2279" w:type="pct"/>
            <w:vAlign w:val="center"/>
          </w:tcPr>
          <w:p w14:paraId="65CA485B" w14:textId="77777777" w:rsidR="008604C4" w:rsidRPr="005107E1" w:rsidRDefault="008604C4" w:rsidP="008604C4">
            <w:pPr>
              <w:adjustRightInd w:val="0"/>
              <w:snapToGrid w:val="0"/>
              <w:spacing w:beforeLines="25" w:before="60" w:afterLines="25" w:after="60"/>
              <w:rPr>
                <w:szCs w:val="21"/>
              </w:rPr>
            </w:pPr>
            <w:r w:rsidRPr="005107E1">
              <w:rPr>
                <w:szCs w:val="21"/>
              </w:rPr>
              <w:t>禁忌物：强氧化剂</w:t>
            </w:r>
          </w:p>
        </w:tc>
      </w:tr>
      <w:tr w:rsidR="008604C4" w:rsidRPr="005107E1" w14:paraId="4DDFE3A4" w14:textId="77777777" w:rsidTr="008604C4">
        <w:trPr>
          <w:trHeight w:val="397"/>
          <w:jc w:val="center"/>
        </w:trPr>
        <w:tc>
          <w:tcPr>
            <w:tcW w:w="454" w:type="pct"/>
            <w:vMerge/>
            <w:vAlign w:val="center"/>
          </w:tcPr>
          <w:p w14:paraId="618C2B0C" w14:textId="77777777" w:rsidR="008604C4" w:rsidRPr="005107E1" w:rsidRDefault="008604C4" w:rsidP="008604C4">
            <w:pPr>
              <w:adjustRightInd w:val="0"/>
              <w:snapToGrid w:val="0"/>
              <w:spacing w:beforeLines="25" w:before="60" w:afterLines="25" w:after="60"/>
              <w:jc w:val="center"/>
              <w:rPr>
                <w:szCs w:val="21"/>
              </w:rPr>
            </w:pPr>
          </w:p>
        </w:tc>
        <w:tc>
          <w:tcPr>
            <w:tcW w:w="2266" w:type="pct"/>
            <w:vAlign w:val="center"/>
          </w:tcPr>
          <w:p w14:paraId="595C5109" w14:textId="77777777" w:rsidR="008604C4" w:rsidRPr="005107E1" w:rsidRDefault="008604C4" w:rsidP="008604C4">
            <w:pPr>
              <w:adjustRightInd w:val="0"/>
              <w:snapToGrid w:val="0"/>
              <w:spacing w:beforeLines="25" w:before="60" w:afterLines="25" w:after="60"/>
              <w:rPr>
                <w:szCs w:val="21"/>
              </w:rPr>
            </w:pPr>
            <w:r w:rsidRPr="005107E1">
              <w:rPr>
                <w:szCs w:val="21"/>
              </w:rPr>
              <w:t>自燃温度（</w:t>
            </w:r>
            <w:r w:rsidRPr="005107E1">
              <w:rPr>
                <w:szCs w:val="21"/>
              </w:rPr>
              <w:t>℃</w:t>
            </w:r>
            <w:r w:rsidRPr="005107E1">
              <w:rPr>
                <w:szCs w:val="21"/>
              </w:rPr>
              <w:t>）：</w:t>
            </w:r>
            <w:r w:rsidRPr="005107E1">
              <w:rPr>
                <w:szCs w:val="21"/>
              </w:rPr>
              <w:t>482-632</w:t>
            </w:r>
          </w:p>
        </w:tc>
        <w:tc>
          <w:tcPr>
            <w:tcW w:w="2279" w:type="pct"/>
            <w:vAlign w:val="center"/>
          </w:tcPr>
          <w:p w14:paraId="459DB2C4" w14:textId="77777777" w:rsidR="008604C4" w:rsidRPr="005107E1" w:rsidRDefault="008604C4" w:rsidP="008604C4">
            <w:pPr>
              <w:adjustRightInd w:val="0"/>
              <w:snapToGrid w:val="0"/>
              <w:spacing w:beforeLines="25" w:before="60" w:afterLines="25" w:after="60"/>
              <w:rPr>
                <w:szCs w:val="21"/>
              </w:rPr>
            </w:pPr>
          </w:p>
        </w:tc>
      </w:tr>
      <w:tr w:rsidR="008604C4" w:rsidRPr="005107E1" w14:paraId="0560C471" w14:textId="77777777" w:rsidTr="008604C4">
        <w:trPr>
          <w:trHeight w:val="397"/>
          <w:jc w:val="center"/>
        </w:trPr>
        <w:tc>
          <w:tcPr>
            <w:tcW w:w="454" w:type="pct"/>
            <w:vMerge/>
            <w:vAlign w:val="center"/>
          </w:tcPr>
          <w:p w14:paraId="212CEDA3" w14:textId="77777777" w:rsidR="008604C4" w:rsidRPr="005107E1" w:rsidRDefault="008604C4" w:rsidP="008604C4">
            <w:pPr>
              <w:adjustRightInd w:val="0"/>
              <w:snapToGrid w:val="0"/>
              <w:spacing w:beforeLines="25" w:before="60" w:afterLines="25" w:after="60"/>
              <w:jc w:val="center"/>
              <w:rPr>
                <w:szCs w:val="21"/>
              </w:rPr>
            </w:pPr>
          </w:p>
        </w:tc>
        <w:tc>
          <w:tcPr>
            <w:tcW w:w="4546" w:type="pct"/>
            <w:gridSpan w:val="2"/>
            <w:vAlign w:val="center"/>
          </w:tcPr>
          <w:p w14:paraId="53A53EA3" w14:textId="77777777" w:rsidR="008604C4" w:rsidRPr="005107E1" w:rsidRDefault="008604C4" w:rsidP="008604C4">
            <w:pPr>
              <w:adjustRightInd w:val="0"/>
              <w:snapToGrid w:val="0"/>
              <w:spacing w:beforeLines="25" w:before="60" w:afterLines="25" w:after="60"/>
              <w:rPr>
                <w:szCs w:val="21"/>
              </w:rPr>
            </w:pPr>
            <w:r w:rsidRPr="005107E1">
              <w:rPr>
                <w:szCs w:val="21"/>
              </w:rPr>
              <w:t>危险特性：与空气混合能形成爆炸性混合物能形成爆炸性混合物，遇明火、高温极易燃烧爆炸。与氟、氯等能发生剧烈的化学反应。若遇高热，容器内压增大，有开裂和爆炸的危险。其蒸汽比空气轻，但其中重组分要比空气重能在较低处扩散到较远的地方，遇明火会引起回燃。</w:t>
            </w:r>
          </w:p>
        </w:tc>
      </w:tr>
      <w:tr w:rsidR="008604C4" w:rsidRPr="005107E1" w14:paraId="408625B5" w14:textId="77777777" w:rsidTr="008604C4">
        <w:trPr>
          <w:trHeight w:val="397"/>
          <w:jc w:val="center"/>
        </w:trPr>
        <w:tc>
          <w:tcPr>
            <w:tcW w:w="454" w:type="pct"/>
            <w:vMerge/>
            <w:vAlign w:val="center"/>
          </w:tcPr>
          <w:p w14:paraId="6C5CD2A1" w14:textId="77777777" w:rsidR="008604C4" w:rsidRPr="005107E1" w:rsidRDefault="008604C4" w:rsidP="008604C4">
            <w:pPr>
              <w:adjustRightInd w:val="0"/>
              <w:snapToGrid w:val="0"/>
              <w:spacing w:beforeLines="25" w:before="60" w:afterLines="25" w:after="60"/>
              <w:jc w:val="center"/>
              <w:rPr>
                <w:szCs w:val="21"/>
              </w:rPr>
            </w:pPr>
          </w:p>
        </w:tc>
        <w:tc>
          <w:tcPr>
            <w:tcW w:w="4546" w:type="pct"/>
            <w:gridSpan w:val="2"/>
            <w:vAlign w:val="center"/>
          </w:tcPr>
          <w:p w14:paraId="40095171" w14:textId="77777777" w:rsidR="008604C4" w:rsidRPr="005107E1" w:rsidRDefault="008604C4" w:rsidP="008604C4">
            <w:pPr>
              <w:adjustRightInd w:val="0"/>
              <w:snapToGrid w:val="0"/>
              <w:spacing w:beforeLines="25" w:before="60" w:afterLines="25" w:after="60"/>
              <w:rPr>
                <w:szCs w:val="21"/>
              </w:rPr>
            </w:pPr>
            <w:r w:rsidRPr="005107E1">
              <w:rPr>
                <w:szCs w:val="21"/>
              </w:rPr>
              <w:t>灭火方法：雾状水、泡沫、二氧化碳。</w:t>
            </w:r>
          </w:p>
        </w:tc>
      </w:tr>
      <w:tr w:rsidR="008604C4" w:rsidRPr="005107E1" w14:paraId="06253F30" w14:textId="77777777" w:rsidTr="008604C4">
        <w:trPr>
          <w:trHeight w:val="397"/>
          <w:jc w:val="center"/>
        </w:trPr>
        <w:tc>
          <w:tcPr>
            <w:tcW w:w="454" w:type="pct"/>
            <w:vAlign w:val="center"/>
          </w:tcPr>
          <w:p w14:paraId="7561596E" w14:textId="77777777" w:rsidR="008604C4" w:rsidRPr="005107E1" w:rsidRDefault="008604C4" w:rsidP="008604C4">
            <w:pPr>
              <w:adjustRightInd w:val="0"/>
              <w:snapToGrid w:val="0"/>
              <w:spacing w:beforeLines="25" w:before="60" w:afterLines="25" w:after="60"/>
              <w:jc w:val="center"/>
              <w:rPr>
                <w:szCs w:val="21"/>
              </w:rPr>
            </w:pPr>
            <w:r w:rsidRPr="005107E1">
              <w:rPr>
                <w:szCs w:val="21"/>
              </w:rPr>
              <w:t>健康</w:t>
            </w:r>
          </w:p>
          <w:p w14:paraId="32B0D882" w14:textId="77777777" w:rsidR="008604C4" w:rsidRPr="005107E1" w:rsidRDefault="008604C4" w:rsidP="008604C4">
            <w:pPr>
              <w:adjustRightInd w:val="0"/>
              <w:snapToGrid w:val="0"/>
              <w:spacing w:beforeLines="25" w:before="60" w:afterLines="25" w:after="60"/>
              <w:jc w:val="center"/>
              <w:rPr>
                <w:szCs w:val="21"/>
              </w:rPr>
            </w:pPr>
            <w:r w:rsidRPr="005107E1">
              <w:rPr>
                <w:szCs w:val="21"/>
              </w:rPr>
              <w:t>危害</w:t>
            </w:r>
          </w:p>
        </w:tc>
        <w:tc>
          <w:tcPr>
            <w:tcW w:w="4546" w:type="pct"/>
            <w:gridSpan w:val="2"/>
            <w:vAlign w:val="center"/>
          </w:tcPr>
          <w:p w14:paraId="456EBD55" w14:textId="77777777" w:rsidR="008604C4" w:rsidRPr="005107E1" w:rsidRDefault="008604C4" w:rsidP="008604C4">
            <w:pPr>
              <w:adjustRightInd w:val="0"/>
              <w:snapToGrid w:val="0"/>
              <w:spacing w:beforeLines="25" w:before="60" w:afterLines="25" w:after="60"/>
              <w:rPr>
                <w:szCs w:val="21"/>
              </w:rPr>
            </w:pPr>
            <w:r w:rsidRPr="005107E1">
              <w:rPr>
                <w:szCs w:val="21"/>
              </w:rPr>
              <w:t>侵入途径：吸入。</w:t>
            </w:r>
          </w:p>
          <w:p w14:paraId="44623202" w14:textId="77777777" w:rsidR="008604C4" w:rsidRPr="005107E1" w:rsidRDefault="008604C4" w:rsidP="008604C4">
            <w:pPr>
              <w:adjustRightInd w:val="0"/>
              <w:snapToGrid w:val="0"/>
              <w:spacing w:beforeLines="25" w:before="60" w:afterLines="25" w:after="60"/>
              <w:rPr>
                <w:szCs w:val="21"/>
              </w:rPr>
            </w:pPr>
            <w:r w:rsidRPr="005107E1">
              <w:rPr>
                <w:szCs w:val="21"/>
              </w:rPr>
              <w:t>毒性：急性中毒时，可有头晕、头痛、呕吐、乏力甚至昏迷。病程中尚可出现精神症状，步态不稳，昏迷过程久者，醒后可有运动性失语及偏瘫。长期接触天然气者可出现神经衰弱综合症。</w:t>
            </w:r>
          </w:p>
        </w:tc>
      </w:tr>
      <w:tr w:rsidR="008604C4" w:rsidRPr="005107E1" w14:paraId="358D09FB" w14:textId="77777777" w:rsidTr="008604C4">
        <w:trPr>
          <w:trHeight w:val="397"/>
          <w:jc w:val="center"/>
        </w:trPr>
        <w:tc>
          <w:tcPr>
            <w:tcW w:w="454" w:type="pct"/>
            <w:vAlign w:val="center"/>
          </w:tcPr>
          <w:p w14:paraId="5DF5BA5A" w14:textId="77777777" w:rsidR="008604C4" w:rsidRPr="005107E1" w:rsidRDefault="008604C4" w:rsidP="008604C4">
            <w:pPr>
              <w:adjustRightInd w:val="0"/>
              <w:snapToGrid w:val="0"/>
              <w:spacing w:beforeLines="25" w:before="60" w:afterLines="25" w:after="60"/>
              <w:jc w:val="center"/>
              <w:rPr>
                <w:szCs w:val="21"/>
              </w:rPr>
            </w:pPr>
            <w:r w:rsidRPr="005107E1">
              <w:rPr>
                <w:szCs w:val="21"/>
              </w:rPr>
              <w:t>物料特性</w:t>
            </w:r>
          </w:p>
        </w:tc>
        <w:tc>
          <w:tcPr>
            <w:tcW w:w="4546" w:type="pct"/>
            <w:gridSpan w:val="2"/>
            <w:vAlign w:val="center"/>
          </w:tcPr>
          <w:p w14:paraId="36FAE517" w14:textId="6A184CCD" w:rsidR="008604C4" w:rsidRPr="005107E1" w:rsidRDefault="001114E7" w:rsidP="008604C4">
            <w:pPr>
              <w:adjustRightInd w:val="0"/>
              <w:snapToGrid w:val="0"/>
              <w:spacing w:beforeLines="25" w:before="60" w:afterLines="25" w:after="60"/>
              <w:rPr>
                <w:szCs w:val="21"/>
              </w:rPr>
            </w:pPr>
            <w:r w:rsidRPr="005107E1">
              <w:rPr>
                <w:rFonts w:hint="eastAsia"/>
                <w:szCs w:val="21"/>
              </w:rPr>
              <w:t>①</w:t>
            </w:r>
            <w:r w:rsidR="008604C4" w:rsidRPr="005107E1">
              <w:rPr>
                <w:szCs w:val="21"/>
              </w:rPr>
              <w:t>易燃性</w:t>
            </w:r>
          </w:p>
          <w:p w14:paraId="52336764" w14:textId="77777777" w:rsidR="008604C4" w:rsidRPr="005107E1" w:rsidRDefault="008604C4" w:rsidP="008604C4">
            <w:pPr>
              <w:adjustRightInd w:val="0"/>
              <w:snapToGrid w:val="0"/>
              <w:spacing w:beforeLines="25" w:before="60" w:afterLines="25" w:after="60"/>
              <w:rPr>
                <w:szCs w:val="21"/>
              </w:rPr>
            </w:pPr>
            <w:r w:rsidRPr="005107E1">
              <w:rPr>
                <w:szCs w:val="21"/>
              </w:rPr>
              <w:t>天然气中各组分的爆炸下限均小于</w:t>
            </w:r>
            <w:r w:rsidRPr="005107E1">
              <w:rPr>
                <w:szCs w:val="21"/>
              </w:rPr>
              <w:t>10</w:t>
            </w:r>
            <w:r w:rsidRPr="005107E1">
              <w:rPr>
                <w:szCs w:val="21"/>
              </w:rPr>
              <w:t>，其火灾危险性分类属于甲类。</w:t>
            </w:r>
          </w:p>
          <w:p w14:paraId="19123E79" w14:textId="04CF0BA0" w:rsidR="008604C4" w:rsidRPr="005107E1" w:rsidRDefault="00246220" w:rsidP="008604C4">
            <w:pPr>
              <w:adjustRightInd w:val="0"/>
              <w:snapToGrid w:val="0"/>
              <w:spacing w:beforeLines="25" w:before="60" w:afterLines="25" w:after="60"/>
              <w:rPr>
                <w:szCs w:val="21"/>
              </w:rPr>
            </w:pPr>
            <w:r w:rsidRPr="005107E1">
              <w:rPr>
                <w:rFonts w:hint="eastAsia"/>
                <w:szCs w:val="21"/>
              </w:rPr>
              <w:t>②</w:t>
            </w:r>
            <w:r w:rsidR="008604C4" w:rsidRPr="005107E1">
              <w:rPr>
                <w:szCs w:val="21"/>
              </w:rPr>
              <w:t>易扩散性</w:t>
            </w:r>
          </w:p>
          <w:p w14:paraId="6BF364F2" w14:textId="77777777" w:rsidR="008604C4" w:rsidRPr="005107E1" w:rsidRDefault="008604C4" w:rsidP="008604C4">
            <w:pPr>
              <w:adjustRightInd w:val="0"/>
              <w:snapToGrid w:val="0"/>
              <w:spacing w:beforeLines="25" w:before="60" w:afterLines="25" w:after="60"/>
              <w:rPr>
                <w:szCs w:val="21"/>
              </w:rPr>
            </w:pPr>
            <w:r w:rsidRPr="005107E1">
              <w:rPr>
                <w:szCs w:val="21"/>
              </w:rPr>
              <w:t>天然气的密度比空气小，泄漏后不容易聚集在低洼处，有较好的扩散性。尤其在有风的季节，极易飘散，造成危险。</w:t>
            </w:r>
          </w:p>
          <w:p w14:paraId="73749292" w14:textId="3E5DB26E" w:rsidR="008604C4" w:rsidRPr="005107E1" w:rsidRDefault="00246220" w:rsidP="008604C4">
            <w:pPr>
              <w:adjustRightInd w:val="0"/>
              <w:snapToGrid w:val="0"/>
              <w:spacing w:beforeLines="25" w:before="60" w:afterLines="25" w:after="60"/>
              <w:rPr>
                <w:szCs w:val="21"/>
              </w:rPr>
            </w:pPr>
            <w:r w:rsidRPr="005107E1">
              <w:rPr>
                <w:rFonts w:hint="eastAsia"/>
                <w:szCs w:val="21"/>
              </w:rPr>
              <w:t>③</w:t>
            </w:r>
            <w:r w:rsidR="008604C4" w:rsidRPr="005107E1">
              <w:rPr>
                <w:szCs w:val="21"/>
              </w:rPr>
              <w:t>易爆性</w:t>
            </w:r>
          </w:p>
          <w:p w14:paraId="5A27D237" w14:textId="77777777" w:rsidR="008604C4" w:rsidRPr="005107E1" w:rsidRDefault="008604C4" w:rsidP="008604C4">
            <w:pPr>
              <w:adjustRightInd w:val="0"/>
              <w:snapToGrid w:val="0"/>
              <w:spacing w:beforeLines="25" w:before="60" w:afterLines="25" w:after="60"/>
              <w:rPr>
                <w:szCs w:val="21"/>
              </w:rPr>
            </w:pPr>
            <w:r w:rsidRPr="005107E1">
              <w:rPr>
                <w:szCs w:val="21"/>
              </w:rPr>
              <w:t>天然气的爆炸下限低，爆炸极限范围比较宽，若泄漏到空气中，容易与空气形成爆炸性混合气体，遇火源或高热能，有发生爆炸的危险。</w:t>
            </w:r>
          </w:p>
          <w:p w14:paraId="44B86677" w14:textId="41273040" w:rsidR="008604C4" w:rsidRPr="005107E1" w:rsidRDefault="00246220" w:rsidP="008604C4">
            <w:pPr>
              <w:adjustRightInd w:val="0"/>
              <w:snapToGrid w:val="0"/>
              <w:spacing w:beforeLines="25" w:before="60" w:afterLines="25" w:after="60"/>
              <w:rPr>
                <w:szCs w:val="21"/>
              </w:rPr>
            </w:pPr>
            <w:r w:rsidRPr="005107E1">
              <w:rPr>
                <w:rFonts w:hint="eastAsia"/>
                <w:szCs w:val="21"/>
              </w:rPr>
              <w:t>④</w:t>
            </w:r>
            <w:r w:rsidR="008604C4" w:rsidRPr="005107E1">
              <w:rPr>
                <w:szCs w:val="21"/>
              </w:rPr>
              <w:t>毒性</w:t>
            </w:r>
          </w:p>
          <w:p w14:paraId="713FBEF1" w14:textId="77777777" w:rsidR="008604C4" w:rsidRPr="005107E1" w:rsidRDefault="008604C4" w:rsidP="008604C4">
            <w:pPr>
              <w:adjustRightInd w:val="0"/>
              <w:snapToGrid w:val="0"/>
              <w:spacing w:beforeLines="25" w:before="60" w:afterLines="25" w:after="60"/>
              <w:rPr>
                <w:szCs w:val="21"/>
              </w:rPr>
            </w:pPr>
            <w:r w:rsidRPr="005107E1">
              <w:rPr>
                <w:szCs w:val="21"/>
              </w:rPr>
              <w:t>天然气为烃类混合物，属于低等毒性物质，长期接触可出现神经衰弱综合症。</w:t>
            </w:r>
          </w:p>
        </w:tc>
      </w:tr>
      <w:tr w:rsidR="008604C4" w:rsidRPr="005107E1" w14:paraId="7F398E03" w14:textId="77777777" w:rsidTr="008604C4">
        <w:trPr>
          <w:trHeight w:val="397"/>
          <w:jc w:val="center"/>
        </w:trPr>
        <w:tc>
          <w:tcPr>
            <w:tcW w:w="454" w:type="pct"/>
            <w:vAlign w:val="center"/>
          </w:tcPr>
          <w:p w14:paraId="7EC4A158" w14:textId="77777777" w:rsidR="008604C4" w:rsidRPr="005107E1" w:rsidRDefault="008604C4" w:rsidP="008604C4">
            <w:pPr>
              <w:adjustRightInd w:val="0"/>
              <w:snapToGrid w:val="0"/>
              <w:spacing w:beforeLines="25" w:before="60" w:afterLines="25" w:after="60"/>
              <w:jc w:val="center"/>
              <w:rPr>
                <w:szCs w:val="21"/>
              </w:rPr>
            </w:pPr>
            <w:r w:rsidRPr="005107E1">
              <w:rPr>
                <w:szCs w:val="21"/>
              </w:rPr>
              <w:t>泄露</w:t>
            </w:r>
          </w:p>
          <w:p w14:paraId="586EB1E4" w14:textId="77777777" w:rsidR="008604C4" w:rsidRPr="005107E1" w:rsidRDefault="008604C4" w:rsidP="008604C4">
            <w:pPr>
              <w:adjustRightInd w:val="0"/>
              <w:snapToGrid w:val="0"/>
              <w:spacing w:beforeLines="25" w:before="60" w:afterLines="25" w:after="60"/>
              <w:jc w:val="center"/>
              <w:rPr>
                <w:szCs w:val="21"/>
              </w:rPr>
            </w:pPr>
            <w:r w:rsidRPr="005107E1">
              <w:rPr>
                <w:szCs w:val="21"/>
              </w:rPr>
              <w:t>应急</w:t>
            </w:r>
          </w:p>
          <w:p w14:paraId="29AB5AA9" w14:textId="77777777" w:rsidR="008604C4" w:rsidRPr="005107E1" w:rsidRDefault="008604C4" w:rsidP="008604C4">
            <w:pPr>
              <w:adjustRightInd w:val="0"/>
              <w:snapToGrid w:val="0"/>
              <w:spacing w:beforeLines="25" w:before="60" w:afterLines="25" w:after="60"/>
              <w:jc w:val="center"/>
              <w:rPr>
                <w:szCs w:val="21"/>
              </w:rPr>
            </w:pPr>
            <w:r w:rsidRPr="005107E1">
              <w:rPr>
                <w:szCs w:val="21"/>
              </w:rPr>
              <w:t>处理</w:t>
            </w:r>
          </w:p>
        </w:tc>
        <w:tc>
          <w:tcPr>
            <w:tcW w:w="4546" w:type="pct"/>
            <w:gridSpan w:val="2"/>
            <w:vAlign w:val="center"/>
          </w:tcPr>
          <w:p w14:paraId="2DC1CF46" w14:textId="77777777" w:rsidR="008604C4" w:rsidRPr="005107E1" w:rsidRDefault="008604C4" w:rsidP="008604C4">
            <w:pPr>
              <w:adjustRightInd w:val="0"/>
              <w:snapToGrid w:val="0"/>
              <w:spacing w:beforeLines="25" w:before="60" w:afterLines="25" w:after="60"/>
              <w:rPr>
                <w:szCs w:val="21"/>
              </w:rPr>
            </w:pPr>
            <w:r w:rsidRPr="005107E1">
              <w:rPr>
                <w:szCs w:val="21"/>
              </w:rPr>
              <w:t>迅速撤离泄漏污染区人员至上风处，并隔离直至气体散尽，切断火源。应急处理人员戴自给式呼吸器，穿化学防护服。合理通风，禁止泄漏物进入受限制的空间（如下水道），以避免发生爆炸。切断气源，喷洒雾状水稀释，抽排（室内）或强力通风（室外）。</w:t>
            </w:r>
          </w:p>
        </w:tc>
      </w:tr>
      <w:tr w:rsidR="008604C4" w:rsidRPr="005107E1" w14:paraId="2D06D3B6" w14:textId="77777777" w:rsidTr="008604C4">
        <w:trPr>
          <w:trHeight w:val="397"/>
          <w:jc w:val="center"/>
        </w:trPr>
        <w:tc>
          <w:tcPr>
            <w:tcW w:w="454" w:type="pct"/>
            <w:vAlign w:val="center"/>
          </w:tcPr>
          <w:p w14:paraId="5E0A0445" w14:textId="77777777" w:rsidR="008604C4" w:rsidRPr="005107E1" w:rsidRDefault="008604C4" w:rsidP="008604C4">
            <w:pPr>
              <w:adjustRightInd w:val="0"/>
              <w:snapToGrid w:val="0"/>
              <w:spacing w:beforeLines="25" w:before="60" w:afterLines="25" w:after="60"/>
              <w:jc w:val="center"/>
              <w:rPr>
                <w:szCs w:val="21"/>
              </w:rPr>
            </w:pPr>
            <w:r w:rsidRPr="005107E1">
              <w:rPr>
                <w:szCs w:val="21"/>
              </w:rPr>
              <w:t>防护措施</w:t>
            </w:r>
          </w:p>
        </w:tc>
        <w:tc>
          <w:tcPr>
            <w:tcW w:w="4546" w:type="pct"/>
            <w:gridSpan w:val="2"/>
            <w:vAlign w:val="center"/>
          </w:tcPr>
          <w:p w14:paraId="4152BC95" w14:textId="77777777" w:rsidR="008604C4" w:rsidRPr="005107E1" w:rsidRDefault="008604C4" w:rsidP="008604C4">
            <w:pPr>
              <w:adjustRightInd w:val="0"/>
              <w:snapToGrid w:val="0"/>
              <w:spacing w:beforeLines="25" w:before="60" w:afterLines="25" w:after="60"/>
              <w:rPr>
                <w:szCs w:val="21"/>
              </w:rPr>
            </w:pPr>
            <w:r w:rsidRPr="005107E1">
              <w:rPr>
                <w:szCs w:val="21"/>
              </w:rPr>
              <w:t>工程控制：密闭操作。提供良好的自然通风条件。</w:t>
            </w:r>
          </w:p>
          <w:p w14:paraId="1E198117" w14:textId="77777777" w:rsidR="008604C4" w:rsidRPr="005107E1" w:rsidRDefault="008604C4" w:rsidP="008604C4">
            <w:pPr>
              <w:adjustRightInd w:val="0"/>
              <w:snapToGrid w:val="0"/>
              <w:spacing w:beforeLines="25" w:before="60" w:afterLines="25" w:after="60"/>
              <w:rPr>
                <w:szCs w:val="21"/>
              </w:rPr>
            </w:pPr>
            <w:r w:rsidRPr="005107E1">
              <w:rPr>
                <w:szCs w:val="21"/>
              </w:rPr>
              <w:t>呼吸系统防护：高浓度环境中，佩戴供气式呼吸器。</w:t>
            </w:r>
          </w:p>
          <w:p w14:paraId="537A047B" w14:textId="77777777" w:rsidR="008604C4" w:rsidRPr="005107E1" w:rsidRDefault="008604C4" w:rsidP="008604C4">
            <w:pPr>
              <w:adjustRightInd w:val="0"/>
              <w:snapToGrid w:val="0"/>
              <w:spacing w:beforeLines="25" w:before="60" w:afterLines="25" w:after="60"/>
              <w:rPr>
                <w:szCs w:val="21"/>
              </w:rPr>
            </w:pPr>
            <w:r w:rsidRPr="005107E1">
              <w:rPr>
                <w:szCs w:val="21"/>
              </w:rPr>
              <w:t>眼睛防护：一般不需要特殊防护，高浓度接触时可戴化学安全防护眼镜。</w:t>
            </w:r>
          </w:p>
          <w:p w14:paraId="0B0AB436" w14:textId="77777777" w:rsidR="008604C4" w:rsidRPr="005107E1" w:rsidRDefault="008604C4" w:rsidP="008604C4">
            <w:pPr>
              <w:adjustRightInd w:val="0"/>
              <w:snapToGrid w:val="0"/>
              <w:spacing w:beforeLines="25" w:before="60" w:afterLines="25" w:after="60"/>
              <w:rPr>
                <w:szCs w:val="21"/>
              </w:rPr>
            </w:pPr>
            <w:r w:rsidRPr="005107E1">
              <w:rPr>
                <w:szCs w:val="21"/>
              </w:rPr>
              <w:t>防护服：穿工作服。</w:t>
            </w:r>
          </w:p>
          <w:p w14:paraId="34B020B5" w14:textId="77777777" w:rsidR="008604C4" w:rsidRPr="005107E1" w:rsidRDefault="008604C4" w:rsidP="008604C4">
            <w:pPr>
              <w:adjustRightInd w:val="0"/>
              <w:snapToGrid w:val="0"/>
              <w:spacing w:beforeLines="25" w:before="60" w:afterLines="25" w:after="60"/>
              <w:rPr>
                <w:szCs w:val="21"/>
              </w:rPr>
            </w:pPr>
            <w:r w:rsidRPr="005107E1">
              <w:rPr>
                <w:szCs w:val="21"/>
              </w:rPr>
              <w:t>手防护：必要时戴防护手套。</w:t>
            </w:r>
          </w:p>
          <w:p w14:paraId="63E39638" w14:textId="77777777" w:rsidR="008604C4" w:rsidRPr="005107E1" w:rsidRDefault="008604C4" w:rsidP="008604C4">
            <w:pPr>
              <w:adjustRightInd w:val="0"/>
              <w:snapToGrid w:val="0"/>
              <w:spacing w:beforeLines="25" w:before="60" w:afterLines="25" w:after="60"/>
              <w:rPr>
                <w:szCs w:val="21"/>
              </w:rPr>
            </w:pPr>
            <w:r w:rsidRPr="005107E1">
              <w:rPr>
                <w:szCs w:val="21"/>
              </w:rPr>
              <w:t>其它：工作现场严禁吸烟，避免高浓度吸入，进入罐和其它高浓度区作业须有专人监护。</w:t>
            </w:r>
          </w:p>
        </w:tc>
      </w:tr>
    </w:tbl>
    <w:p w14:paraId="79F4C022" w14:textId="77777777" w:rsidR="008604C4" w:rsidRPr="005107E1" w:rsidRDefault="008604C4" w:rsidP="00ED51BB">
      <w:pPr>
        <w:adjustRightInd w:val="0"/>
        <w:snapToGrid w:val="0"/>
        <w:ind w:firstLineChars="200" w:firstLine="560"/>
        <w:jc w:val="center"/>
        <w:rPr>
          <w:color w:val="FF0000"/>
          <w:sz w:val="28"/>
        </w:rPr>
      </w:pPr>
    </w:p>
    <w:p w14:paraId="1B1E64A3" w14:textId="14A774EA" w:rsidR="00C71121" w:rsidRPr="005107E1" w:rsidRDefault="00C71121" w:rsidP="00C71121">
      <w:pPr>
        <w:adjustRightInd w:val="0"/>
        <w:snapToGrid w:val="0"/>
        <w:spacing w:line="360" w:lineRule="auto"/>
        <w:ind w:firstLineChars="200" w:firstLine="560"/>
        <w:rPr>
          <w:sz w:val="28"/>
        </w:rPr>
      </w:pPr>
      <w:r w:rsidRPr="005107E1">
        <w:rPr>
          <w:sz w:val="28"/>
        </w:rPr>
        <w:t>（</w:t>
      </w:r>
      <w:r w:rsidRPr="005107E1">
        <w:rPr>
          <w:sz w:val="28"/>
        </w:rPr>
        <w:t>3</w:t>
      </w:r>
      <w:r w:rsidRPr="005107E1">
        <w:rPr>
          <w:sz w:val="28"/>
        </w:rPr>
        <w:t>）硫化氢</w:t>
      </w:r>
    </w:p>
    <w:p w14:paraId="78078BB1" w14:textId="3DCBB52C" w:rsidR="00C71121" w:rsidRPr="005107E1" w:rsidRDefault="00C71121" w:rsidP="00C71121">
      <w:pPr>
        <w:adjustRightInd w:val="0"/>
        <w:snapToGrid w:val="0"/>
        <w:spacing w:line="360" w:lineRule="auto"/>
        <w:ind w:firstLineChars="200" w:firstLine="560"/>
        <w:rPr>
          <w:bCs/>
          <w:sz w:val="28"/>
        </w:rPr>
      </w:pPr>
      <w:r w:rsidRPr="005107E1">
        <w:rPr>
          <w:bCs/>
          <w:sz w:val="28"/>
        </w:rPr>
        <w:t>硫化氢，分子式为</w:t>
      </w:r>
      <w:r w:rsidRPr="005107E1">
        <w:rPr>
          <w:bCs/>
          <w:sz w:val="28"/>
        </w:rPr>
        <w:t>H</w:t>
      </w:r>
      <w:r w:rsidRPr="005107E1">
        <w:rPr>
          <w:bCs/>
          <w:sz w:val="28"/>
          <w:vertAlign w:val="subscript"/>
        </w:rPr>
        <w:t>2</w:t>
      </w:r>
      <w:r w:rsidRPr="005107E1">
        <w:rPr>
          <w:bCs/>
          <w:sz w:val="28"/>
        </w:rPr>
        <w:t>S</w:t>
      </w:r>
      <w:r w:rsidRPr="005107E1">
        <w:rPr>
          <w:bCs/>
          <w:sz w:val="28"/>
        </w:rPr>
        <w:t>，标准状况下是一种易燃的酸性气体，无</w:t>
      </w:r>
      <w:r w:rsidRPr="005107E1">
        <w:rPr>
          <w:bCs/>
          <w:sz w:val="28"/>
        </w:rPr>
        <w:lastRenderedPageBreak/>
        <w:t>色，低浓度时有臭鸡蛋气味，浓度极低时便有硫磺味，有剧毒（</w:t>
      </w:r>
      <w:r w:rsidRPr="005107E1">
        <w:rPr>
          <w:bCs/>
          <w:sz w:val="28"/>
        </w:rPr>
        <w:t>LC50=444ppm&lt;500ppm</w:t>
      </w:r>
      <w:r w:rsidRPr="005107E1">
        <w:rPr>
          <w:bCs/>
          <w:sz w:val="28"/>
        </w:rPr>
        <w:t>）。其水溶液为氢硫酸。分子量为</w:t>
      </w:r>
      <w:r w:rsidRPr="005107E1">
        <w:rPr>
          <w:bCs/>
          <w:sz w:val="28"/>
        </w:rPr>
        <w:t>34.08</w:t>
      </w:r>
      <w:r w:rsidRPr="005107E1">
        <w:rPr>
          <w:bCs/>
          <w:sz w:val="28"/>
        </w:rPr>
        <w:t>，蒸汽压为</w:t>
      </w:r>
      <w:r w:rsidRPr="005107E1">
        <w:rPr>
          <w:bCs/>
          <w:sz w:val="28"/>
        </w:rPr>
        <w:t>2026.5kPa/25.5℃</w:t>
      </w:r>
      <w:r w:rsidRPr="005107E1">
        <w:rPr>
          <w:bCs/>
          <w:sz w:val="28"/>
        </w:rPr>
        <w:t>，闪点为</w:t>
      </w:r>
      <w:r w:rsidRPr="005107E1">
        <w:rPr>
          <w:bCs/>
          <w:sz w:val="28"/>
        </w:rPr>
        <w:t>&lt;-50℃</w:t>
      </w:r>
      <w:r w:rsidRPr="005107E1">
        <w:rPr>
          <w:bCs/>
          <w:sz w:val="28"/>
        </w:rPr>
        <w:t>，熔点是</w:t>
      </w:r>
      <w:r w:rsidRPr="005107E1">
        <w:rPr>
          <w:bCs/>
          <w:sz w:val="28"/>
        </w:rPr>
        <w:t>-85.5℃</w:t>
      </w:r>
      <w:r w:rsidRPr="005107E1">
        <w:rPr>
          <w:bCs/>
          <w:sz w:val="28"/>
        </w:rPr>
        <w:t>，沸点是</w:t>
      </w:r>
      <w:r w:rsidRPr="005107E1">
        <w:rPr>
          <w:bCs/>
          <w:sz w:val="28"/>
        </w:rPr>
        <w:t>-60.4℃</w:t>
      </w:r>
      <w:r w:rsidRPr="005107E1">
        <w:rPr>
          <w:bCs/>
          <w:sz w:val="28"/>
        </w:rPr>
        <w:t>，相对密度为（空气</w:t>
      </w:r>
      <w:r w:rsidRPr="005107E1">
        <w:rPr>
          <w:bCs/>
          <w:sz w:val="28"/>
        </w:rPr>
        <w:t>=1</w:t>
      </w:r>
      <w:r w:rsidRPr="005107E1">
        <w:rPr>
          <w:bCs/>
          <w:sz w:val="28"/>
        </w:rPr>
        <w:t>）</w:t>
      </w:r>
      <w:r w:rsidRPr="005107E1">
        <w:rPr>
          <w:bCs/>
          <w:sz w:val="28"/>
        </w:rPr>
        <w:t>1.19</w:t>
      </w:r>
      <w:r w:rsidRPr="005107E1">
        <w:rPr>
          <w:bCs/>
          <w:sz w:val="28"/>
        </w:rPr>
        <w:t>。能溶于水，易溶于醇类、石油溶剂和原油。燃点为</w:t>
      </w:r>
      <w:r w:rsidRPr="005107E1">
        <w:rPr>
          <w:bCs/>
          <w:sz w:val="28"/>
        </w:rPr>
        <w:t>292℃</w:t>
      </w:r>
      <w:r w:rsidRPr="005107E1">
        <w:rPr>
          <w:bCs/>
          <w:sz w:val="28"/>
        </w:rPr>
        <w:t>。硫化氢为易燃危化品，与空气混合能形成爆炸性混合物，遇明火、高热能引起燃烧爆炸。硫化氢是一种重要的化学原料。</w:t>
      </w:r>
    </w:p>
    <w:p w14:paraId="5486F445" w14:textId="77777777" w:rsidR="00C71121" w:rsidRPr="005107E1" w:rsidRDefault="00C71121" w:rsidP="00C71121">
      <w:pPr>
        <w:adjustRightInd w:val="0"/>
        <w:snapToGrid w:val="0"/>
        <w:spacing w:line="360" w:lineRule="auto"/>
        <w:ind w:firstLineChars="200" w:firstLine="560"/>
        <w:rPr>
          <w:bCs/>
          <w:sz w:val="28"/>
        </w:rPr>
      </w:pPr>
      <w:r w:rsidRPr="005107E1">
        <w:rPr>
          <w:bCs/>
          <w:sz w:val="28"/>
        </w:rPr>
        <w:t>硫化氢水溶液对钢材具有强烈的腐蚀作用，如果溶液中同时含有二氧化碳或氧，其腐蚀速度会迅速增加。若生产设备设施存在材料问题、设计问题和制造质量问题等，由于硫化物应力腐蚀破裂（</w:t>
      </w:r>
      <w:r w:rsidRPr="005107E1">
        <w:rPr>
          <w:bCs/>
          <w:sz w:val="28"/>
        </w:rPr>
        <w:t>SSCC</w:t>
      </w:r>
      <w:r w:rsidRPr="005107E1">
        <w:rPr>
          <w:bCs/>
          <w:sz w:val="28"/>
        </w:rPr>
        <w:t>），易引起设备设施焊缝区出现裂纹，造成泄漏事故。</w:t>
      </w:r>
    </w:p>
    <w:p w14:paraId="792E3F4E" w14:textId="5855D55B" w:rsidR="00C71121" w:rsidRPr="005107E1" w:rsidRDefault="00C71121" w:rsidP="00C71121">
      <w:pPr>
        <w:adjustRightInd w:val="0"/>
        <w:snapToGrid w:val="0"/>
        <w:spacing w:line="360" w:lineRule="auto"/>
        <w:ind w:firstLineChars="200" w:firstLine="560"/>
        <w:rPr>
          <w:sz w:val="28"/>
        </w:rPr>
      </w:pPr>
      <w:r w:rsidRPr="005107E1">
        <w:rPr>
          <w:bCs/>
          <w:sz w:val="28"/>
        </w:rPr>
        <w:t>硫化氢是强烈的神经毒物，对粘膜有强烈刺激作用。急性中毒：短期内吸入高浓度硫化氢后出现流泪、眼痛、眼内异物感、畏光、视物模糊、流涕、咽喉部灼热感、咳嗽、胸闷、头痛、头晕、乏力、意识模糊等。部分患者可有心肌损害。重者可出现脑水肿、肺水肿。极高浓度</w:t>
      </w:r>
      <w:r w:rsidRPr="005107E1">
        <w:rPr>
          <w:bCs/>
          <w:sz w:val="28"/>
        </w:rPr>
        <w:t>(1000mg/m</w:t>
      </w:r>
      <w:r w:rsidRPr="005107E1">
        <w:rPr>
          <w:bCs/>
          <w:sz w:val="28"/>
          <w:vertAlign w:val="superscript"/>
        </w:rPr>
        <w:t>3</w:t>
      </w:r>
      <w:r w:rsidRPr="005107E1">
        <w:rPr>
          <w:bCs/>
          <w:sz w:val="28"/>
        </w:rPr>
        <w:t>以上</w:t>
      </w:r>
      <w:r w:rsidRPr="005107E1">
        <w:rPr>
          <w:bCs/>
          <w:sz w:val="28"/>
        </w:rPr>
        <w:t>)</w:t>
      </w:r>
      <w:r w:rsidRPr="005107E1">
        <w:rPr>
          <w:bCs/>
          <w:sz w:val="28"/>
        </w:rPr>
        <w:t>时可在数秒钟内突然昏迷，呼吸和心跳骤停，发生闪电型死亡。高浓度接触眼结膜发生水肿和角膜溃疡。长期低浓度接触，引起神经衰弱综合症和植物神经功能紊乱。</w:t>
      </w:r>
    </w:p>
    <w:p w14:paraId="3D7BE272" w14:textId="4765FB59" w:rsidR="008604C4" w:rsidRPr="005107E1" w:rsidRDefault="008604C4" w:rsidP="008604C4">
      <w:pPr>
        <w:adjustRightInd w:val="0"/>
        <w:snapToGrid w:val="0"/>
        <w:spacing w:line="360" w:lineRule="auto"/>
        <w:ind w:firstLineChars="200" w:firstLine="560"/>
        <w:rPr>
          <w:sz w:val="28"/>
        </w:rPr>
      </w:pPr>
      <w:r w:rsidRPr="005107E1">
        <w:rPr>
          <w:rFonts w:hint="eastAsia"/>
          <w:sz w:val="28"/>
        </w:rPr>
        <w:t>硫化氢危险、有害特性见表</w:t>
      </w:r>
      <w:r w:rsidRPr="005107E1">
        <w:rPr>
          <w:rFonts w:hint="eastAsia"/>
          <w:sz w:val="28"/>
        </w:rPr>
        <w:t>3.1-</w:t>
      </w:r>
      <w:r w:rsidR="006A18C4">
        <w:rPr>
          <w:sz w:val="28"/>
        </w:rPr>
        <w:t>4</w:t>
      </w:r>
      <w:r w:rsidRPr="005107E1">
        <w:rPr>
          <w:rFonts w:hint="eastAsia"/>
          <w:sz w:val="28"/>
        </w:rPr>
        <w:t>（硫化氢危险、有害特性表），硫化氢对人的生理反应见表</w:t>
      </w:r>
      <w:r w:rsidRPr="005107E1">
        <w:rPr>
          <w:rFonts w:hint="eastAsia"/>
          <w:sz w:val="28"/>
        </w:rPr>
        <w:t>3.1-</w:t>
      </w:r>
      <w:r w:rsidR="006A18C4">
        <w:rPr>
          <w:sz w:val="28"/>
        </w:rPr>
        <w:t>5</w:t>
      </w:r>
      <w:r w:rsidRPr="005107E1">
        <w:rPr>
          <w:rFonts w:hint="eastAsia"/>
          <w:sz w:val="28"/>
        </w:rPr>
        <w:t>（硫化氢对人的生理反应）。</w:t>
      </w:r>
    </w:p>
    <w:p w14:paraId="54AB0043" w14:textId="708D6E73" w:rsidR="008604C4" w:rsidRPr="005107E1" w:rsidRDefault="008604C4" w:rsidP="008604C4">
      <w:pPr>
        <w:adjustRightInd w:val="0"/>
        <w:snapToGrid w:val="0"/>
        <w:spacing w:line="360" w:lineRule="auto"/>
        <w:jc w:val="center"/>
        <w:rPr>
          <w:b/>
          <w:sz w:val="24"/>
        </w:rPr>
      </w:pPr>
      <w:r w:rsidRPr="005107E1">
        <w:rPr>
          <w:rFonts w:hint="eastAsia"/>
          <w:b/>
          <w:sz w:val="24"/>
        </w:rPr>
        <w:t>表</w:t>
      </w:r>
      <w:r w:rsidRPr="005107E1">
        <w:rPr>
          <w:rFonts w:hint="eastAsia"/>
          <w:b/>
          <w:sz w:val="24"/>
        </w:rPr>
        <w:t>3.1-</w:t>
      </w:r>
      <w:r w:rsidR="008B21D2">
        <w:rPr>
          <w:b/>
          <w:sz w:val="24"/>
        </w:rPr>
        <w:t>4</w:t>
      </w:r>
      <w:r w:rsidRPr="005107E1">
        <w:rPr>
          <w:rFonts w:hint="eastAsia"/>
          <w:b/>
          <w:sz w:val="24"/>
        </w:rPr>
        <w:t xml:space="preserve">  </w:t>
      </w:r>
      <w:r w:rsidRPr="005107E1">
        <w:rPr>
          <w:rFonts w:hint="eastAsia"/>
          <w:b/>
          <w:sz w:val="24"/>
        </w:rPr>
        <w:t>硫化氢危险、有害特性表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8"/>
        <w:gridCol w:w="4142"/>
        <w:gridCol w:w="3358"/>
      </w:tblGrid>
      <w:tr w:rsidR="008604C4" w:rsidRPr="005107E1" w14:paraId="55EB0F7C" w14:textId="77777777" w:rsidTr="008604C4">
        <w:trPr>
          <w:trHeight w:val="397"/>
          <w:jc w:val="center"/>
        </w:trPr>
        <w:tc>
          <w:tcPr>
            <w:tcW w:w="464" w:type="pct"/>
            <w:vMerge w:val="restart"/>
            <w:vAlign w:val="center"/>
          </w:tcPr>
          <w:p w14:paraId="3F35E3CE"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标识</w:t>
            </w:r>
          </w:p>
        </w:tc>
        <w:tc>
          <w:tcPr>
            <w:tcW w:w="2505" w:type="pct"/>
            <w:vAlign w:val="center"/>
          </w:tcPr>
          <w:p w14:paraId="11712B08"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中文名：硫化氢</w:t>
            </w:r>
          </w:p>
        </w:tc>
        <w:tc>
          <w:tcPr>
            <w:tcW w:w="2031" w:type="pct"/>
            <w:vAlign w:val="center"/>
          </w:tcPr>
          <w:p w14:paraId="3D8C998A" w14:textId="77777777" w:rsidR="008604C4" w:rsidRPr="005107E1" w:rsidRDefault="008604C4" w:rsidP="008B21D2">
            <w:pPr>
              <w:adjustRightInd w:val="0"/>
              <w:snapToGrid w:val="0"/>
              <w:spacing w:beforeLines="25" w:before="60" w:afterLines="25" w:after="60" w:line="276" w:lineRule="auto"/>
              <w:rPr>
                <w:szCs w:val="21"/>
                <w:lang w:val="de-DE"/>
              </w:rPr>
            </w:pPr>
            <w:r w:rsidRPr="005107E1">
              <w:rPr>
                <w:szCs w:val="21"/>
              </w:rPr>
              <w:t>英文名</w:t>
            </w:r>
            <w:r w:rsidRPr="005107E1">
              <w:rPr>
                <w:szCs w:val="21"/>
                <w:lang w:val="de-DE"/>
              </w:rPr>
              <w:t>：</w:t>
            </w:r>
            <w:r w:rsidRPr="005107E1">
              <w:rPr>
                <w:szCs w:val="21"/>
                <w:lang w:val="de-DE"/>
              </w:rPr>
              <w:t>Hydrogen sulfide</w:t>
            </w:r>
          </w:p>
        </w:tc>
      </w:tr>
      <w:tr w:rsidR="008604C4" w:rsidRPr="005107E1" w14:paraId="2877B691" w14:textId="77777777" w:rsidTr="008604C4">
        <w:trPr>
          <w:trHeight w:val="397"/>
          <w:jc w:val="center"/>
        </w:trPr>
        <w:tc>
          <w:tcPr>
            <w:tcW w:w="464" w:type="pct"/>
            <w:vMerge/>
            <w:vAlign w:val="center"/>
          </w:tcPr>
          <w:p w14:paraId="35BDE569" w14:textId="77777777" w:rsidR="008604C4" w:rsidRPr="005107E1" w:rsidRDefault="008604C4" w:rsidP="008B21D2">
            <w:pPr>
              <w:adjustRightInd w:val="0"/>
              <w:snapToGrid w:val="0"/>
              <w:spacing w:beforeLines="25" w:before="60" w:afterLines="25" w:after="60" w:line="276" w:lineRule="auto"/>
              <w:rPr>
                <w:szCs w:val="21"/>
                <w:lang w:val="de-DE"/>
              </w:rPr>
            </w:pPr>
          </w:p>
        </w:tc>
        <w:tc>
          <w:tcPr>
            <w:tcW w:w="2505" w:type="pct"/>
            <w:vAlign w:val="center"/>
          </w:tcPr>
          <w:p w14:paraId="5116AD0F"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危险性类别：第</w:t>
            </w:r>
            <w:r w:rsidRPr="005107E1">
              <w:rPr>
                <w:szCs w:val="21"/>
              </w:rPr>
              <w:t>2.1</w:t>
            </w:r>
            <w:r w:rsidRPr="005107E1">
              <w:rPr>
                <w:szCs w:val="21"/>
              </w:rPr>
              <w:t>类易燃气体</w:t>
            </w:r>
          </w:p>
        </w:tc>
        <w:tc>
          <w:tcPr>
            <w:tcW w:w="2031" w:type="pct"/>
            <w:vAlign w:val="center"/>
          </w:tcPr>
          <w:p w14:paraId="6DF9EFF7" w14:textId="77777777" w:rsidR="008604C4" w:rsidRPr="005107E1" w:rsidRDefault="008604C4" w:rsidP="008B21D2">
            <w:pPr>
              <w:adjustRightInd w:val="0"/>
              <w:snapToGrid w:val="0"/>
              <w:spacing w:beforeLines="25" w:before="60" w:afterLines="25" w:after="60" w:line="276" w:lineRule="auto"/>
              <w:rPr>
                <w:szCs w:val="21"/>
              </w:rPr>
            </w:pPr>
          </w:p>
        </w:tc>
      </w:tr>
      <w:tr w:rsidR="008604C4" w:rsidRPr="005107E1" w14:paraId="75A7640D" w14:textId="77777777" w:rsidTr="008604C4">
        <w:trPr>
          <w:trHeight w:val="397"/>
          <w:jc w:val="center"/>
        </w:trPr>
        <w:tc>
          <w:tcPr>
            <w:tcW w:w="464" w:type="pct"/>
            <w:vMerge w:val="restart"/>
            <w:vAlign w:val="center"/>
          </w:tcPr>
          <w:p w14:paraId="13A39871"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理化</w:t>
            </w:r>
          </w:p>
          <w:p w14:paraId="061BF0A2"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lastRenderedPageBreak/>
              <w:t>特性</w:t>
            </w:r>
          </w:p>
        </w:tc>
        <w:tc>
          <w:tcPr>
            <w:tcW w:w="2505" w:type="pct"/>
            <w:vAlign w:val="center"/>
          </w:tcPr>
          <w:p w14:paraId="78EB388F"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lastRenderedPageBreak/>
              <w:t>化学组成：非金属氢化物</w:t>
            </w:r>
          </w:p>
        </w:tc>
        <w:tc>
          <w:tcPr>
            <w:tcW w:w="2031" w:type="pct"/>
            <w:vAlign w:val="center"/>
          </w:tcPr>
          <w:p w14:paraId="72E5D19D"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外观：无色有恶臭气体。</w:t>
            </w:r>
          </w:p>
        </w:tc>
      </w:tr>
      <w:tr w:rsidR="008604C4" w:rsidRPr="005107E1" w14:paraId="45CBC1E4" w14:textId="77777777" w:rsidTr="008604C4">
        <w:trPr>
          <w:trHeight w:val="397"/>
          <w:jc w:val="center"/>
        </w:trPr>
        <w:tc>
          <w:tcPr>
            <w:tcW w:w="464" w:type="pct"/>
            <w:vMerge/>
            <w:vAlign w:val="center"/>
          </w:tcPr>
          <w:p w14:paraId="31B635D8" w14:textId="77777777" w:rsidR="008604C4" w:rsidRPr="005107E1" w:rsidRDefault="008604C4" w:rsidP="008B21D2">
            <w:pPr>
              <w:adjustRightInd w:val="0"/>
              <w:snapToGrid w:val="0"/>
              <w:spacing w:beforeLines="25" w:before="60" w:afterLines="25" w:after="60" w:line="276" w:lineRule="auto"/>
              <w:rPr>
                <w:szCs w:val="21"/>
              </w:rPr>
            </w:pPr>
          </w:p>
        </w:tc>
        <w:tc>
          <w:tcPr>
            <w:tcW w:w="2505" w:type="pct"/>
            <w:vAlign w:val="center"/>
          </w:tcPr>
          <w:p w14:paraId="363C6155"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相对密度（空气</w:t>
            </w:r>
            <w:r w:rsidRPr="005107E1">
              <w:rPr>
                <w:szCs w:val="21"/>
              </w:rPr>
              <w:t>=1</w:t>
            </w:r>
            <w:r w:rsidRPr="005107E1">
              <w:rPr>
                <w:szCs w:val="21"/>
              </w:rPr>
              <w:t>）：</w:t>
            </w:r>
            <w:r w:rsidRPr="005107E1">
              <w:rPr>
                <w:szCs w:val="21"/>
              </w:rPr>
              <w:t>1.19</w:t>
            </w:r>
          </w:p>
        </w:tc>
        <w:tc>
          <w:tcPr>
            <w:tcW w:w="2031" w:type="pct"/>
            <w:vAlign w:val="center"/>
          </w:tcPr>
          <w:p w14:paraId="456EC6C1"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危险类别：甲</w:t>
            </w:r>
          </w:p>
        </w:tc>
      </w:tr>
      <w:tr w:rsidR="008604C4" w:rsidRPr="005107E1" w14:paraId="3A65DF89" w14:textId="77777777" w:rsidTr="008604C4">
        <w:trPr>
          <w:trHeight w:val="397"/>
          <w:jc w:val="center"/>
        </w:trPr>
        <w:tc>
          <w:tcPr>
            <w:tcW w:w="464" w:type="pct"/>
            <w:vMerge/>
            <w:vAlign w:val="center"/>
          </w:tcPr>
          <w:p w14:paraId="34DA1142" w14:textId="77777777" w:rsidR="008604C4" w:rsidRPr="005107E1" w:rsidRDefault="008604C4" w:rsidP="008B21D2">
            <w:pPr>
              <w:adjustRightInd w:val="0"/>
              <w:snapToGrid w:val="0"/>
              <w:spacing w:beforeLines="25" w:before="60" w:afterLines="25" w:after="60" w:line="276" w:lineRule="auto"/>
              <w:rPr>
                <w:szCs w:val="21"/>
              </w:rPr>
            </w:pPr>
          </w:p>
        </w:tc>
        <w:tc>
          <w:tcPr>
            <w:tcW w:w="2505" w:type="pct"/>
            <w:vAlign w:val="center"/>
          </w:tcPr>
          <w:p w14:paraId="2CD4EB1E"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饱和蒸气压（</w:t>
            </w:r>
            <w:r w:rsidRPr="005107E1">
              <w:rPr>
                <w:szCs w:val="21"/>
              </w:rPr>
              <w:t>kPa</w:t>
            </w:r>
            <w:r w:rsidRPr="005107E1">
              <w:rPr>
                <w:szCs w:val="21"/>
              </w:rPr>
              <w:t>）：</w:t>
            </w:r>
            <w:r w:rsidRPr="005107E1">
              <w:rPr>
                <w:szCs w:val="21"/>
              </w:rPr>
              <w:t>2026.5</w:t>
            </w:r>
            <w:r w:rsidRPr="005107E1">
              <w:rPr>
                <w:szCs w:val="21"/>
              </w:rPr>
              <w:t>（</w:t>
            </w:r>
            <w:r w:rsidRPr="005107E1">
              <w:rPr>
                <w:szCs w:val="21"/>
              </w:rPr>
              <w:t>25.5℃</w:t>
            </w:r>
            <w:r w:rsidRPr="005107E1">
              <w:rPr>
                <w:szCs w:val="21"/>
              </w:rPr>
              <w:t>）</w:t>
            </w:r>
          </w:p>
        </w:tc>
        <w:tc>
          <w:tcPr>
            <w:tcW w:w="2031" w:type="pct"/>
            <w:vAlign w:val="center"/>
          </w:tcPr>
          <w:p w14:paraId="7F4CA514"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溶解性：溶于水、乙醇</w:t>
            </w:r>
          </w:p>
        </w:tc>
      </w:tr>
      <w:tr w:rsidR="008604C4" w:rsidRPr="005107E1" w14:paraId="059C177B" w14:textId="77777777" w:rsidTr="008604C4">
        <w:trPr>
          <w:trHeight w:val="397"/>
          <w:jc w:val="center"/>
        </w:trPr>
        <w:tc>
          <w:tcPr>
            <w:tcW w:w="464" w:type="pct"/>
            <w:vMerge/>
            <w:vAlign w:val="center"/>
          </w:tcPr>
          <w:p w14:paraId="713D5A91" w14:textId="77777777" w:rsidR="008604C4" w:rsidRPr="005107E1" w:rsidRDefault="008604C4" w:rsidP="008B21D2">
            <w:pPr>
              <w:adjustRightInd w:val="0"/>
              <w:snapToGrid w:val="0"/>
              <w:spacing w:beforeLines="25" w:before="60" w:afterLines="25" w:after="60" w:line="276" w:lineRule="auto"/>
              <w:rPr>
                <w:szCs w:val="21"/>
              </w:rPr>
            </w:pPr>
          </w:p>
        </w:tc>
        <w:tc>
          <w:tcPr>
            <w:tcW w:w="2505" w:type="pct"/>
            <w:vAlign w:val="center"/>
          </w:tcPr>
          <w:p w14:paraId="59C857AC"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急性中毒：</w:t>
            </w:r>
            <w:r w:rsidRPr="005107E1">
              <w:rPr>
                <w:szCs w:val="21"/>
              </w:rPr>
              <w:t>LC</w:t>
            </w:r>
            <w:r w:rsidRPr="005107E1">
              <w:rPr>
                <w:szCs w:val="21"/>
                <w:vertAlign w:val="subscript"/>
              </w:rPr>
              <w:t>50</w:t>
            </w:r>
            <w:r w:rsidRPr="005107E1">
              <w:rPr>
                <w:szCs w:val="21"/>
              </w:rPr>
              <w:t xml:space="preserve">  618mg/m</w:t>
            </w:r>
            <w:r w:rsidRPr="005107E1">
              <w:rPr>
                <w:szCs w:val="21"/>
                <w:vertAlign w:val="superscript"/>
              </w:rPr>
              <w:t>3</w:t>
            </w:r>
            <w:r w:rsidRPr="005107E1">
              <w:rPr>
                <w:szCs w:val="21"/>
              </w:rPr>
              <w:t>（大鼠吸入）</w:t>
            </w:r>
          </w:p>
        </w:tc>
        <w:tc>
          <w:tcPr>
            <w:tcW w:w="2031" w:type="pct"/>
            <w:vAlign w:val="center"/>
          </w:tcPr>
          <w:p w14:paraId="75D84A02" w14:textId="77777777" w:rsidR="008604C4" w:rsidRPr="005107E1" w:rsidRDefault="008604C4" w:rsidP="008B21D2">
            <w:pPr>
              <w:adjustRightInd w:val="0"/>
              <w:snapToGrid w:val="0"/>
              <w:spacing w:beforeLines="25" w:before="60" w:afterLines="25" w:after="60" w:line="276" w:lineRule="auto"/>
              <w:rPr>
                <w:szCs w:val="21"/>
              </w:rPr>
            </w:pPr>
          </w:p>
        </w:tc>
      </w:tr>
      <w:tr w:rsidR="008604C4" w:rsidRPr="005107E1" w14:paraId="1D68105D" w14:textId="77777777" w:rsidTr="008604C4">
        <w:trPr>
          <w:trHeight w:val="397"/>
          <w:jc w:val="center"/>
        </w:trPr>
        <w:tc>
          <w:tcPr>
            <w:tcW w:w="464" w:type="pct"/>
            <w:vMerge w:val="restart"/>
            <w:vAlign w:val="center"/>
          </w:tcPr>
          <w:p w14:paraId="503D7AC3"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燃爆</w:t>
            </w:r>
          </w:p>
          <w:p w14:paraId="619B63B4"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特性</w:t>
            </w:r>
          </w:p>
        </w:tc>
        <w:tc>
          <w:tcPr>
            <w:tcW w:w="2505" w:type="pct"/>
            <w:vAlign w:val="center"/>
          </w:tcPr>
          <w:p w14:paraId="214CDA91"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爆炸极限（</w:t>
            </w:r>
            <w:r w:rsidRPr="005107E1">
              <w:rPr>
                <w:szCs w:val="21"/>
              </w:rPr>
              <w:t>%</w:t>
            </w:r>
            <w:r w:rsidRPr="005107E1">
              <w:rPr>
                <w:szCs w:val="21"/>
              </w:rPr>
              <w:t>）：</w:t>
            </w:r>
            <w:r w:rsidRPr="005107E1">
              <w:rPr>
                <w:szCs w:val="21"/>
              </w:rPr>
              <w:t>4.0</w:t>
            </w:r>
            <w:r w:rsidRPr="005107E1">
              <w:rPr>
                <w:szCs w:val="21"/>
              </w:rPr>
              <w:t>～</w:t>
            </w:r>
            <w:r w:rsidRPr="005107E1">
              <w:rPr>
                <w:szCs w:val="21"/>
              </w:rPr>
              <w:t>46.0</w:t>
            </w:r>
          </w:p>
        </w:tc>
        <w:tc>
          <w:tcPr>
            <w:tcW w:w="2031" w:type="pct"/>
            <w:vAlign w:val="center"/>
          </w:tcPr>
          <w:p w14:paraId="1C69AEEA"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最小点火能：</w:t>
            </w:r>
            <w:r w:rsidRPr="005107E1">
              <w:rPr>
                <w:szCs w:val="21"/>
              </w:rPr>
              <w:t>0.077mJ</w:t>
            </w:r>
          </w:p>
        </w:tc>
      </w:tr>
      <w:tr w:rsidR="008604C4" w:rsidRPr="005107E1" w14:paraId="34F559AE" w14:textId="77777777" w:rsidTr="008604C4">
        <w:trPr>
          <w:trHeight w:val="397"/>
          <w:jc w:val="center"/>
        </w:trPr>
        <w:tc>
          <w:tcPr>
            <w:tcW w:w="464" w:type="pct"/>
            <w:vMerge/>
            <w:vAlign w:val="center"/>
          </w:tcPr>
          <w:p w14:paraId="3C4892F5" w14:textId="77777777" w:rsidR="008604C4" w:rsidRPr="005107E1" w:rsidRDefault="008604C4" w:rsidP="008B21D2">
            <w:pPr>
              <w:adjustRightInd w:val="0"/>
              <w:snapToGrid w:val="0"/>
              <w:spacing w:beforeLines="25" w:before="60" w:afterLines="25" w:after="60" w:line="276" w:lineRule="auto"/>
              <w:rPr>
                <w:szCs w:val="21"/>
              </w:rPr>
            </w:pPr>
          </w:p>
        </w:tc>
        <w:tc>
          <w:tcPr>
            <w:tcW w:w="2505" w:type="pct"/>
            <w:vAlign w:val="center"/>
          </w:tcPr>
          <w:p w14:paraId="473A8C4F"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燃烧性：易燃</w:t>
            </w:r>
          </w:p>
        </w:tc>
        <w:tc>
          <w:tcPr>
            <w:tcW w:w="2031" w:type="pct"/>
            <w:vAlign w:val="center"/>
          </w:tcPr>
          <w:p w14:paraId="2C257B3B"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引燃温度：</w:t>
            </w:r>
            <w:r w:rsidRPr="005107E1">
              <w:rPr>
                <w:szCs w:val="21"/>
              </w:rPr>
              <w:t>260℃</w:t>
            </w:r>
          </w:p>
        </w:tc>
      </w:tr>
      <w:tr w:rsidR="008604C4" w:rsidRPr="005107E1" w14:paraId="11A53B21" w14:textId="77777777" w:rsidTr="008604C4">
        <w:trPr>
          <w:trHeight w:val="397"/>
          <w:jc w:val="center"/>
        </w:trPr>
        <w:tc>
          <w:tcPr>
            <w:tcW w:w="464" w:type="pct"/>
            <w:vMerge/>
            <w:vAlign w:val="center"/>
          </w:tcPr>
          <w:p w14:paraId="437E3A7B" w14:textId="77777777" w:rsidR="008604C4" w:rsidRPr="005107E1" w:rsidRDefault="008604C4" w:rsidP="008B21D2">
            <w:pPr>
              <w:adjustRightInd w:val="0"/>
              <w:snapToGrid w:val="0"/>
              <w:spacing w:beforeLines="25" w:before="60" w:afterLines="25" w:after="60" w:line="276" w:lineRule="auto"/>
              <w:rPr>
                <w:szCs w:val="21"/>
              </w:rPr>
            </w:pPr>
          </w:p>
        </w:tc>
        <w:tc>
          <w:tcPr>
            <w:tcW w:w="4536" w:type="pct"/>
            <w:gridSpan w:val="2"/>
            <w:vAlign w:val="center"/>
          </w:tcPr>
          <w:p w14:paraId="5C966B74"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危险特性：易燃，与空气混合能形成爆炸性混合物，遇明火、高热能引起燃烧爆炸。与浓硝酸、发烟硝酸或其它强氧化剂剧烈反应，发生爆炸。气体比空气重，能在较低处扩散到相当远的地方，遇明火会引着回燃。</w:t>
            </w:r>
          </w:p>
        </w:tc>
      </w:tr>
      <w:tr w:rsidR="008604C4" w:rsidRPr="005107E1" w14:paraId="333E417E" w14:textId="77777777" w:rsidTr="008604C4">
        <w:trPr>
          <w:trHeight w:val="397"/>
          <w:jc w:val="center"/>
        </w:trPr>
        <w:tc>
          <w:tcPr>
            <w:tcW w:w="464" w:type="pct"/>
            <w:vMerge/>
            <w:vAlign w:val="center"/>
          </w:tcPr>
          <w:p w14:paraId="0ADA0961" w14:textId="77777777" w:rsidR="008604C4" w:rsidRPr="005107E1" w:rsidRDefault="008604C4" w:rsidP="008B21D2">
            <w:pPr>
              <w:adjustRightInd w:val="0"/>
              <w:snapToGrid w:val="0"/>
              <w:spacing w:beforeLines="25" w:before="60" w:afterLines="25" w:after="60" w:line="276" w:lineRule="auto"/>
              <w:rPr>
                <w:szCs w:val="21"/>
              </w:rPr>
            </w:pPr>
          </w:p>
        </w:tc>
        <w:tc>
          <w:tcPr>
            <w:tcW w:w="4536" w:type="pct"/>
            <w:gridSpan w:val="2"/>
            <w:vAlign w:val="center"/>
          </w:tcPr>
          <w:p w14:paraId="69A67E0A"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灭火方法：消防人员必须穿戴全身防火防毒服。雾状水、抗溶性泡沫、干粉。</w:t>
            </w:r>
          </w:p>
        </w:tc>
      </w:tr>
      <w:tr w:rsidR="008604C4" w:rsidRPr="005107E1" w14:paraId="5DDB0570" w14:textId="77777777" w:rsidTr="008604C4">
        <w:trPr>
          <w:trHeight w:val="397"/>
          <w:jc w:val="center"/>
        </w:trPr>
        <w:tc>
          <w:tcPr>
            <w:tcW w:w="464" w:type="pct"/>
            <w:vAlign w:val="center"/>
          </w:tcPr>
          <w:p w14:paraId="76633BE9"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健康</w:t>
            </w:r>
          </w:p>
          <w:p w14:paraId="57FE623D"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危害</w:t>
            </w:r>
          </w:p>
        </w:tc>
        <w:tc>
          <w:tcPr>
            <w:tcW w:w="4536" w:type="pct"/>
            <w:gridSpan w:val="2"/>
            <w:vAlign w:val="center"/>
          </w:tcPr>
          <w:p w14:paraId="550B9D18"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侵入途径：吸入。</w:t>
            </w:r>
          </w:p>
          <w:p w14:paraId="399680E1"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健康危害：本品是强烈的神经毒物，对粘膜有强烈刺激作用。</w:t>
            </w:r>
          </w:p>
        </w:tc>
      </w:tr>
      <w:tr w:rsidR="008604C4" w:rsidRPr="005107E1" w14:paraId="24303DEF" w14:textId="77777777" w:rsidTr="008604C4">
        <w:trPr>
          <w:trHeight w:val="397"/>
          <w:jc w:val="center"/>
        </w:trPr>
        <w:tc>
          <w:tcPr>
            <w:tcW w:w="464" w:type="pct"/>
            <w:vAlign w:val="center"/>
          </w:tcPr>
          <w:p w14:paraId="366C8164"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物料</w:t>
            </w:r>
          </w:p>
          <w:p w14:paraId="7BAC9BC9"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特性</w:t>
            </w:r>
          </w:p>
        </w:tc>
        <w:tc>
          <w:tcPr>
            <w:tcW w:w="4536" w:type="pct"/>
            <w:gridSpan w:val="2"/>
            <w:vAlign w:val="center"/>
          </w:tcPr>
          <w:p w14:paraId="27E172A5" w14:textId="77777777" w:rsidR="008604C4" w:rsidRPr="005107E1" w:rsidRDefault="008604C4" w:rsidP="008B21D2">
            <w:pPr>
              <w:adjustRightInd w:val="0"/>
              <w:snapToGrid w:val="0"/>
              <w:spacing w:beforeLines="25" w:before="60" w:afterLines="25" w:after="60" w:line="276" w:lineRule="auto"/>
              <w:rPr>
                <w:szCs w:val="21"/>
              </w:rPr>
            </w:pPr>
            <w:r w:rsidRPr="005107E1">
              <w:rPr>
                <w:rFonts w:ascii="宋体" w:hAnsi="宋体" w:cs="宋体" w:hint="eastAsia"/>
                <w:szCs w:val="21"/>
              </w:rPr>
              <w:t>①</w:t>
            </w:r>
            <w:r w:rsidRPr="005107E1">
              <w:rPr>
                <w:szCs w:val="21"/>
              </w:rPr>
              <w:t>毒性</w:t>
            </w:r>
          </w:p>
          <w:p w14:paraId="0EF7EAE7"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是一种剧毒的气体。它的毒性为一氧化碳的</w:t>
            </w:r>
            <w:r w:rsidRPr="005107E1">
              <w:rPr>
                <w:szCs w:val="21"/>
              </w:rPr>
              <w:t>5</w:t>
            </w:r>
            <w:r w:rsidRPr="005107E1">
              <w:rPr>
                <w:szCs w:val="21"/>
              </w:rPr>
              <w:t>～</w:t>
            </w:r>
            <w:r w:rsidRPr="005107E1">
              <w:rPr>
                <w:szCs w:val="21"/>
              </w:rPr>
              <w:t>6</w:t>
            </w:r>
            <w:r w:rsidRPr="005107E1">
              <w:rPr>
                <w:szCs w:val="21"/>
              </w:rPr>
              <w:t>倍。它对人体的致死浓度为</w:t>
            </w:r>
            <w:r w:rsidRPr="005107E1">
              <w:rPr>
                <w:szCs w:val="21"/>
              </w:rPr>
              <w:t>500×10</w:t>
            </w:r>
            <w:r w:rsidRPr="005107E1">
              <w:rPr>
                <w:szCs w:val="21"/>
                <w:vertAlign w:val="superscript"/>
              </w:rPr>
              <w:t>-6</w:t>
            </w:r>
            <w:r w:rsidRPr="005107E1">
              <w:rPr>
                <w:szCs w:val="21"/>
              </w:rPr>
              <w:t>（</w:t>
            </w:r>
            <w:r w:rsidRPr="005107E1">
              <w:rPr>
                <w:szCs w:val="21"/>
              </w:rPr>
              <w:t>500ppm</w:t>
            </w:r>
            <w:r w:rsidRPr="005107E1">
              <w:rPr>
                <w:szCs w:val="21"/>
              </w:rPr>
              <w:t>）。在正常条件下，对人的安全临界浓度不能超过</w:t>
            </w:r>
            <w:r w:rsidRPr="005107E1">
              <w:rPr>
                <w:szCs w:val="21"/>
              </w:rPr>
              <w:t>20×10</w:t>
            </w:r>
            <w:r w:rsidRPr="005107E1">
              <w:rPr>
                <w:szCs w:val="21"/>
                <w:vertAlign w:val="superscript"/>
              </w:rPr>
              <w:t>-6</w:t>
            </w:r>
            <w:r w:rsidRPr="005107E1">
              <w:rPr>
                <w:szCs w:val="21"/>
              </w:rPr>
              <w:t>（</w:t>
            </w:r>
            <w:r w:rsidRPr="005107E1">
              <w:rPr>
                <w:szCs w:val="21"/>
              </w:rPr>
              <w:t>20ppm</w:t>
            </w:r>
            <w:r w:rsidRPr="005107E1">
              <w:rPr>
                <w:szCs w:val="21"/>
              </w:rPr>
              <w:t>）。</w:t>
            </w:r>
          </w:p>
          <w:p w14:paraId="57FB53EB" w14:textId="77777777" w:rsidR="008604C4" w:rsidRPr="005107E1" w:rsidRDefault="008604C4" w:rsidP="008B21D2">
            <w:pPr>
              <w:adjustRightInd w:val="0"/>
              <w:snapToGrid w:val="0"/>
              <w:spacing w:beforeLines="25" w:before="60" w:afterLines="25" w:after="60" w:line="276" w:lineRule="auto"/>
              <w:rPr>
                <w:szCs w:val="21"/>
              </w:rPr>
            </w:pPr>
            <w:r w:rsidRPr="005107E1">
              <w:rPr>
                <w:rFonts w:ascii="宋体" w:hAnsi="宋体" w:cs="宋体" w:hint="eastAsia"/>
                <w:szCs w:val="21"/>
              </w:rPr>
              <w:t>②</w:t>
            </w:r>
            <w:r w:rsidRPr="005107E1">
              <w:rPr>
                <w:szCs w:val="21"/>
              </w:rPr>
              <w:t>易燃性</w:t>
            </w:r>
          </w:p>
          <w:p w14:paraId="5FCF3A75"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燃点低，比甲烷的燃点（</w:t>
            </w:r>
            <w:r w:rsidRPr="005107E1">
              <w:rPr>
                <w:szCs w:val="21"/>
              </w:rPr>
              <w:t>595℃</w:t>
            </w:r>
            <w:r w:rsidRPr="005107E1">
              <w:rPr>
                <w:szCs w:val="21"/>
              </w:rPr>
              <w:t>）低很多，燃烧时生成危害人眼睛和肺部的二氧化硫。火焰为蓝色。</w:t>
            </w:r>
          </w:p>
          <w:p w14:paraId="2C027D69" w14:textId="77777777" w:rsidR="008604C4" w:rsidRPr="005107E1" w:rsidRDefault="008604C4" w:rsidP="008B21D2">
            <w:pPr>
              <w:adjustRightInd w:val="0"/>
              <w:snapToGrid w:val="0"/>
              <w:spacing w:beforeLines="25" w:before="60" w:afterLines="25" w:after="60" w:line="276" w:lineRule="auto"/>
              <w:rPr>
                <w:szCs w:val="21"/>
              </w:rPr>
            </w:pPr>
            <w:r w:rsidRPr="005107E1">
              <w:rPr>
                <w:rFonts w:ascii="宋体" w:hAnsi="宋体" w:cs="宋体" w:hint="eastAsia"/>
                <w:szCs w:val="21"/>
              </w:rPr>
              <w:t>③</w:t>
            </w:r>
            <w:r w:rsidRPr="005107E1">
              <w:rPr>
                <w:szCs w:val="21"/>
              </w:rPr>
              <w:t>易爆性</w:t>
            </w:r>
          </w:p>
          <w:p w14:paraId="7691F5FD"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当硫化氢的浓度在爆炸极限内时，其混合气体遇火源会发生强烈的爆炸。</w:t>
            </w:r>
          </w:p>
          <w:p w14:paraId="5896EABD" w14:textId="77777777" w:rsidR="008604C4" w:rsidRPr="005107E1" w:rsidRDefault="008604C4" w:rsidP="008B21D2">
            <w:pPr>
              <w:adjustRightInd w:val="0"/>
              <w:snapToGrid w:val="0"/>
              <w:spacing w:beforeLines="25" w:before="60" w:afterLines="25" w:after="60" w:line="276" w:lineRule="auto"/>
              <w:rPr>
                <w:szCs w:val="21"/>
              </w:rPr>
            </w:pPr>
            <w:r w:rsidRPr="005107E1">
              <w:rPr>
                <w:rFonts w:ascii="宋体" w:hAnsi="宋体" w:cs="宋体" w:hint="eastAsia"/>
                <w:szCs w:val="21"/>
              </w:rPr>
              <w:t>④</w:t>
            </w:r>
            <w:r w:rsidRPr="005107E1">
              <w:rPr>
                <w:szCs w:val="21"/>
              </w:rPr>
              <w:t>腐蚀性</w:t>
            </w:r>
          </w:p>
          <w:p w14:paraId="30B82A01"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硫化氢水溶液对金属具有强烈的腐蚀作用。腐蚀严重时，可以造成管具、仪表和井口装置的损坏。当</w:t>
            </w:r>
            <w:r w:rsidRPr="005107E1">
              <w:rPr>
                <w:szCs w:val="21"/>
              </w:rPr>
              <w:t>P</w:t>
            </w:r>
            <w:r w:rsidRPr="005107E1">
              <w:rPr>
                <w:szCs w:val="21"/>
                <w:vertAlign w:val="subscript"/>
              </w:rPr>
              <w:t>H2S</w:t>
            </w:r>
            <w:r w:rsidRPr="005107E1">
              <w:rPr>
                <w:szCs w:val="21"/>
              </w:rPr>
              <w:t>≥0.0003MPa</w:t>
            </w:r>
            <w:r w:rsidRPr="005107E1">
              <w:rPr>
                <w:szCs w:val="21"/>
              </w:rPr>
              <w:t>酸性环境下会对敏感金属材料产生</w:t>
            </w:r>
            <w:r w:rsidRPr="005107E1">
              <w:rPr>
                <w:szCs w:val="21"/>
              </w:rPr>
              <w:t>SSC</w:t>
            </w:r>
            <w:r w:rsidRPr="005107E1">
              <w:rPr>
                <w:szCs w:val="21"/>
              </w:rPr>
              <w:t>开裂。在一定温度范围内的二氧化碳环境里，硫化氢对金属腐蚀作用加剧。</w:t>
            </w:r>
          </w:p>
        </w:tc>
      </w:tr>
      <w:tr w:rsidR="008604C4" w:rsidRPr="005107E1" w14:paraId="03B54B10" w14:textId="77777777" w:rsidTr="008604C4">
        <w:trPr>
          <w:trHeight w:val="397"/>
          <w:jc w:val="center"/>
        </w:trPr>
        <w:tc>
          <w:tcPr>
            <w:tcW w:w="464" w:type="pct"/>
            <w:vAlign w:val="center"/>
          </w:tcPr>
          <w:p w14:paraId="69C4BDEF" w14:textId="7EBD3C2C" w:rsidR="008604C4" w:rsidRPr="005107E1" w:rsidRDefault="00B44D3E" w:rsidP="008B21D2">
            <w:pPr>
              <w:adjustRightInd w:val="0"/>
              <w:snapToGrid w:val="0"/>
              <w:spacing w:beforeLines="25" w:before="60" w:afterLines="25" w:after="60" w:line="276" w:lineRule="auto"/>
              <w:rPr>
                <w:szCs w:val="21"/>
              </w:rPr>
            </w:pPr>
            <w:r>
              <w:rPr>
                <w:rFonts w:hint="eastAsia"/>
                <w:szCs w:val="21"/>
              </w:rPr>
              <w:t>泄漏</w:t>
            </w:r>
            <w:r w:rsidR="008604C4" w:rsidRPr="005107E1">
              <w:rPr>
                <w:szCs w:val="21"/>
              </w:rPr>
              <w:t>处理</w:t>
            </w:r>
          </w:p>
        </w:tc>
        <w:tc>
          <w:tcPr>
            <w:tcW w:w="4536" w:type="pct"/>
            <w:gridSpan w:val="2"/>
            <w:vAlign w:val="center"/>
          </w:tcPr>
          <w:p w14:paraId="3BB757EF"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迅速撤离泄漏污染区人员至上风处，并立即进行隔离，严格限制出入。切断火源。建议应急处理人员带自给正压式空气呼吸器，穿防毒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w:t>
            </w:r>
          </w:p>
        </w:tc>
      </w:tr>
      <w:tr w:rsidR="008604C4" w:rsidRPr="005107E1" w14:paraId="1849011F" w14:textId="77777777" w:rsidTr="008604C4">
        <w:trPr>
          <w:trHeight w:val="397"/>
          <w:jc w:val="center"/>
        </w:trPr>
        <w:tc>
          <w:tcPr>
            <w:tcW w:w="464" w:type="pct"/>
            <w:vAlign w:val="center"/>
          </w:tcPr>
          <w:p w14:paraId="5D0D531E"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防护措施</w:t>
            </w:r>
          </w:p>
        </w:tc>
        <w:tc>
          <w:tcPr>
            <w:tcW w:w="4536" w:type="pct"/>
            <w:gridSpan w:val="2"/>
            <w:vAlign w:val="center"/>
          </w:tcPr>
          <w:p w14:paraId="633A897A"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车间卫生标准：中国</w:t>
            </w:r>
            <w:r w:rsidRPr="005107E1">
              <w:rPr>
                <w:szCs w:val="21"/>
              </w:rPr>
              <w:t>MAC</w:t>
            </w:r>
            <w:r w:rsidRPr="005107E1">
              <w:rPr>
                <w:szCs w:val="21"/>
              </w:rPr>
              <w:t>（</w:t>
            </w:r>
            <w:r w:rsidRPr="005107E1">
              <w:rPr>
                <w:szCs w:val="21"/>
              </w:rPr>
              <w:t>mg/m</w:t>
            </w:r>
            <w:r w:rsidRPr="005107E1">
              <w:rPr>
                <w:szCs w:val="21"/>
                <w:vertAlign w:val="superscript"/>
              </w:rPr>
              <w:t>3</w:t>
            </w:r>
            <w:r w:rsidRPr="005107E1">
              <w:rPr>
                <w:szCs w:val="21"/>
              </w:rPr>
              <w:t>）</w:t>
            </w:r>
            <w:r w:rsidRPr="005107E1">
              <w:rPr>
                <w:szCs w:val="21"/>
              </w:rPr>
              <w:t>10</w:t>
            </w:r>
          </w:p>
          <w:p w14:paraId="57B8F685"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呼吸系统防护：空气中浓度超标时，配戴过滤式防毒面具（半面罩）。紧急事态抢救或撤离时，建议佩戴正压式空气呼吸器。</w:t>
            </w:r>
          </w:p>
          <w:p w14:paraId="6DD6270D"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眼睛防护：戴化学安全防护眼镜。</w:t>
            </w:r>
          </w:p>
          <w:p w14:paraId="4BA51CA7" w14:textId="77777777" w:rsidR="008604C4" w:rsidRPr="005107E1" w:rsidRDefault="008604C4" w:rsidP="008B21D2">
            <w:pPr>
              <w:adjustRightInd w:val="0"/>
              <w:snapToGrid w:val="0"/>
              <w:spacing w:beforeLines="25" w:before="60" w:afterLines="25" w:after="60" w:line="276" w:lineRule="auto"/>
              <w:rPr>
                <w:szCs w:val="21"/>
              </w:rPr>
            </w:pPr>
            <w:r w:rsidRPr="005107E1">
              <w:rPr>
                <w:szCs w:val="21"/>
              </w:rPr>
              <w:t>身体防护：穿防静电工作服。</w:t>
            </w:r>
          </w:p>
        </w:tc>
      </w:tr>
    </w:tbl>
    <w:p w14:paraId="43BCBC8E" w14:textId="4D39DB9E" w:rsidR="008604C4" w:rsidRPr="005107E1" w:rsidRDefault="008604C4" w:rsidP="008604C4">
      <w:pPr>
        <w:adjustRightInd w:val="0"/>
        <w:snapToGrid w:val="0"/>
        <w:spacing w:line="360" w:lineRule="auto"/>
        <w:jc w:val="center"/>
        <w:rPr>
          <w:b/>
          <w:sz w:val="24"/>
        </w:rPr>
      </w:pPr>
      <w:r w:rsidRPr="005107E1">
        <w:rPr>
          <w:rFonts w:hint="eastAsia"/>
          <w:b/>
          <w:sz w:val="24"/>
        </w:rPr>
        <w:lastRenderedPageBreak/>
        <w:t>表</w:t>
      </w:r>
      <w:r w:rsidRPr="005107E1">
        <w:rPr>
          <w:rFonts w:hint="eastAsia"/>
          <w:b/>
          <w:sz w:val="24"/>
        </w:rPr>
        <w:t>3.1-</w:t>
      </w:r>
      <w:r w:rsidR="008B21D2">
        <w:rPr>
          <w:b/>
          <w:sz w:val="24"/>
        </w:rPr>
        <w:t>5</w:t>
      </w:r>
      <w:r w:rsidRPr="005107E1">
        <w:rPr>
          <w:rFonts w:hint="eastAsia"/>
          <w:b/>
          <w:sz w:val="24"/>
        </w:rPr>
        <w:t xml:space="preserve">  </w:t>
      </w:r>
      <w:r w:rsidRPr="005107E1">
        <w:rPr>
          <w:rFonts w:hint="eastAsia"/>
          <w:b/>
          <w:sz w:val="24"/>
        </w:rPr>
        <w:t>硫化氢对人的生理反应</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0"/>
        <w:gridCol w:w="855"/>
        <w:gridCol w:w="1029"/>
        <w:gridCol w:w="4914"/>
      </w:tblGrid>
      <w:tr w:rsidR="008604C4" w:rsidRPr="005107E1" w14:paraId="69BFF2BE" w14:textId="77777777" w:rsidTr="008604C4">
        <w:trPr>
          <w:jc w:val="center"/>
        </w:trPr>
        <w:tc>
          <w:tcPr>
            <w:tcW w:w="2028" w:type="pct"/>
            <w:gridSpan w:val="3"/>
          </w:tcPr>
          <w:p w14:paraId="3A9A7990" w14:textId="77777777" w:rsidR="008604C4" w:rsidRPr="005107E1" w:rsidRDefault="008604C4" w:rsidP="008B21D2">
            <w:pPr>
              <w:widowControl/>
              <w:adjustRightInd w:val="0"/>
              <w:snapToGrid w:val="0"/>
              <w:spacing w:line="276" w:lineRule="auto"/>
              <w:rPr>
                <w:szCs w:val="21"/>
              </w:rPr>
            </w:pPr>
            <w:bookmarkStart w:id="31" w:name="_Toc74028109"/>
            <w:bookmarkStart w:id="32" w:name="_Toc81289768"/>
            <w:bookmarkStart w:id="33" w:name="_Toc83285842"/>
            <w:bookmarkStart w:id="34" w:name="_Toc83286212"/>
            <w:bookmarkStart w:id="35" w:name="_Toc88547038"/>
            <w:bookmarkStart w:id="36" w:name="_Toc93819544"/>
            <w:r w:rsidRPr="005107E1">
              <w:rPr>
                <w:szCs w:val="21"/>
              </w:rPr>
              <w:t>在空气中的浓度</w:t>
            </w:r>
          </w:p>
        </w:tc>
        <w:tc>
          <w:tcPr>
            <w:tcW w:w="2972" w:type="pct"/>
            <w:vMerge w:val="restart"/>
            <w:vAlign w:val="center"/>
          </w:tcPr>
          <w:p w14:paraId="53366B51" w14:textId="77777777" w:rsidR="008604C4" w:rsidRPr="005107E1" w:rsidRDefault="008604C4" w:rsidP="008B21D2">
            <w:pPr>
              <w:widowControl/>
              <w:adjustRightInd w:val="0"/>
              <w:snapToGrid w:val="0"/>
              <w:spacing w:line="276" w:lineRule="auto"/>
              <w:rPr>
                <w:szCs w:val="21"/>
              </w:rPr>
            </w:pPr>
            <w:r w:rsidRPr="005107E1">
              <w:rPr>
                <w:szCs w:val="21"/>
              </w:rPr>
              <w:t>暴露于硫化氢的典型特性</w:t>
            </w:r>
          </w:p>
        </w:tc>
      </w:tr>
      <w:tr w:rsidR="008604C4" w:rsidRPr="005107E1" w14:paraId="7BCB37E3" w14:textId="77777777" w:rsidTr="008604C4">
        <w:trPr>
          <w:jc w:val="center"/>
        </w:trPr>
        <w:tc>
          <w:tcPr>
            <w:tcW w:w="889" w:type="pct"/>
            <w:vAlign w:val="center"/>
          </w:tcPr>
          <w:p w14:paraId="03D04795" w14:textId="77777777" w:rsidR="008604C4" w:rsidRPr="005107E1" w:rsidRDefault="008604C4" w:rsidP="008B21D2">
            <w:pPr>
              <w:widowControl/>
              <w:adjustRightInd w:val="0"/>
              <w:snapToGrid w:val="0"/>
              <w:spacing w:line="276" w:lineRule="auto"/>
              <w:rPr>
                <w:szCs w:val="21"/>
              </w:rPr>
            </w:pPr>
            <w:r w:rsidRPr="005107E1">
              <w:rPr>
                <w:szCs w:val="21"/>
              </w:rPr>
              <w:t>%</w:t>
            </w:r>
            <w:r w:rsidRPr="005107E1">
              <w:rPr>
                <w:szCs w:val="21"/>
              </w:rPr>
              <w:t>（体积分数）</w:t>
            </w:r>
          </w:p>
        </w:tc>
        <w:tc>
          <w:tcPr>
            <w:tcW w:w="517" w:type="pct"/>
            <w:vAlign w:val="center"/>
          </w:tcPr>
          <w:p w14:paraId="6856C976" w14:textId="77777777" w:rsidR="008604C4" w:rsidRPr="005107E1" w:rsidRDefault="008604C4" w:rsidP="008B21D2">
            <w:pPr>
              <w:widowControl/>
              <w:adjustRightInd w:val="0"/>
              <w:snapToGrid w:val="0"/>
              <w:spacing w:line="276" w:lineRule="auto"/>
              <w:rPr>
                <w:szCs w:val="21"/>
              </w:rPr>
            </w:pPr>
            <w:r w:rsidRPr="005107E1">
              <w:rPr>
                <w:szCs w:val="21"/>
              </w:rPr>
              <w:t>ppm</w:t>
            </w:r>
          </w:p>
        </w:tc>
        <w:tc>
          <w:tcPr>
            <w:tcW w:w="622" w:type="pct"/>
            <w:vAlign w:val="center"/>
          </w:tcPr>
          <w:p w14:paraId="647BA5C2" w14:textId="77777777" w:rsidR="008604C4" w:rsidRPr="005107E1" w:rsidRDefault="008604C4" w:rsidP="008B21D2">
            <w:pPr>
              <w:widowControl/>
              <w:adjustRightInd w:val="0"/>
              <w:snapToGrid w:val="0"/>
              <w:spacing w:line="276" w:lineRule="auto"/>
              <w:rPr>
                <w:szCs w:val="21"/>
              </w:rPr>
            </w:pPr>
            <w:r w:rsidRPr="005107E1">
              <w:rPr>
                <w:szCs w:val="21"/>
              </w:rPr>
              <w:t>mg/m</w:t>
            </w:r>
            <w:r w:rsidRPr="005107E1">
              <w:rPr>
                <w:szCs w:val="21"/>
                <w:vertAlign w:val="superscript"/>
              </w:rPr>
              <w:t>3</w:t>
            </w:r>
          </w:p>
        </w:tc>
        <w:tc>
          <w:tcPr>
            <w:tcW w:w="2972" w:type="pct"/>
            <w:vMerge/>
          </w:tcPr>
          <w:p w14:paraId="7692E0E9" w14:textId="77777777" w:rsidR="008604C4" w:rsidRPr="005107E1" w:rsidRDefault="008604C4" w:rsidP="008B21D2">
            <w:pPr>
              <w:widowControl/>
              <w:adjustRightInd w:val="0"/>
              <w:snapToGrid w:val="0"/>
              <w:spacing w:line="276" w:lineRule="auto"/>
              <w:rPr>
                <w:szCs w:val="21"/>
              </w:rPr>
            </w:pPr>
          </w:p>
        </w:tc>
      </w:tr>
      <w:tr w:rsidR="008604C4" w:rsidRPr="005107E1" w14:paraId="3F837B83" w14:textId="77777777" w:rsidTr="008604C4">
        <w:trPr>
          <w:jc w:val="center"/>
        </w:trPr>
        <w:tc>
          <w:tcPr>
            <w:tcW w:w="889" w:type="pct"/>
            <w:vAlign w:val="center"/>
          </w:tcPr>
          <w:p w14:paraId="3E2BF960" w14:textId="77777777" w:rsidR="008604C4" w:rsidRPr="005107E1" w:rsidRDefault="008604C4" w:rsidP="008B21D2">
            <w:pPr>
              <w:widowControl/>
              <w:adjustRightInd w:val="0"/>
              <w:snapToGrid w:val="0"/>
              <w:spacing w:line="276" w:lineRule="auto"/>
              <w:jc w:val="center"/>
              <w:rPr>
                <w:szCs w:val="21"/>
              </w:rPr>
            </w:pPr>
            <w:r w:rsidRPr="005107E1">
              <w:rPr>
                <w:szCs w:val="21"/>
              </w:rPr>
              <w:t>0.000013</w:t>
            </w:r>
          </w:p>
        </w:tc>
        <w:tc>
          <w:tcPr>
            <w:tcW w:w="517" w:type="pct"/>
            <w:vAlign w:val="center"/>
          </w:tcPr>
          <w:p w14:paraId="380A9FBB" w14:textId="77777777" w:rsidR="008604C4" w:rsidRPr="005107E1" w:rsidRDefault="008604C4" w:rsidP="008B21D2">
            <w:pPr>
              <w:widowControl/>
              <w:adjustRightInd w:val="0"/>
              <w:snapToGrid w:val="0"/>
              <w:spacing w:line="276" w:lineRule="auto"/>
              <w:jc w:val="center"/>
              <w:rPr>
                <w:szCs w:val="21"/>
              </w:rPr>
            </w:pPr>
            <w:r w:rsidRPr="005107E1">
              <w:rPr>
                <w:szCs w:val="21"/>
              </w:rPr>
              <w:t>0.13</w:t>
            </w:r>
          </w:p>
        </w:tc>
        <w:tc>
          <w:tcPr>
            <w:tcW w:w="622" w:type="pct"/>
            <w:vAlign w:val="center"/>
          </w:tcPr>
          <w:p w14:paraId="0A9EAA32" w14:textId="77777777" w:rsidR="008604C4" w:rsidRPr="005107E1" w:rsidRDefault="008604C4" w:rsidP="008B21D2">
            <w:pPr>
              <w:widowControl/>
              <w:adjustRightInd w:val="0"/>
              <w:snapToGrid w:val="0"/>
              <w:spacing w:line="276" w:lineRule="auto"/>
              <w:jc w:val="center"/>
              <w:rPr>
                <w:szCs w:val="21"/>
              </w:rPr>
            </w:pPr>
            <w:r w:rsidRPr="005107E1">
              <w:rPr>
                <w:szCs w:val="21"/>
              </w:rPr>
              <w:t>0.18</w:t>
            </w:r>
          </w:p>
        </w:tc>
        <w:tc>
          <w:tcPr>
            <w:tcW w:w="2972" w:type="pct"/>
            <w:vAlign w:val="center"/>
          </w:tcPr>
          <w:p w14:paraId="03F3EACD" w14:textId="77777777" w:rsidR="008604C4" w:rsidRPr="005107E1" w:rsidRDefault="008604C4" w:rsidP="008B21D2">
            <w:pPr>
              <w:widowControl/>
              <w:adjustRightInd w:val="0"/>
              <w:snapToGrid w:val="0"/>
              <w:spacing w:line="276" w:lineRule="auto"/>
              <w:rPr>
                <w:szCs w:val="21"/>
              </w:rPr>
            </w:pPr>
            <w:r w:rsidRPr="005107E1">
              <w:rPr>
                <w:szCs w:val="21"/>
              </w:rPr>
              <w:t>通常，在大气中含量为</w:t>
            </w:r>
            <w:r w:rsidRPr="005107E1">
              <w:rPr>
                <w:szCs w:val="21"/>
              </w:rPr>
              <w:t>0.195mg/m</w:t>
            </w:r>
            <w:r w:rsidRPr="005107E1">
              <w:rPr>
                <w:szCs w:val="21"/>
                <w:vertAlign w:val="superscript"/>
              </w:rPr>
              <w:t>3</w:t>
            </w:r>
            <w:r w:rsidRPr="005107E1">
              <w:rPr>
                <w:szCs w:val="21"/>
              </w:rPr>
              <w:t>（</w:t>
            </w:r>
            <w:r w:rsidRPr="005107E1">
              <w:rPr>
                <w:szCs w:val="21"/>
              </w:rPr>
              <w:t>0.13ppm</w:t>
            </w:r>
            <w:r w:rsidRPr="005107E1">
              <w:rPr>
                <w:szCs w:val="21"/>
              </w:rPr>
              <w:t>）时，有明显和令人讨厌的气味，在大气中含量为</w:t>
            </w:r>
            <w:r w:rsidRPr="005107E1">
              <w:rPr>
                <w:szCs w:val="21"/>
              </w:rPr>
              <w:t>6.9mg/m</w:t>
            </w:r>
            <w:r w:rsidRPr="005107E1">
              <w:rPr>
                <w:szCs w:val="21"/>
                <w:vertAlign w:val="superscript"/>
              </w:rPr>
              <w:t>3</w:t>
            </w:r>
            <w:r w:rsidRPr="005107E1">
              <w:rPr>
                <w:szCs w:val="21"/>
              </w:rPr>
              <w:t>（</w:t>
            </w:r>
            <w:r w:rsidRPr="005107E1">
              <w:rPr>
                <w:szCs w:val="21"/>
              </w:rPr>
              <w:t>4.6ppm</w:t>
            </w:r>
            <w:r w:rsidRPr="005107E1">
              <w:rPr>
                <w:szCs w:val="21"/>
              </w:rPr>
              <w:t>）时就相当显而易见。随着浓度的增加，嗅觉就会疲劳，气体不再能通过气味来辨别。</w:t>
            </w:r>
          </w:p>
        </w:tc>
      </w:tr>
      <w:tr w:rsidR="008604C4" w:rsidRPr="005107E1" w14:paraId="4D4160E8" w14:textId="77777777" w:rsidTr="008604C4">
        <w:trPr>
          <w:jc w:val="center"/>
        </w:trPr>
        <w:tc>
          <w:tcPr>
            <w:tcW w:w="889" w:type="pct"/>
            <w:vAlign w:val="center"/>
          </w:tcPr>
          <w:p w14:paraId="32261D8B" w14:textId="77777777" w:rsidR="008604C4" w:rsidRPr="005107E1" w:rsidRDefault="008604C4" w:rsidP="008B21D2">
            <w:pPr>
              <w:widowControl/>
              <w:adjustRightInd w:val="0"/>
              <w:snapToGrid w:val="0"/>
              <w:spacing w:line="276" w:lineRule="auto"/>
              <w:jc w:val="center"/>
              <w:rPr>
                <w:szCs w:val="21"/>
              </w:rPr>
            </w:pPr>
            <w:r w:rsidRPr="005107E1">
              <w:rPr>
                <w:szCs w:val="21"/>
              </w:rPr>
              <w:t>0.001</w:t>
            </w:r>
          </w:p>
        </w:tc>
        <w:tc>
          <w:tcPr>
            <w:tcW w:w="517" w:type="pct"/>
            <w:vAlign w:val="center"/>
          </w:tcPr>
          <w:p w14:paraId="7B4825E0" w14:textId="77777777" w:rsidR="008604C4" w:rsidRPr="005107E1" w:rsidRDefault="008604C4" w:rsidP="008B21D2">
            <w:pPr>
              <w:widowControl/>
              <w:adjustRightInd w:val="0"/>
              <w:snapToGrid w:val="0"/>
              <w:spacing w:line="276" w:lineRule="auto"/>
              <w:jc w:val="center"/>
              <w:rPr>
                <w:szCs w:val="21"/>
              </w:rPr>
            </w:pPr>
            <w:r w:rsidRPr="005107E1">
              <w:rPr>
                <w:szCs w:val="21"/>
              </w:rPr>
              <w:t>10</w:t>
            </w:r>
          </w:p>
        </w:tc>
        <w:tc>
          <w:tcPr>
            <w:tcW w:w="622" w:type="pct"/>
            <w:vAlign w:val="center"/>
          </w:tcPr>
          <w:p w14:paraId="19E1EE0D" w14:textId="77777777" w:rsidR="008604C4" w:rsidRPr="005107E1" w:rsidRDefault="008604C4" w:rsidP="008B21D2">
            <w:pPr>
              <w:widowControl/>
              <w:adjustRightInd w:val="0"/>
              <w:snapToGrid w:val="0"/>
              <w:spacing w:line="276" w:lineRule="auto"/>
              <w:jc w:val="center"/>
              <w:rPr>
                <w:szCs w:val="21"/>
              </w:rPr>
            </w:pPr>
            <w:r w:rsidRPr="005107E1">
              <w:rPr>
                <w:szCs w:val="21"/>
              </w:rPr>
              <w:t>14.41</w:t>
            </w:r>
          </w:p>
        </w:tc>
        <w:tc>
          <w:tcPr>
            <w:tcW w:w="2972" w:type="pct"/>
            <w:vAlign w:val="center"/>
          </w:tcPr>
          <w:p w14:paraId="0B761CF4" w14:textId="77777777" w:rsidR="008604C4" w:rsidRPr="005107E1" w:rsidRDefault="008604C4" w:rsidP="008B21D2">
            <w:pPr>
              <w:widowControl/>
              <w:adjustRightInd w:val="0"/>
              <w:snapToGrid w:val="0"/>
              <w:spacing w:line="276" w:lineRule="auto"/>
              <w:rPr>
                <w:szCs w:val="21"/>
              </w:rPr>
            </w:pPr>
            <w:r w:rsidRPr="005107E1">
              <w:rPr>
                <w:szCs w:val="21"/>
              </w:rPr>
              <w:t>令人讨厌的气味。眼睛可能受刺激。美国政府工业卫生专家联合会推荐的</w:t>
            </w:r>
            <w:r w:rsidRPr="00B44D3E">
              <w:rPr>
                <w:bCs/>
                <w:szCs w:val="21"/>
              </w:rPr>
              <w:t>阀限值</w:t>
            </w:r>
            <w:r w:rsidRPr="005107E1">
              <w:rPr>
                <w:szCs w:val="21"/>
              </w:rPr>
              <w:t>（</w:t>
            </w:r>
            <w:r w:rsidRPr="005107E1">
              <w:rPr>
                <w:szCs w:val="21"/>
              </w:rPr>
              <w:t>8h</w:t>
            </w:r>
            <w:r w:rsidRPr="005107E1">
              <w:rPr>
                <w:szCs w:val="21"/>
              </w:rPr>
              <w:t>加权平均值）</w:t>
            </w:r>
          </w:p>
        </w:tc>
      </w:tr>
      <w:tr w:rsidR="008604C4" w:rsidRPr="005107E1" w14:paraId="5A93BAC5" w14:textId="77777777" w:rsidTr="008604C4">
        <w:trPr>
          <w:jc w:val="center"/>
        </w:trPr>
        <w:tc>
          <w:tcPr>
            <w:tcW w:w="889" w:type="pct"/>
            <w:vAlign w:val="center"/>
          </w:tcPr>
          <w:p w14:paraId="602F7AD2" w14:textId="77777777" w:rsidR="008604C4" w:rsidRPr="005107E1" w:rsidRDefault="008604C4" w:rsidP="008B21D2">
            <w:pPr>
              <w:widowControl/>
              <w:adjustRightInd w:val="0"/>
              <w:snapToGrid w:val="0"/>
              <w:spacing w:line="276" w:lineRule="auto"/>
              <w:jc w:val="center"/>
              <w:rPr>
                <w:szCs w:val="21"/>
              </w:rPr>
            </w:pPr>
            <w:r w:rsidRPr="005107E1">
              <w:rPr>
                <w:szCs w:val="21"/>
              </w:rPr>
              <w:t>0.0015</w:t>
            </w:r>
          </w:p>
        </w:tc>
        <w:tc>
          <w:tcPr>
            <w:tcW w:w="517" w:type="pct"/>
            <w:vAlign w:val="center"/>
          </w:tcPr>
          <w:p w14:paraId="1887C2A0" w14:textId="77777777" w:rsidR="008604C4" w:rsidRPr="005107E1" w:rsidRDefault="008604C4" w:rsidP="008B21D2">
            <w:pPr>
              <w:widowControl/>
              <w:adjustRightInd w:val="0"/>
              <w:snapToGrid w:val="0"/>
              <w:spacing w:line="276" w:lineRule="auto"/>
              <w:jc w:val="center"/>
              <w:rPr>
                <w:szCs w:val="21"/>
              </w:rPr>
            </w:pPr>
            <w:r w:rsidRPr="005107E1">
              <w:rPr>
                <w:szCs w:val="21"/>
              </w:rPr>
              <w:t>15</w:t>
            </w:r>
          </w:p>
        </w:tc>
        <w:tc>
          <w:tcPr>
            <w:tcW w:w="622" w:type="pct"/>
            <w:vAlign w:val="center"/>
          </w:tcPr>
          <w:p w14:paraId="2B424307" w14:textId="77777777" w:rsidR="008604C4" w:rsidRPr="005107E1" w:rsidRDefault="008604C4" w:rsidP="008B21D2">
            <w:pPr>
              <w:widowControl/>
              <w:adjustRightInd w:val="0"/>
              <w:snapToGrid w:val="0"/>
              <w:spacing w:line="276" w:lineRule="auto"/>
              <w:jc w:val="center"/>
              <w:rPr>
                <w:szCs w:val="21"/>
              </w:rPr>
            </w:pPr>
            <w:r w:rsidRPr="005107E1">
              <w:rPr>
                <w:szCs w:val="21"/>
              </w:rPr>
              <w:t>21.61</w:t>
            </w:r>
          </w:p>
        </w:tc>
        <w:tc>
          <w:tcPr>
            <w:tcW w:w="2972" w:type="pct"/>
            <w:vAlign w:val="center"/>
          </w:tcPr>
          <w:p w14:paraId="28122149" w14:textId="77777777" w:rsidR="008604C4" w:rsidRPr="005107E1" w:rsidRDefault="008604C4" w:rsidP="008B21D2">
            <w:pPr>
              <w:widowControl/>
              <w:adjustRightInd w:val="0"/>
              <w:snapToGrid w:val="0"/>
              <w:spacing w:line="276" w:lineRule="auto"/>
              <w:rPr>
                <w:szCs w:val="21"/>
              </w:rPr>
            </w:pPr>
            <w:r w:rsidRPr="005107E1">
              <w:rPr>
                <w:szCs w:val="21"/>
              </w:rPr>
              <w:t>美国政府工业卫生专家联合会推荐的</w:t>
            </w:r>
            <w:r w:rsidRPr="005107E1">
              <w:rPr>
                <w:szCs w:val="21"/>
              </w:rPr>
              <w:t>15min</w:t>
            </w:r>
            <w:r w:rsidRPr="005107E1">
              <w:rPr>
                <w:szCs w:val="21"/>
              </w:rPr>
              <w:t>短期暴露范围平均值</w:t>
            </w:r>
          </w:p>
        </w:tc>
      </w:tr>
      <w:tr w:rsidR="008604C4" w:rsidRPr="005107E1" w14:paraId="064596CA" w14:textId="77777777" w:rsidTr="008604C4">
        <w:trPr>
          <w:jc w:val="center"/>
        </w:trPr>
        <w:tc>
          <w:tcPr>
            <w:tcW w:w="889" w:type="pct"/>
            <w:vAlign w:val="center"/>
          </w:tcPr>
          <w:p w14:paraId="7070FBD1" w14:textId="77777777" w:rsidR="008604C4" w:rsidRPr="005107E1" w:rsidRDefault="008604C4" w:rsidP="008B21D2">
            <w:pPr>
              <w:widowControl/>
              <w:adjustRightInd w:val="0"/>
              <w:snapToGrid w:val="0"/>
              <w:spacing w:line="276" w:lineRule="auto"/>
              <w:jc w:val="center"/>
              <w:rPr>
                <w:szCs w:val="21"/>
              </w:rPr>
            </w:pPr>
            <w:r w:rsidRPr="005107E1">
              <w:rPr>
                <w:szCs w:val="21"/>
              </w:rPr>
              <w:t>0.002</w:t>
            </w:r>
          </w:p>
        </w:tc>
        <w:tc>
          <w:tcPr>
            <w:tcW w:w="517" w:type="pct"/>
            <w:vAlign w:val="center"/>
          </w:tcPr>
          <w:p w14:paraId="3979827A" w14:textId="77777777" w:rsidR="008604C4" w:rsidRPr="005107E1" w:rsidRDefault="008604C4" w:rsidP="008B21D2">
            <w:pPr>
              <w:widowControl/>
              <w:adjustRightInd w:val="0"/>
              <w:snapToGrid w:val="0"/>
              <w:spacing w:line="276" w:lineRule="auto"/>
              <w:jc w:val="center"/>
              <w:rPr>
                <w:szCs w:val="21"/>
              </w:rPr>
            </w:pPr>
            <w:r w:rsidRPr="005107E1">
              <w:rPr>
                <w:szCs w:val="21"/>
              </w:rPr>
              <w:t>20</w:t>
            </w:r>
          </w:p>
        </w:tc>
        <w:tc>
          <w:tcPr>
            <w:tcW w:w="622" w:type="pct"/>
            <w:vAlign w:val="center"/>
          </w:tcPr>
          <w:p w14:paraId="058F5E69" w14:textId="77777777" w:rsidR="008604C4" w:rsidRPr="005107E1" w:rsidRDefault="008604C4" w:rsidP="008B21D2">
            <w:pPr>
              <w:widowControl/>
              <w:adjustRightInd w:val="0"/>
              <w:snapToGrid w:val="0"/>
              <w:spacing w:line="276" w:lineRule="auto"/>
              <w:jc w:val="center"/>
              <w:rPr>
                <w:szCs w:val="21"/>
              </w:rPr>
            </w:pPr>
            <w:r w:rsidRPr="005107E1">
              <w:rPr>
                <w:szCs w:val="21"/>
              </w:rPr>
              <w:t>28.83</w:t>
            </w:r>
          </w:p>
        </w:tc>
        <w:tc>
          <w:tcPr>
            <w:tcW w:w="2972" w:type="pct"/>
            <w:vAlign w:val="center"/>
          </w:tcPr>
          <w:p w14:paraId="68259EAF" w14:textId="77777777" w:rsidR="008604C4" w:rsidRPr="005107E1" w:rsidRDefault="008604C4" w:rsidP="008B21D2">
            <w:pPr>
              <w:widowControl/>
              <w:adjustRightInd w:val="0"/>
              <w:snapToGrid w:val="0"/>
              <w:spacing w:line="276" w:lineRule="auto"/>
              <w:rPr>
                <w:szCs w:val="21"/>
              </w:rPr>
            </w:pPr>
            <w:r w:rsidRPr="005107E1">
              <w:rPr>
                <w:szCs w:val="21"/>
              </w:rPr>
              <w:t>在暴露</w:t>
            </w:r>
            <w:r w:rsidRPr="005107E1">
              <w:rPr>
                <w:szCs w:val="21"/>
              </w:rPr>
              <w:t>1h</w:t>
            </w:r>
            <w:r w:rsidRPr="005107E1">
              <w:rPr>
                <w:szCs w:val="21"/>
              </w:rPr>
              <w:t>或更长时间后，眼睛有烧灼感，呼吸道受到刺激，美国职业安全与健康局的可接受上限值</w:t>
            </w:r>
          </w:p>
        </w:tc>
      </w:tr>
      <w:tr w:rsidR="008604C4" w:rsidRPr="005107E1" w14:paraId="7D79A775" w14:textId="77777777" w:rsidTr="008604C4">
        <w:trPr>
          <w:jc w:val="center"/>
        </w:trPr>
        <w:tc>
          <w:tcPr>
            <w:tcW w:w="889" w:type="pct"/>
            <w:vAlign w:val="center"/>
          </w:tcPr>
          <w:p w14:paraId="36B6767C" w14:textId="77777777" w:rsidR="008604C4" w:rsidRPr="005107E1" w:rsidRDefault="008604C4" w:rsidP="008B21D2">
            <w:pPr>
              <w:widowControl/>
              <w:adjustRightInd w:val="0"/>
              <w:snapToGrid w:val="0"/>
              <w:spacing w:line="276" w:lineRule="auto"/>
              <w:jc w:val="center"/>
              <w:rPr>
                <w:szCs w:val="21"/>
              </w:rPr>
            </w:pPr>
            <w:r w:rsidRPr="005107E1">
              <w:rPr>
                <w:szCs w:val="21"/>
              </w:rPr>
              <w:t>0.005</w:t>
            </w:r>
          </w:p>
        </w:tc>
        <w:tc>
          <w:tcPr>
            <w:tcW w:w="517" w:type="pct"/>
            <w:vAlign w:val="center"/>
          </w:tcPr>
          <w:p w14:paraId="10EC483E" w14:textId="77777777" w:rsidR="008604C4" w:rsidRPr="005107E1" w:rsidRDefault="008604C4" w:rsidP="008B21D2">
            <w:pPr>
              <w:widowControl/>
              <w:adjustRightInd w:val="0"/>
              <w:snapToGrid w:val="0"/>
              <w:spacing w:line="276" w:lineRule="auto"/>
              <w:jc w:val="center"/>
              <w:rPr>
                <w:szCs w:val="21"/>
              </w:rPr>
            </w:pPr>
            <w:r w:rsidRPr="005107E1">
              <w:rPr>
                <w:szCs w:val="21"/>
              </w:rPr>
              <w:t>50</w:t>
            </w:r>
          </w:p>
        </w:tc>
        <w:tc>
          <w:tcPr>
            <w:tcW w:w="622" w:type="pct"/>
            <w:vAlign w:val="center"/>
          </w:tcPr>
          <w:p w14:paraId="539C3A27" w14:textId="77777777" w:rsidR="008604C4" w:rsidRPr="005107E1" w:rsidRDefault="008604C4" w:rsidP="008B21D2">
            <w:pPr>
              <w:widowControl/>
              <w:adjustRightInd w:val="0"/>
              <w:snapToGrid w:val="0"/>
              <w:spacing w:line="276" w:lineRule="auto"/>
              <w:jc w:val="center"/>
              <w:rPr>
                <w:szCs w:val="21"/>
              </w:rPr>
            </w:pPr>
            <w:r w:rsidRPr="005107E1">
              <w:rPr>
                <w:szCs w:val="21"/>
              </w:rPr>
              <w:t>72.07</w:t>
            </w:r>
          </w:p>
        </w:tc>
        <w:tc>
          <w:tcPr>
            <w:tcW w:w="2972" w:type="pct"/>
            <w:vAlign w:val="center"/>
          </w:tcPr>
          <w:p w14:paraId="2B6FDCE2" w14:textId="77777777" w:rsidR="008604C4" w:rsidRPr="005107E1" w:rsidRDefault="008604C4" w:rsidP="008B21D2">
            <w:pPr>
              <w:widowControl/>
              <w:adjustRightInd w:val="0"/>
              <w:snapToGrid w:val="0"/>
              <w:spacing w:line="276" w:lineRule="auto"/>
              <w:rPr>
                <w:szCs w:val="21"/>
              </w:rPr>
            </w:pPr>
            <w:r w:rsidRPr="005107E1">
              <w:rPr>
                <w:szCs w:val="21"/>
              </w:rPr>
              <w:t>暴露</w:t>
            </w:r>
            <w:r w:rsidRPr="005107E1">
              <w:rPr>
                <w:szCs w:val="21"/>
              </w:rPr>
              <w:t>15min</w:t>
            </w:r>
            <w:r w:rsidRPr="005107E1">
              <w:rPr>
                <w:szCs w:val="21"/>
              </w:rPr>
              <w:t>或以上的时间后嗅觉就会丧失，如果时间超过</w:t>
            </w:r>
            <w:r w:rsidRPr="005107E1">
              <w:rPr>
                <w:szCs w:val="21"/>
              </w:rPr>
              <w:t>1h</w:t>
            </w:r>
            <w:r w:rsidRPr="005107E1">
              <w:rPr>
                <w:szCs w:val="21"/>
              </w:rPr>
              <w:t>，可能导致头痛、头晕和摇晃。超过</w:t>
            </w:r>
            <w:r w:rsidRPr="005107E1">
              <w:rPr>
                <w:szCs w:val="21"/>
              </w:rPr>
              <w:t>75mg/m</w:t>
            </w:r>
            <w:r w:rsidRPr="005107E1">
              <w:rPr>
                <w:szCs w:val="21"/>
                <w:vertAlign w:val="superscript"/>
              </w:rPr>
              <w:t>3</w:t>
            </w:r>
            <w:r w:rsidRPr="005107E1">
              <w:rPr>
                <w:szCs w:val="21"/>
              </w:rPr>
              <w:t>将出现肺浮肿，也会对人员的眼睛产生严重刺激或伤害</w:t>
            </w:r>
          </w:p>
        </w:tc>
      </w:tr>
      <w:tr w:rsidR="008604C4" w:rsidRPr="005107E1" w14:paraId="483E4FEC" w14:textId="77777777" w:rsidTr="008604C4">
        <w:trPr>
          <w:jc w:val="center"/>
        </w:trPr>
        <w:tc>
          <w:tcPr>
            <w:tcW w:w="889" w:type="pct"/>
            <w:vAlign w:val="center"/>
          </w:tcPr>
          <w:p w14:paraId="3F1A4025" w14:textId="77777777" w:rsidR="008604C4" w:rsidRPr="005107E1" w:rsidRDefault="008604C4" w:rsidP="008B21D2">
            <w:pPr>
              <w:widowControl/>
              <w:adjustRightInd w:val="0"/>
              <w:snapToGrid w:val="0"/>
              <w:spacing w:line="276" w:lineRule="auto"/>
              <w:jc w:val="center"/>
              <w:rPr>
                <w:szCs w:val="21"/>
              </w:rPr>
            </w:pPr>
            <w:r w:rsidRPr="005107E1">
              <w:rPr>
                <w:szCs w:val="21"/>
              </w:rPr>
              <w:t>0.01</w:t>
            </w:r>
          </w:p>
        </w:tc>
        <w:tc>
          <w:tcPr>
            <w:tcW w:w="517" w:type="pct"/>
            <w:vAlign w:val="center"/>
          </w:tcPr>
          <w:p w14:paraId="6D1BA308" w14:textId="77777777" w:rsidR="008604C4" w:rsidRPr="005107E1" w:rsidRDefault="008604C4" w:rsidP="008B21D2">
            <w:pPr>
              <w:widowControl/>
              <w:adjustRightInd w:val="0"/>
              <w:snapToGrid w:val="0"/>
              <w:spacing w:line="276" w:lineRule="auto"/>
              <w:jc w:val="center"/>
              <w:rPr>
                <w:szCs w:val="21"/>
              </w:rPr>
            </w:pPr>
            <w:r w:rsidRPr="005107E1">
              <w:rPr>
                <w:szCs w:val="21"/>
              </w:rPr>
              <w:t>100</w:t>
            </w:r>
          </w:p>
        </w:tc>
        <w:tc>
          <w:tcPr>
            <w:tcW w:w="622" w:type="pct"/>
            <w:vAlign w:val="center"/>
          </w:tcPr>
          <w:p w14:paraId="584A50B5" w14:textId="77777777" w:rsidR="008604C4" w:rsidRPr="005107E1" w:rsidRDefault="008604C4" w:rsidP="008B21D2">
            <w:pPr>
              <w:widowControl/>
              <w:adjustRightInd w:val="0"/>
              <w:snapToGrid w:val="0"/>
              <w:spacing w:line="276" w:lineRule="auto"/>
              <w:jc w:val="center"/>
              <w:rPr>
                <w:szCs w:val="21"/>
              </w:rPr>
            </w:pPr>
            <w:r w:rsidRPr="005107E1">
              <w:rPr>
                <w:szCs w:val="21"/>
              </w:rPr>
              <w:t>144.14</w:t>
            </w:r>
          </w:p>
        </w:tc>
        <w:tc>
          <w:tcPr>
            <w:tcW w:w="2972" w:type="pct"/>
            <w:vAlign w:val="center"/>
          </w:tcPr>
          <w:p w14:paraId="360711B0" w14:textId="77777777" w:rsidR="008604C4" w:rsidRPr="005107E1" w:rsidRDefault="008604C4" w:rsidP="008B21D2">
            <w:pPr>
              <w:widowControl/>
              <w:adjustRightInd w:val="0"/>
              <w:snapToGrid w:val="0"/>
              <w:spacing w:line="276" w:lineRule="auto"/>
              <w:rPr>
                <w:szCs w:val="21"/>
              </w:rPr>
            </w:pPr>
            <w:r w:rsidRPr="005107E1">
              <w:rPr>
                <w:szCs w:val="21"/>
              </w:rPr>
              <w:t>3min—15min</w:t>
            </w:r>
            <w:r w:rsidRPr="005107E1">
              <w:rPr>
                <w:szCs w:val="21"/>
              </w:rPr>
              <w:t>就会出现咳嗽、眼睛受刺激和失去嗅觉。在</w:t>
            </w:r>
            <w:r w:rsidRPr="005107E1">
              <w:rPr>
                <w:szCs w:val="21"/>
              </w:rPr>
              <w:t>5min—20min</w:t>
            </w:r>
            <w:r w:rsidRPr="005107E1">
              <w:rPr>
                <w:szCs w:val="21"/>
              </w:rPr>
              <w:t>过后，呼吸就会变样、眼睛就会疼痛并昏昏欲睡，在</w:t>
            </w:r>
            <w:r w:rsidRPr="005107E1">
              <w:rPr>
                <w:szCs w:val="21"/>
              </w:rPr>
              <w:t>1h</w:t>
            </w:r>
            <w:r w:rsidRPr="005107E1">
              <w:rPr>
                <w:szCs w:val="21"/>
              </w:rPr>
              <w:t>后就会刺激喉道。延长暴露时间将逐渐加重这些症状</w:t>
            </w:r>
          </w:p>
        </w:tc>
      </w:tr>
      <w:tr w:rsidR="008604C4" w:rsidRPr="005107E1" w14:paraId="330788C6" w14:textId="77777777" w:rsidTr="008604C4">
        <w:trPr>
          <w:jc w:val="center"/>
        </w:trPr>
        <w:tc>
          <w:tcPr>
            <w:tcW w:w="889" w:type="pct"/>
            <w:vAlign w:val="center"/>
          </w:tcPr>
          <w:p w14:paraId="198CF969" w14:textId="77777777" w:rsidR="008604C4" w:rsidRPr="005107E1" w:rsidRDefault="008604C4" w:rsidP="008B21D2">
            <w:pPr>
              <w:widowControl/>
              <w:adjustRightInd w:val="0"/>
              <w:snapToGrid w:val="0"/>
              <w:spacing w:line="276" w:lineRule="auto"/>
              <w:jc w:val="center"/>
              <w:rPr>
                <w:szCs w:val="21"/>
              </w:rPr>
            </w:pPr>
            <w:r w:rsidRPr="005107E1">
              <w:rPr>
                <w:szCs w:val="21"/>
              </w:rPr>
              <w:t>0.03</w:t>
            </w:r>
          </w:p>
        </w:tc>
        <w:tc>
          <w:tcPr>
            <w:tcW w:w="517" w:type="pct"/>
            <w:vAlign w:val="center"/>
          </w:tcPr>
          <w:p w14:paraId="50490178" w14:textId="77777777" w:rsidR="008604C4" w:rsidRPr="005107E1" w:rsidRDefault="008604C4" w:rsidP="008B21D2">
            <w:pPr>
              <w:widowControl/>
              <w:adjustRightInd w:val="0"/>
              <w:snapToGrid w:val="0"/>
              <w:spacing w:line="276" w:lineRule="auto"/>
              <w:jc w:val="center"/>
              <w:rPr>
                <w:szCs w:val="21"/>
              </w:rPr>
            </w:pPr>
            <w:r w:rsidRPr="005107E1">
              <w:rPr>
                <w:szCs w:val="21"/>
              </w:rPr>
              <w:t>300</w:t>
            </w:r>
          </w:p>
        </w:tc>
        <w:tc>
          <w:tcPr>
            <w:tcW w:w="622" w:type="pct"/>
            <w:vAlign w:val="center"/>
          </w:tcPr>
          <w:p w14:paraId="1BCA27A5" w14:textId="77777777" w:rsidR="008604C4" w:rsidRPr="005107E1" w:rsidRDefault="008604C4" w:rsidP="008B21D2">
            <w:pPr>
              <w:widowControl/>
              <w:adjustRightInd w:val="0"/>
              <w:snapToGrid w:val="0"/>
              <w:spacing w:line="276" w:lineRule="auto"/>
              <w:jc w:val="center"/>
              <w:rPr>
                <w:szCs w:val="21"/>
              </w:rPr>
            </w:pPr>
            <w:r w:rsidRPr="005107E1">
              <w:rPr>
                <w:szCs w:val="21"/>
              </w:rPr>
              <w:t>432.40</w:t>
            </w:r>
          </w:p>
        </w:tc>
        <w:tc>
          <w:tcPr>
            <w:tcW w:w="2972" w:type="pct"/>
            <w:vAlign w:val="center"/>
          </w:tcPr>
          <w:p w14:paraId="355FB09F" w14:textId="77777777" w:rsidR="008604C4" w:rsidRPr="005107E1" w:rsidRDefault="008604C4" w:rsidP="008B21D2">
            <w:pPr>
              <w:widowControl/>
              <w:adjustRightInd w:val="0"/>
              <w:snapToGrid w:val="0"/>
              <w:spacing w:line="276" w:lineRule="auto"/>
              <w:rPr>
                <w:szCs w:val="21"/>
              </w:rPr>
            </w:pPr>
            <w:r w:rsidRPr="005107E1">
              <w:rPr>
                <w:szCs w:val="21"/>
              </w:rPr>
              <w:t>明显的结膜炎和呼吸道刺激。</w:t>
            </w:r>
          </w:p>
        </w:tc>
      </w:tr>
      <w:tr w:rsidR="008604C4" w:rsidRPr="005107E1" w14:paraId="4CC54C95" w14:textId="77777777" w:rsidTr="008604C4">
        <w:trPr>
          <w:jc w:val="center"/>
        </w:trPr>
        <w:tc>
          <w:tcPr>
            <w:tcW w:w="889" w:type="pct"/>
            <w:vAlign w:val="center"/>
          </w:tcPr>
          <w:p w14:paraId="4316D292" w14:textId="77777777" w:rsidR="008604C4" w:rsidRPr="005107E1" w:rsidRDefault="008604C4" w:rsidP="008B21D2">
            <w:pPr>
              <w:widowControl/>
              <w:adjustRightInd w:val="0"/>
              <w:snapToGrid w:val="0"/>
              <w:spacing w:line="276" w:lineRule="auto"/>
              <w:jc w:val="center"/>
              <w:rPr>
                <w:szCs w:val="21"/>
              </w:rPr>
            </w:pPr>
            <w:r w:rsidRPr="005107E1">
              <w:rPr>
                <w:szCs w:val="21"/>
              </w:rPr>
              <w:t>0.05</w:t>
            </w:r>
          </w:p>
        </w:tc>
        <w:tc>
          <w:tcPr>
            <w:tcW w:w="517" w:type="pct"/>
            <w:vAlign w:val="center"/>
          </w:tcPr>
          <w:p w14:paraId="5D98FF2F" w14:textId="77777777" w:rsidR="008604C4" w:rsidRPr="005107E1" w:rsidRDefault="008604C4" w:rsidP="008B21D2">
            <w:pPr>
              <w:widowControl/>
              <w:adjustRightInd w:val="0"/>
              <w:snapToGrid w:val="0"/>
              <w:spacing w:line="276" w:lineRule="auto"/>
              <w:jc w:val="center"/>
              <w:rPr>
                <w:szCs w:val="21"/>
              </w:rPr>
            </w:pPr>
            <w:r w:rsidRPr="005107E1">
              <w:rPr>
                <w:szCs w:val="21"/>
              </w:rPr>
              <w:t>500</w:t>
            </w:r>
          </w:p>
        </w:tc>
        <w:tc>
          <w:tcPr>
            <w:tcW w:w="622" w:type="pct"/>
            <w:vAlign w:val="center"/>
          </w:tcPr>
          <w:p w14:paraId="5182873D" w14:textId="77777777" w:rsidR="008604C4" w:rsidRPr="005107E1" w:rsidRDefault="008604C4" w:rsidP="008B21D2">
            <w:pPr>
              <w:widowControl/>
              <w:adjustRightInd w:val="0"/>
              <w:snapToGrid w:val="0"/>
              <w:spacing w:line="276" w:lineRule="auto"/>
              <w:jc w:val="center"/>
              <w:rPr>
                <w:szCs w:val="21"/>
              </w:rPr>
            </w:pPr>
            <w:r w:rsidRPr="005107E1">
              <w:rPr>
                <w:szCs w:val="21"/>
              </w:rPr>
              <w:t>720.49</w:t>
            </w:r>
          </w:p>
        </w:tc>
        <w:tc>
          <w:tcPr>
            <w:tcW w:w="2972" w:type="pct"/>
            <w:vAlign w:val="center"/>
          </w:tcPr>
          <w:p w14:paraId="178B0ED9" w14:textId="77777777" w:rsidR="008604C4" w:rsidRPr="005107E1" w:rsidRDefault="008604C4" w:rsidP="008B21D2">
            <w:pPr>
              <w:widowControl/>
              <w:adjustRightInd w:val="0"/>
              <w:snapToGrid w:val="0"/>
              <w:spacing w:line="276" w:lineRule="auto"/>
              <w:rPr>
                <w:szCs w:val="21"/>
              </w:rPr>
            </w:pPr>
            <w:r w:rsidRPr="005107E1">
              <w:rPr>
                <w:szCs w:val="21"/>
              </w:rPr>
              <w:t>短期暴露后就会不省人事，如不迅速处理就会停止呼吸。头晕、失去理智和平衡感。患者需要迅速进行人工呼吸和心肺复苏技术</w:t>
            </w:r>
          </w:p>
        </w:tc>
      </w:tr>
      <w:tr w:rsidR="008604C4" w:rsidRPr="005107E1" w14:paraId="1D09754C" w14:textId="77777777" w:rsidTr="008604C4">
        <w:trPr>
          <w:jc w:val="center"/>
        </w:trPr>
        <w:tc>
          <w:tcPr>
            <w:tcW w:w="889" w:type="pct"/>
            <w:vAlign w:val="center"/>
          </w:tcPr>
          <w:p w14:paraId="4817E158" w14:textId="77777777" w:rsidR="008604C4" w:rsidRPr="005107E1" w:rsidRDefault="008604C4" w:rsidP="008B21D2">
            <w:pPr>
              <w:widowControl/>
              <w:adjustRightInd w:val="0"/>
              <w:snapToGrid w:val="0"/>
              <w:spacing w:line="276" w:lineRule="auto"/>
              <w:jc w:val="center"/>
              <w:rPr>
                <w:szCs w:val="21"/>
              </w:rPr>
            </w:pPr>
            <w:r w:rsidRPr="005107E1">
              <w:rPr>
                <w:szCs w:val="21"/>
              </w:rPr>
              <w:t>0.07</w:t>
            </w:r>
          </w:p>
        </w:tc>
        <w:tc>
          <w:tcPr>
            <w:tcW w:w="517" w:type="pct"/>
            <w:vAlign w:val="center"/>
          </w:tcPr>
          <w:p w14:paraId="572CD86A" w14:textId="77777777" w:rsidR="008604C4" w:rsidRPr="005107E1" w:rsidRDefault="008604C4" w:rsidP="008B21D2">
            <w:pPr>
              <w:widowControl/>
              <w:adjustRightInd w:val="0"/>
              <w:snapToGrid w:val="0"/>
              <w:spacing w:line="276" w:lineRule="auto"/>
              <w:jc w:val="center"/>
              <w:rPr>
                <w:szCs w:val="21"/>
              </w:rPr>
            </w:pPr>
            <w:r w:rsidRPr="005107E1">
              <w:rPr>
                <w:szCs w:val="21"/>
              </w:rPr>
              <w:t>700</w:t>
            </w:r>
          </w:p>
        </w:tc>
        <w:tc>
          <w:tcPr>
            <w:tcW w:w="622" w:type="pct"/>
            <w:vAlign w:val="center"/>
          </w:tcPr>
          <w:p w14:paraId="6E77467A" w14:textId="77777777" w:rsidR="008604C4" w:rsidRPr="005107E1" w:rsidRDefault="008604C4" w:rsidP="008B21D2">
            <w:pPr>
              <w:widowControl/>
              <w:adjustRightInd w:val="0"/>
              <w:snapToGrid w:val="0"/>
              <w:spacing w:line="276" w:lineRule="auto"/>
              <w:jc w:val="center"/>
              <w:rPr>
                <w:szCs w:val="21"/>
              </w:rPr>
            </w:pPr>
            <w:r w:rsidRPr="005107E1">
              <w:rPr>
                <w:szCs w:val="21"/>
              </w:rPr>
              <w:t>1008.55</w:t>
            </w:r>
          </w:p>
        </w:tc>
        <w:tc>
          <w:tcPr>
            <w:tcW w:w="2972" w:type="pct"/>
            <w:vAlign w:val="center"/>
          </w:tcPr>
          <w:p w14:paraId="70D7ACB4" w14:textId="77777777" w:rsidR="008604C4" w:rsidRPr="005107E1" w:rsidRDefault="008604C4" w:rsidP="008B21D2">
            <w:pPr>
              <w:widowControl/>
              <w:adjustRightInd w:val="0"/>
              <w:snapToGrid w:val="0"/>
              <w:spacing w:line="276" w:lineRule="auto"/>
              <w:rPr>
                <w:szCs w:val="21"/>
              </w:rPr>
            </w:pPr>
            <w:r w:rsidRPr="005107E1">
              <w:rPr>
                <w:szCs w:val="21"/>
              </w:rPr>
              <w:t>意识快速丧失，如果不迅速营救，呼吸就会停止并导致死亡。应迅速进行营救，应用人工呼吸和心肺复苏</w:t>
            </w:r>
          </w:p>
        </w:tc>
      </w:tr>
      <w:tr w:rsidR="008604C4" w:rsidRPr="005107E1" w14:paraId="1BD13E78" w14:textId="77777777" w:rsidTr="008604C4">
        <w:trPr>
          <w:jc w:val="center"/>
        </w:trPr>
        <w:tc>
          <w:tcPr>
            <w:tcW w:w="889" w:type="pct"/>
            <w:vAlign w:val="center"/>
          </w:tcPr>
          <w:p w14:paraId="0EE59A7C" w14:textId="77777777" w:rsidR="008604C4" w:rsidRPr="005107E1" w:rsidRDefault="008604C4" w:rsidP="008B21D2">
            <w:pPr>
              <w:widowControl/>
              <w:adjustRightInd w:val="0"/>
              <w:snapToGrid w:val="0"/>
              <w:spacing w:line="276" w:lineRule="auto"/>
              <w:jc w:val="center"/>
              <w:rPr>
                <w:szCs w:val="21"/>
              </w:rPr>
            </w:pPr>
            <w:r w:rsidRPr="005107E1">
              <w:rPr>
                <w:szCs w:val="21"/>
              </w:rPr>
              <w:t>0.10+</w:t>
            </w:r>
          </w:p>
        </w:tc>
        <w:tc>
          <w:tcPr>
            <w:tcW w:w="517" w:type="pct"/>
            <w:vAlign w:val="center"/>
          </w:tcPr>
          <w:p w14:paraId="19645187" w14:textId="77777777" w:rsidR="008604C4" w:rsidRPr="005107E1" w:rsidRDefault="008604C4" w:rsidP="008B21D2">
            <w:pPr>
              <w:widowControl/>
              <w:adjustRightInd w:val="0"/>
              <w:snapToGrid w:val="0"/>
              <w:spacing w:line="276" w:lineRule="auto"/>
              <w:jc w:val="center"/>
              <w:rPr>
                <w:szCs w:val="21"/>
              </w:rPr>
            </w:pPr>
            <w:r w:rsidRPr="005107E1">
              <w:rPr>
                <w:szCs w:val="21"/>
              </w:rPr>
              <w:t>1000+</w:t>
            </w:r>
          </w:p>
        </w:tc>
        <w:tc>
          <w:tcPr>
            <w:tcW w:w="622" w:type="pct"/>
            <w:vAlign w:val="center"/>
          </w:tcPr>
          <w:p w14:paraId="389870A6" w14:textId="77777777" w:rsidR="008604C4" w:rsidRPr="005107E1" w:rsidRDefault="008604C4" w:rsidP="008B21D2">
            <w:pPr>
              <w:widowControl/>
              <w:adjustRightInd w:val="0"/>
              <w:snapToGrid w:val="0"/>
              <w:spacing w:line="276" w:lineRule="auto"/>
              <w:jc w:val="center"/>
              <w:rPr>
                <w:szCs w:val="21"/>
              </w:rPr>
            </w:pPr>
            <w:r w:rsidRPr="005107E1">
              <w:rPr>
                <w:szCs w:val="21"/>
              </w:rPr>
              <w:t>1440.98</w:t>
            </w:r>
          </w:p>
        </w:tc>
        <w:tc>
          <w:tcPr>
            <w:tcW w:w="2972" w:type="pct"/>
            <w:vAlign w:val="center"/>
          </w:tcPr>
          <w:p w14:paraId="4B266A85" w14:textId="77777777" w:rsidR="008604C4" w:rsidRPr="005107E1" w:rsidRDefault="008604C4" w:rsidP="008B21D2">
            <w:pPr>
              <w:widowControl/>
              <w:adjustRightInd w:val="0"/>
              <w:snapToGrid w:val="0"/>
              <w:spacing w:line="276" w:lineRule="auto"/>
              <w:rPr>
                <w:szCs w:val="21"/>
              </w:rPr>
            </w:pPr>
            <w:r w:rsidRPr="005107E1">
              <w:rPr>
                <w:szCs w:val="21"/>
              </w:rPr>
              <w:t>立即丧失知觉，结果将会产生永久性的脑伤害或脑死亡。应迅速进行营救，应用人工呼吸和心肺复苏</w:t>
            </w:r>
          </w:p>
        </w:tc>
      </w:tr>
      <w:bookmarkEnd w:id="31"/>
      <w:bookmarkEnd w:id="32"/>
      <w:bookmarkEnd w:id="33"/>
      <w:bookmarkEnd w:id="34"/>
      <w:bookmarkEnd w:id="35"/>
      <w:bookmarkEnd w:id="36"/>
    </w:tbl>
    <w:p w14:paraId="66B3B553" w14:textId="77777777" w:rsidR="00B44D3E" w:rsidRDefault="00B44D3E" w:rsidP="005C1771">
      <w:pPr>
        <w:pStyle w:val="affffffffe"/>
        <w:spacing w:line="240" w:lineRule="auto"/>
        <w:ind w:firstLine="560"/>
      </w:pPr>
    </w:p>
    <w:p w14:paraId="083A9205" w14:textId="665F079B" w:rsidR="002B0613" w:rsidRPr="005107E1" w:rsidRDefault="002B0613" w:rsidP="002B0613">
      <w:pPr>
        <w:pStyle w:val="affffffffe"/>
        <w:ind w:firstLine="560"/>
      </w:pPr>
      <w:r w:rsidRPr="005107E1">
        <w:rPr>
          <w:rFonts w:hint="eastAsia"/>
        </w:rPr>
        <w:t>（</w:t>
      </w:r>
      <w:r w:rsidRPr="005107E1">
        <w:rPr>
          <w:rFonts w:hint="eastAsia"/>
        </w:rPr>
        <w:t>4</w:t>
      </w:r>
      <w:r w:rsidRPr="005107E1">
        <w:rPr>
          <w:rFonts w:hint="eastAsia"/>
        </w:rPr>
        <w:t>）丙烯酰胺</w:t>
      </w:r>
    </w:p>
    <w:p w14:paraId="0F327F2A" w14:textId="07BFE335" w:rsidR="002B0613" w:rsidRPr="005107E1" w:rsidRDefault="00C20CB0" w:rsidP="00877029">
      <w:pPr>
        <w:pStyle w:val="affffffffe"/>
        <w:ind w:firstLine="560"/>
      </w:pPr>
      <w:r w:rsidRPr="00C20CB0">
        <w:rPr>
          <w:rFonts w:hint="eastAsia"/>
          <w:lang w:bidi="en-US"/>
        </w:rPr>
        <w:t>丙烯酰胺</w:t>
      </w:r>
      <w:r>
        <w:rPr>
          <w:rFonts w:hint="eastAsia"/>
          <w:lang w:bidi="en-US"/>
        </w:rPr>
        <w:t>来源于注聚时的聚</w:t>
      </w:r>
      <w:r w:rsidRPr="00C20CB0">
        <w:rPr>
          <w:rFonts w:hint="eastAsia"/>
          <w:lang w:bidi="en-US"/>
        </w:rPr>
        <w:t>丙烯酰胺</w:t>
      </w:r>
      <w:r w:rsidRPr="00C20CB0">
        <w:rPr>
          <w:lang w:bidi="en-US"/>
        </w:rPr>
        <w:t>中未聚合的丙烯酰胺单体</w:t>
      </w:r>
      <w:r>
        <w:rPr>
          <w:rFonts w:hint="eastAsia"/>
          <w:lang w:bidi="en-US"/>
        </w:rPr>
        <w:t>，</w:t>
      </w:r>
      <w:r w:rsidR="00877029" w:rsidRPr="005107E1">
        <w:t>丙烯酰胺（</w:t>
      </w:r>
      <w:r w:rsidR="00877029" w:rsidRPr="005107E1">
        <w:t>CAS</w:t>
      </w:r>
      <w:r w:rsidR="00877029" w:rsidRPr="005107E1">
        <w:t>号</w:t>
      </w:r>
      <w:r w:rsidR="00877029" w:rsidRPr="005107E1">
        <w:t>79-06-1</w:t>
      </w:r>
      <w:r w:rsidR="00877029" w:rsidRPr="005107E1">
        <w:t>）为无色透明片状晶体，无臭，有毒。其相对密度</w:t>
      </w:r>
      <w:r w:rsidR="00877029" w:rsidRPr="005107E1">
        <w:t>1.122</w:t>
      </w:r>
      <w:r w:rsidR="00877029" w:rsidRPr="005107E1">
        <w:t>，熔点为</w:t>
      </w:r>
      <w:r w:rsidR="00877029" w:rsidRPr="005107E1">
        <w:t>84</w:t>
      </w:r>
      <w:r w:rsidR="00877029" w:rsidRPr="005107E1">
        <w:t>～</w:t>
      </w:r>
      <w:r w:rsidR="00877029" w:rsidRPr="005107E1">
        <w:t>85℃</w:t>
      </w:r>
      <w:r w:rsidR="00877029" w:rsidRPr="005107E1">
        <w:t>。溶于水、乙醇，微溶于苯、甲苯。极易升华，易聚合。固体在室温下稳定，在熔融时，可猛烈聚合。由</w:t>
      </w:r>
      <w:hyperlink r:id="rId21" w:tgtFrame="_blank" w:history="1">
        <w:r w:rsidR="00877029" w:rsidRPr="005107E1">
          <w:rPr>
            <w:rStyle w:val="afe"/>
            <w:color w:val="auto"/>
            <w:u w:val="none"/>
          </w:rPr>
          <w:t>丙烯腈</w:t>
        </w:r>
      </w:hyperlink>
      <w:r w:rsidR="00877029" w:rsidRPr="005107E1">
        <w:t>用硫酸或用金属催化剂水解而制得。其聚合物或共聚物用作化</w:t>
      </w:r>
      <w:r w:rsidR="00877029" w:rsidRPr="005107E1">
        <w:lastRenderedPageBreak/>
        <w:t>学灌浆物料；在印刷工业上制光敏树脂板；石油工业可用作增粘剂；玻璃纤维工业上可用作浸润剂；另外还用作土壤改良剂、絮凝剂、纤维改性剂和涂料等。</w:t>
      </w:r>
    </w:p>
    <w:p w14:paraId="4573027C" w14:textId="27DBA7DB" w:rsidR="00877029" w:rsidRPr="005107E1" w:rsidRDefault="00877029" w:rsidP="00877029">
      <w:pPr>
        <w:pStyle w:val="affffffffe"/>
        <w:ind w:firstLine="560"/>
      </w:pPr>
      <w:r w:rsidRPr="005107E1">
        <w:t>丙烯酰胺含有双键及酰胺基，具有双键的化学通性：在紫外线照射下或在熔点温度时，很容易聚合；另外，双键可以进行加成反应，如米切尔（</w:t>
      </w:r>
      <w:r w:rsidRPr="005107E1">
        <w:t>Michael</w:t>
      </w:r>
      <w:r w:rsidRPr="005107E1">
        <w:t>）型加成；在碱存在下与羟基化合物加成，生成醚；与伯胺加成，可以生成一元加成物或二元加成物，与仲胺加成，只能生成一元加成物，与叔胺加成，生成</w:t>
      </w:r>
      <w:hyperlink r:id="rId22" w:tgtFrame="_blank" w:history="1">
        <w:r w:rsidRPr="005107E1">
          <w:rPr>
            <w:rStyle w:val="afe"/>
            <w:color w:val="auto"/>
            <w:u w:val="none"/>
          </w:rPr>
          <w:t>季铵盐</w:t>
        </w:r>
      </w:hyperlink>
      <w:r w:rsidRPr="005107E1">
        <w:t>；与活化后的酮加成，加成物可立即环化而生成内酰胺，水解后，产生取代丙酸；也可与亚硫酸钠、硫酸氢钠、盐酸、氢溴酸等无机化合物加成，生成无机盐酰胺；本品也可共聚，如与其他丙烯酸酯、苯乙烯、卤代乙烯等共聚；双键也可用硼氢化物、</w:t>
      </w:r>
      <w:hyperlink r:id="rId23" w:tgtFrame="_blank" w:history="1">
        <w:r w:rsidRPr="005107E1">
          <w:rPr>
            <w:rStyle w:val="afe"/>
            <w:color w:val="auto"/>
            <w:u w:val="none"/>
          </w:rPr>
          <w:t>硼化镍</w:t>
        </w:r>
      </w:hyperlink>
      <w:r w:rsidRPr="005107E1">
        <w:t>、羰基铑等催化剂还原，生成丙酰胺；用</w:t>
      </w:r>
      <w:hyperlink r:id="rId24" w:tgtFrame="_blank" w:history="1">
        <w:r w:rsidRPr="005107E1">
          <w:rPr>
            <w:rStyle w:val="afe"/>
            <w:color w:val="auto"/>
            <w:u w:val="none"/>
          </w:rPr>
          <w:t>四氧化锇</w:t>
        </w:r>
      </w:hyperlink>
      <w:r w:rsidRPr="005107E1">
        <w:t>进行催化氧化，可以生成二醇。本品的酰胺基具有脂肪族酰胺的化学通性：与硫酸反应生成盐；在碱性催化剂存在下，水解生成丙烯酸根离子；在酸性催化剂存在下，水解生成丙烯酸；在脱水剂存在下，脱水生成丙烯腈；与甲醛反应，生成</w:t>
      </w:r>
      <w:r w:rsidRPr="005107E1">
        <w:t>N-</w:t>
      </w:r>
      <w:r w:rsidRPr="005107E1">
        <w:t>羟甲基丙烯酰胺。</w:t>
      </w:r>
    </w:p>
    <w:p w14:paraId="30C33A00" w14:textId="31BC8B74" w:rsidR="00877029" w:rsidRPr="005107E1" w:rsidRDefault="00877029" w:rsidP="00877029">
      <w:pPr>
        <w:pStyle w:val="affffffffe"/>
        <w:ind w:firstLine="560"/>
      </w:pPr>
      <w:r w:rsidRPr="005107E1">
        <w:t>丙烯酰胺的毒性主要包括神经毒性、生殖毒性、遗传毒性、免疫毒性及潜在致癌性，在人体中得到证实的是神经毒性。</w:t>
      </w:r>
    </w:p>
    <w:p w14:paraId="207F72A4" w14:textId="77777777" w:rsidR="00877029" w:rsidRPr="005107E1" w:rsidRDefault="00877029" w:rsidP="00877029">
      <w:pPr>
        <w:pStyle w:val="affffffffe"/>
        <w:ind w:firstLine="560"/>
      </w:pPr>
      <w:r w:rsidRPr="005107E1">
        <w:rPr>
          <w:rFonts w:hint="eastAsia"/>
        </w:rPr>
        <w:t>丙烯酰胺</w:t>
      </w:r>
      <w:r w:rsidRPr="005107E1">
        <w:t>的危险有害特性及安全技术性能见下表。</w:t>
      </w:r>
    </w:p>
    <w:p w14:paraId="19FDB059" w14:textId="4C518657" w:rsidR="008604C4" w:rsidRPr="005107E1" w:rsidRDefault="008604C4" w:rsidP="008604C4">
      <w:pPr>
        <w:adjustRightInd w:val="0"/>
        <w:snapToGrid w:val="0"/>
        <w:spacing w:line="360" w:lineRule="auto"/>
        <w:ind w:firstLineChars="200" w:firstLine="482"/>
        <w:jc w:val="center"/>
        <w:rPr>
          <w:b/>
          <w:sz w:val="24"/>
        </w:rPr>
      </w:pPr>
      <w:r w:rsidRPr="005107E1">
        <w:rPr>
          <w:b/>
          <w:sz w:val="24"/>
        </w:rPr>
        <w:t>表</w:t>
      </w:r>
      <w:r w:rsidRPr="005107E1">
        <w:rPr>
          <w:rFonts w:hint="eastAsia"/>
          <w:b/>
          <w:sz w:val="24"/>
        </w:rPr>
        <w:t>3.1</w:t>
      </w:r>
      <w:r w:rsidRPr="005107E1">
        <w:rPr>
          <w:b/>
          <w:sz w:val="24"/>
        </w:rPr>
        <w:t>-</w:t>
      </w:r>
      <w:r w:rsidR="008B21D2">
        <w:rPr>
          <w:b/>
          <w:sz w:val="24"/>
        </w:rPr>
        <w:t>6</w:t>
      </w:r>
      <w:r w:rsidRPr="005107E1">
        <w:rPr>
          <w:b/>
          <w:sz w:val="24"/>
        </w:rPr>
        <w:t xml:space="preserve">  </w:t>
      </w:r>
      <w:r w:rsidRPr="005107E1">
        <w:rPr>
          <w:b/>
          <w:sz w:val="24"/>
        </w:rPr>
        <w:t>丙烯酰胺的危险、有害特性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24"/>
        <w:gridCol w:w="4144"/>
      </w:tblGrid>
      <w:tr w:rsidR="008604C4" w:rsidRPr="005107E1" w14:paraId="5638734C" w14:textId="77777777" w:rsidTr="00E5747E">
        <w:trPr>
          <w:trHeight w:val="397"/>
        </w:trPr>
        <w:tc>
          <w:tcPr>
            <w:tcW w:w="9288" w:type="dxa"/>
            <w:gridSpan w:val="2"/>
            <w:vAlign w:val="center"/>
          </w:tcPr>
          <w:p w14:paraId="3463080C" w14:textId="77777777" w:rsidR="008604C4" w:rsidRPr="00B44D3E" w:rsidRDefault="008604C4" w:rsidP="008B21D2">
            <w:pPr>
              <w:adjustRightInd w:val="0"/>
              <w:snapToGrid w:val="0"/>
              <w:spacing w:line="276" w:lineRule="auto"/>
              <w:rPr>
                <w:szCs w:val="21"/>
              </w:rPr>
            </w:pPr>
            <w:r w:rsidRPr="00B44D3E">
              <w:rPr>
                <w:szCs w:val="21"/>
              </w:rPr>
              <w:t>标识</w:t>
            </w:r>
          </w:p>
        </w:tc>
      </w:tr>
      <w:tr w:rsidR="008604C4" w:rsidRPr="005107E1" w14:paraId="520BF927" w14:textId="77777777" w:rsidTr="00E5747E">
        <w:trPr>
          <w:trHeight w:val="397"/>
        </w:trPr>
        <w:tc>
          <w:tcPr>
            <w:tcW w:w="4644" w:type="dxa"/>
            <w:vAlign w:val="center"/>
          </w:tcPr>
          <w:p w14:paraId="4EAC1AA0" w14:textId="77777777" w:rsidR="008604C4" w:rsidRPr="00B44D3E" w:rsidRDefault="008604C4" w:rsidP="008B21D2">
            <w:pPr>
              <w:adjustRightInd w:val="0"/>
              <w:snapToGrid w:val="0"/>
              <w:spacing w:line="276" w:lineRule="auto"/>
              <w:rPr>
                <w:szCs w:val="21"/>
              </w:rPr>
            </w:pPr>
            <w:r w:rsidRPr="00B44D3E">
              <w:rPr>
                <w:szCs w:val="21"/>
              </w:rPr>
              <w:t>中文名：丙烯酰胺</w:t>
            </w:r>
          </w:p>
          <w:p w14:paraId="3B865B2B" w14:textId="77777777" w:rsidR="008604C4" w:rsidRPr="00B44D3E" w:rsidRDefault="008604C4" w:rsidP="008B21D2">
            <w:pPr>
              <w:adjustRightInd w:val="0"/>
              <w:snapToGrid w:val="0"/>
              <w:spacing w:line="276" w:lineRule="auto"/>
              <w:rPr>
                <w:szCs w:val="21"/>
              </w:rPr>
            </w:pPr>
            <w:r w:rsidRPr="00B44D3E">
              <w:rPr>
                <w:szCs w:val="21"/>
              </w:rPr>
              <w:t>英文名：</w:t>
            </w:r>
            <w:r w:rsidRPr="00B44D3E">
              <w:rPr>
                <w:szCs w:val="21"/>
              </w:rPr>
              <w:t>Acrylamide</w:t>
            </w:r>
          </w:p>
          <w:p w14:paraId="2C6461CE" w14:textId="77777777" w:rsidR="008604C4" w:rsidRPr="00B44D3E" w:rsidRDefault="008604C4" w:rsidP="008B21D2">
            <w:pPr>
              <w:adjustRightInd w:val="0"/>
              <w:snapToGrid w:val="0"/>
              <w:spacing w:line="276" w:lineRule="auto"/>
              <w:rPr>
                <w:szCs w:val="21"/>
              </w:rPr>
            </w:pPr>
            <w:r w:rsidRPr="00B44D3E">
              <w:rPr>
                <w:szCs w:val="21"/>
              </w:rPr>
              <w:t>危规号：</w:t>
            </w:r>
            <w:r w:rsidRPr="00B44D3E">
              <w:rPr>
                <w:szCs w:val="21"/>
              </w:rPr>
              <w:t>61740</w:t>
            </w:r>
          </w:p>
        </w:tc>
        <w:tc>
          <w:tcPr>
            <w:tcW w:w="4644" w:type="dxa"/>
            <w:vAlign w:val="center"/>
          </w:tcPr>
          <w:p w14:paraId="2208E5DE" w14:textId="77777777" w:rsidR="008604C4" w:rsidRPr="00B44D3E" w:rsidRDefault="008604C4" w:rsidP="008B21D2">
            <w:pPr>
              <w:adjustRightInd w:val="0"/>
              <w:snapToGrid w:val="0"/>
              <w:spacing w:line="276" w:lineRule="auto"/>
              <w:rPr>
                <w:szCs w:val="21"/>
              </w:rPr>
            </w:pPr>
            <w:r w:rsidRPr="00B44D3E">
              <w:rPr>
                <w:szCs w:val="21"/>
              </w:rPr>
              <w:t>分子式：</w:t>
            </w:r>
            <w:r w:rsidRPr="00B44D3E">
              <w:rPr>
                <w:szCs w:val="21"/>
              </w:rPr>
              <w:t>CH</w:t>
            </w:r>
            <w:r w:rsidRPr="00B44D3E">
              <w:rPr>
                <w:szCs w:val="21"/>
                <w:vertAlign w:val="subscript"/>
              </w:rPr>
              <w:t>2</w:t>
            </w:r>
            <w:r w:rsidRPr="00B44D3E">
              <w:rPr>
                <w:szCs w:val="21"/>
              </w:rPr>
              <w:t>CHCONH</w:t>
            </w:r>
            <w:r w:rsidRPr="00B44D3E">
              <w:rPr>
                <w:szCs w:val="21"/>
                <w:vertAlign w:val="subscript"/>
              </w:rPr>
              <w:t>2</w:t>
            </w:r>
          </w:p>
          <w:p w14:paraId="4A673ACF" w14:textId="77777777" w:rsidR="008604C4" w:rsidRPr="00B44D3E" w:rsidRDefault="008604C4" w:rsidP="008B21D2">
            <w:pPr>
              <w:adjustRightInd w:val="0"/>
              <w:snapToGrid w:val="0"/>
              <w:spacing w:line="276" w:lineRule="auto"/>
              <w:rPr>
                <w:szCs w:val="21"/>
              </w:rPr>
            </w:pPr>
            <w:r w:rsidRPr="00B44D3E">
              <w:rPr>
                <w:szCs w:val="21"/>
              </w:rPr>
              <w:t>分子量：</w:t>
            </w:r>
            <w:r w:rsidRPr="00B44D3E">
              <w:rPr>
                <w:szCs w:val="21"/>
              </w:rPr>
              <w:t>71.08</w:t>
            </w:r>
          </w:p>
          <w:p w14:paraId="7547E3C6" w14:textId="77777777" w:rsidR="008604C4" w:rsidRPr="00B44D3E" w:rsidRDefault="008604C4" w:rsidP="008B21D2">
            <w:pPr>
              <w:adjustRightInd w:val="0"/>
              <w:snapToGrid w:val="0"/>
              <w:spacing w:line="276" w:lineRule="auto"/>
              <w:rPr>
                <w:szCs w:val="21"/>
              </w:rPr>
            </w:pPr>
            <w:r w:rsidRPr="00B44D3E">
              <w:rPr>
                <w:szCs w:val="21"/>
              </w:rPr>
              <w:t>UN</w:t>
            </w:r>
            <w:r w:rsidRPr="00B44D3E">
              <w:rPr>
                <w:szCs w:val="21"/>
              </w:rPr>
              <w:t>编号：</w:t>
            </w:r>
            <w:r w:rsidRPr="00B44D3E">
              <w:rPr>
                <w:szCs w:val="21"/>
              </w:rPr>
              <w:t>2074</w:t>
            </w:r>
          </w:p>
          <w:p w14:paraId="61FA1532" w14:textId="77777777" w:rsidR="008604C4" w:rsidRPr="00B44D3E" w:rsidRDefault="008604C4" w:rsidP="008B21D2">
            <w:pPr>
              <w:adjustRightInd w:val="0"/>
              <w:snapToGrid w:val="0"/>
              <w:spacing w:line="276" w:lineRule="auto"/>
              <w:rPr>
                <w:szCs w:val="21"/>
              </w:rPr>
            </w:pPr>
            <w:r w:rsidRPr="00B44D3E">
              <w:rPr>
                <w:szCs w:val="21"/>
              </w:rPr>
              <w:t>CAS</w:t>
            </w:r>
            <w:r w:rsidRPr="00B44D3E">
              <w:rPr>
                <w:szCs w:val="21"/>
              </w:rPr>
              <w:t>号：</w:t>
            </w:r>
            <w:smartTag w:uri="urn:schemas-microsoft-com:office:smarttags" w:element="chsdate">
              <w:smartTagPr>
                <w:attr w:name="IsROCDate" w:val="False"/>
                <w:attr w:name="IsLunarDate" w:val="False"/>
                <w:attr w:name="Day" w:val="1"/>
                <w:attr w:name="Month" w:val="6"/>
                <w:attr w:name="Year" w:val="1979"/>
              </w:smartTagPr>
              <w:r w:rsidRPr="00B44D3E">
                <w:rPr>
                  <w:szCs w:val="21"/>
                </w:rPr>
                <w:t>79-06-1</w:t>
              </w:r>
            </w:smartTag>
          </w:p>
        </w:tc>
      </w:tr>
      <w:tr w:rsidR="008604C4" w:rsidRPr="005107E1" w14:paraId="415C9F71" w14:textId="77777777" w:rsidTr="00E5747E">
        <w:trPr>
          <w:trHeight w:val="397"/>
        </w:trPr>
        <w:tc>
          <w:tcPr>
            <w:tcW w:w="9288" w:type="dxa"/>
            <w:gridSpan w:val="2"/>
            <w:vAlign w:val="center"/>
          </w:tcPr>
          <w:p w14:paraId="30622CC7" w14:textId="77777777" w:rsidR="008604C4" w:rsidRPr="00B44D3E" w:rsidRDefault="008604C4" w:rsidP="008B21D2">
            <w:pPr>
              <w:adjustRightInd w:val="0"/>
              <w:snapToGrid w:val="0"/>
              <w:spacing w:line="276" w:lineRule="auto"/>
              <w:rPr>
                <w:szCs w:val="21"/>
              </w:rPr>
            </w:pPr>
            <w:r w:rsidRPr="00B44D3E">
              <w:rPr>
                <w:szCs w:val="21"/>
              </w:rPr>
              <w:lastRenderedPageBreak/>
              <w:t>理化性质</w:t>
            </w:r>
          </w:p>
        </w:tc>
      </w:tr>
      <w:tr w:rsidR="008604C4" w:rsidRPr="005107E1" w14:paraId="3A30968D" w14:textId="77777777" w:rsidTr="00E5747E">
        <w:trPr>
          <w:trHeight w:val="397"/>
        </w:trPr>
        <w:tc>
          <w:tcPr>
            <w:tcW w:w="4644" w:type="dxa"/>
            <w:vAlign w:val="center"/>
          </w:tcPr>
          <w:p w14:paraId="195D8107" w14:textId="77777777" w:rsidR="008604C4" w:rsidRPr="00B44D3E" w:rsidRDefault="008604C4" w:rsidP="008B21D2">
            <w:pPr>
              <w:adjustRightInd w:val="0"/>
              <w:snapToGrid w:val="0"/>
              <w:spacing w:line="276" w:lineRule="auto"/>
              <w:rPr>
                <w:szCs w:val="21"/>
              </w:rPr>
            </w:pPr>
            <w:r w:rsidRPr="00B44D3E">
              <w:rPr>
                <w:szCs w:val="21"/>
              </w:rPr>
              <w:t>外观与性状：白色结晶固体，无气味</w:t>
            </w:r>
          </w:p>
          <w:p w14:paraId="332BAE41" w14:textId="77777777" w:rsidR="008604C4" w:rsidRPr="00B44D3E" w:rsidRDefault="008604C4" w:rsidP="008B21D2">
            <w:pPr>
              <w:adjustRightInd w:val="0"/>
              <w:snapToGrid w:val="0"/>
              <w:spacing w:line="276" w:lineRule="auto"/>
              <w:rPr>
                <w:szCs w:val="21"/>
              </w:rPr>
            </w:pPr>
            <w:r w:rsidRPr="00B44D3E">
              <w:rPr>
                <w:szCs w:val="21"/>
              </w:rPr>
              <w:t>沸点（</w:t>
            </w:r>
            <w:r w:rsidRPr="00B44D3E">
              <w:rPr>
                <w:kern w:val="0"/>
                <w:szCs w:val="21"/>
              </w:rPr>
              <w:t>℃</w:t>
            </w:r>
            <w:r w:rsidRPr="00B44D3E">
              <w:rPr>
                <w:kern w:val="0"/>
                <w:szCs w:val="21"/>
              </w:rPr>
              <w:t>）：</w:t>
            </w:r>
            <w:r w:rsidRPr="00B44D3E">
              <w:rPr>
                <w:kern w:val="0"/>
                <w:szCs w:val="21"/>
              </w:rPr>
              <w:t>125/3.33kPa</w:t>
            </w:r>
          </w:p>
          <w:p w14:paraId="2DC8BCBF" w14:textId="77777777" w:rsidR="008604C4" w:rsidRPr="00B44D3E" w:rsidRDefault="008604C4" w:rsidP="008B21D2">
            <w:pPr>
              <w:adjustRightInd w:val="0"/>
              <w:snapToGrid w:val="0"/>
              <w:spacing w:line="276" w:lineRule="auto"/>
              <w:rPr>
                <w:szCs w:val="21"/>
              </w:rPr>
            </w:pPr>
            <w:r w:rsidRPr="00B44D3E">
              <w:rPr>
                <w:szCs w:val="21"/>
              </w:rPr>
              <w:t>熔点（</w:t>
            </w:r>
            <w:r w:rsidRPr="00B44D3E">
              <w:rPr>
                <w:kern w:val="0"/>
                <w:szCs w:val="21"/>
              </w:rPr>
              <w:t>℃</w:t>
            </w:r>
            <w:r w:rsidRPr="00B44D3E">
              <w:rPr>
                <w:kern w:val="0"/>
                <w:szCs w:val="21"/>
              </w:rPr>
              <w:t>）：</w:t>
            </w:r>
            <w:r w:rsidRPr="00B44D3E">
              <w:rPr>
                <w:kern w:val="0"/>
                <w:szCs w:val="21"/>
              </w:rPr>
              <w:t>84.5</w:t>
            </w:r>
          </w:p>
          <w:p w14:paraId="08FDA9A8" w14:textId="77777777" w:rsidR="008604C4" w:rsidRPr="00B44D3E" w:rsidRDefault="008604C4" w:rsidP="008B21D2">
            <w:pPr>
              <w:adjustRightInd w:val="0"/>
              <w:snapToGrid w:val="0"/>
              <w:spacing w:line="276" w:lineRule="auto"/>
              <w:rPr>
                <w:szCs w:val="21"/>
              </w:rPr>
            </w:pPr>
            <w:r w:rsidRPr="00B44D3E">
              <w:rPr>
                <w:szCs w:val="21"/>
              </w:rPr>
              <w:t>相对密度（水</w:t>
            </w:r>
            <w:r w:rsidRPr="00B44D3E">
              <w:rPr>
                <w:szCs w:val="21"/>
              </w:rPr>
              <w:t>=1</w:t>
            </w:r>
            <w:r w:rsidRPr="00B44D3E">
              <w:rPr>
                <w:szCs w:val="21"/>
              </w:rPr>
              <w:t>）：</w:t>
            </w:r>
            <w:r w:rsidRPr="00B44D3E">
              <w:rPr>
                <w:szCs w:val="21"/>
              </w:rPr>
              <w:t>1.12</w:t>
            </w:r>
          </w:p>
          <w:p w14:paraId="06624357" w14:textId="77777777" w:rsidR="008604C4" w:rsidRPr="00B44D3E" w:rsidRDefault="008604C4" w:rsidP="008B21D2">
            <w:pPr>
              <w:adjustRightInd w:val="0"/>
              <w:snapToGrid w:val="0"/>
              <w:spacing w:line="276" w:lineRule="auto"/>
              <w:rPr>
                <w:szCs w:val="21"/>
              </w:rPr>
            </w:pPr>
            <w:r w:rsidRPr="00B44D3E">
              <w:rPr>
                <w:szCs w:val="21"/>
              </w:rPr>
              <w:t>相对密度（空气</w:t>
            </w:r>
            <w:r w:rsidRPr="00B44D3E">
              <w:rPr>
                <w:szCs w:val="21"/>
              </w:rPr>
              <w:t>=1</w:t>
            </w:r>
            <w:r w:rsidRPr="00B44D3E">
              <w:rPr>
                <w:szCs w:val="21"/>
              </w:rPr>
              <w:t>）：</w:t>
            </w:r>
            <w:r w:rsidRPr="00B44D3E">
              <w:rPr>
                <w:szCs w:val="21"/>
              </w:rPr>
              <w:t>2.45</w:t>
            </w:r>
          </w:p>
          <w:p w14:paraId="02BE01A7" w14:textId="77777777" w:rsidR="008604C4" w:rsidRPr="00B44D3E" w:rsidRDefault="008604C4" w:rsidP="008B21D2">
            <w:pPr>
              <w:adjustRightInd w:val="0"/>
              <w:snapToGrid w:val="0"/>
              <w:spacing w:line="276" w:lineRule="auto"/>
              <w:rPr>
                <w:szCs w:val="21"/>
              </w:rPr>
            </w:pPr>
            <w:r w:rsidRPr="00B44D3E">
              <w:rPr>
                <w:szCs w:val="21"/>
              </w:rPr>
              <w:t>临界温度（</w:t>
            </w:r>
            <w:r w:rsidRPr="00B44D3E">
              <w:rPr>
                <w:kern w:val="0"/>
                <w:szCs w:val="21"/>
              </w:rPr>
              <w:t>℃</w:t>
            </w:r>
            <w:r w:rsidRPr="00B44D3E">
              <w:rPr>
                <w:kern w:val="0"/>
                <w:szCs w:val="21"/>
              </w:rPr>
              <w:t>）：</w:t>
            </w:r>
          </w:p>
        </w:tc>
        <w:tc>
          <w:tcPr>
            <w:tcW w:w="4644" w:type="dxa"/>
            <w:vAlign w:val="center"/>
          </w:tcPr>
          <w:p w14:paraId="4E521B1D" w14:textId="77777777" w:rsidR="008604C4" w:rsidRPr="00B44D3E" w:rsidRDefault="008604C4" w:rsidP="008B21D2">
            <w:pPr>
              <w:adjustRightInd w:val="0"/>
              <w:snapToGrid w:val="0"/>
              <w:spacing w:line="276" w:lineRule="auto"/>
              <w:rPr>
                <w:szCs w:val="21"/>
              </w:rPr>
            </w:pPr>
            <w:r w:rsidRPr="00B44D3E">
              <w:rPr>
                <w:szCs w:val="21"/>
              </w:rPr>
              <w:t>临界压力（</w:t>
            </w:r>
            <w:r w:rsidRPr="00B44D3E">
              <w:rPr>
                <w:szCs w:val="21"/>
              </w:rPr>
              <w:t>MPa</w:t>
            </w:r>
            <w:r w:rsidRPr="00B44D3E">
              <w:rPr>
                <w:szCs w:val="21"/>
              </w:rPr>
              <w:t>）：无意义。</w:t>
            </w:r>
          </w:p>
          <w:p w14:paraId="3EE71143" w14:textId="77777777" w:rsidR="008604C4" w:rsidRPr="00B44D3E" w:rsidRDefault="008604C4" w:rsidP="008B21D2">
            <w:pPr>
              <w:adjustRightInd w:val="0"/>
              <w:snapToGrid w:val="0"/>
              <w:spacing w:line="276" w:lineRule="auto"/>
              <w:rPr>
                <w:szCs w:val="21"/>
              </w:rPr>
            </w:pPr>
            <w:r w:rsidRPr="00B44D3E">
              <w:rPr>
                <w:szCs w:val="21"/>
              </w:rPr>
              <w:t>主要用途：用于制造水溶性聚合物即聚丙烯酰胺</w:t>
            </w:r>
          </w:p>
          <w:p w14:paraId="418E0D22" w14:textId="77777777" w:rsidR="008604C4" w:rsidRPr="00B44D3E" w:rsidRDefault="008604C4" w:rsidP="008B21D2">
            <w:pPr>
              <w:adjustRightInd w:val="0"/>
              <w:snapToGrid w:val="0"/>
              <w:spacing w:line="276" w:lineRule="auto"/>
              <w:rPr>
                <w:szCs w:val="21"/>
              </w:rPr>
            </w:pPr>
            <w:r w:rsidRPr="00B44D3E">
              <w:rPr>
                <w:szCs w:val="21"/>
              </w:rPr>
              <w:t>饱和蒸汽压（</w:t>
            </w:r>
            <w:r w:rsidRPr="00B44D3E">
              <w:rPr>
                <w:szCs w:val="21"/>
              </w:rPr>
              <w:t>kPa</w:t>
            </w:r>
            <w:r w:rsidRPr="00B44D3E">
              <w:rPr>
                <w:szCs w:val="21"/>
              </w:rPr>
              <w:t>）：</w:t>
            </w:r>
            <w:r w:rsidRPr="00B44D3E">
              <w:rPr>
                <w:szCs w:val="21"/>
              </w:rPr>
              <w:t>0.21/84</w:t>
            </w:r>
            <w:smartTag w:uri="urn:schemas-microsoft-com:office:smarttags" w:element="chmetcnv">
              <w:smartTagPr>
                <w:attr w:name="UnitName" w:val="℃"/>
                <w:attr w:name="SourceValue" w:val=".5"/>
                <w:attr w:name="HasSpace" w:val="False"/>
                <w:attr w:name="Negative" w:val="False"/>
                <w:attr w:name="NumberType" w:val="1"/>
                <w:attr w:name="TCSC" w:val="0"/>
              </w:smartTagPr>
              <w:r w:rsidRPr="00B44D3E">
                <w:rPr>
                  <w:szCs w:val="21"/>
                </w:rPr>
                <w:t>.5</w:t>
              </w:r>
              <w:r w:rsidRPr="00B44D3E">
                <w:rPr>
                  <w:kern w:val="0"/>
                  <w:szCs w:val="21"/>
                </w:rPr>
                <w:t>℃</w:t>
              </w:r>
            </w:smartTag>
          </w:p>
          <w:p w14:paraId="019AAA5F" w14:textId="77777777" w:rsidR="008604C4" w:rsidRPr="00B44D3E" w:rsidRDefault="008604C4" w:rsidP="008B21D2">
            <w:pPr>
              <w:adjustRightInd w:val="0"/>
              <w:snapToGrid w:val="0"/>
              <w:spacing w:line="276" w:lineRule="auto"/>
              <w:rPr>
                <w:szCs w:val="21"/>
              </w:rPr>
            </w:pPr>
            <w:r w:rsidRPr="00B44D3E">
              <w:rPr>
                <w:szCs w:val="21"/>
              </w:rPr>
              <w:t>溶解性：溶于水、乙醇、乙醚、丙酮，不溶于苯。</w:t>
            </w:r>
          </w:p>
          <w:p w14:paraId="2586A9E6" w14:textId="77777777" w:rsidR="008604C4" w:rsidRPr="00B44D3E" w:rsidRDefault="008604C4" w:rsidP="008B21D2">
            <w:pPr>
              <w:adjustRightInd w:val="0"/>
              <w:snapToGrid w:val="0"/>
              <w:spacing w:line="276" w:lineRule="auto"/>
              <w:rPr>
                <w:szCs w:val="21"/>
              </w:rPr>
            </w:pPr>
            <w:r w:rsidRPr="00B44D3E">
              <w:rPr>
                <w:szCs w:val="21"/>
              </w:rPr>
              <w:t>燃烧热（</w:t>
            </w:r>
            <w:r w:rsidRPr="00B44D3E">
              <w:rPr>
                <w:szCs w:val="21"/>
              </w:rPr>
              <w:t>kJ/mol</w:t>
            </w:r>
            <w:r w:rsidRPr="00B44D3E">
              <w:rPr>
                <w:szCs w:val="21"/>
              </w:rPr>
              <w:t>）：</w:t>
            </w:r>
          </w:p>
        </w:tc>
      </w:tr>
      <w:tr w:rsidR="008604C4" w:rsidRPr="005107E1" w14:paraId="79EAC3D3" w14:textId="77777777" w:rsidTr="00E5747E">
        <w:trPr>
          <w:trHeight w:val="397"/>
        </w:trPr>
        <w:tc>
          <w:tcPr>
            <w:tcW w:w="9288" w:type="dxa"/>
            <w:gridSpan w:val="2"/>
            <w:vAlign w:val="center"/>
          </w:tcPr>
          <w:p w14:paraId="750C74D3" w14:textId="77777777" w:rsidR="008604C4" w:rsidRPr="00B44D3E" w:rsidRDefault="008604C4" w:rsidP="008B21D2">
            <w:pPr>
              <w:adjustRightInd w:val="0"/>
              <w:snapToGrid w:val="0"/>
              <w:spacing w:line="276" w:lineRule="auto"/>
              <w:rPr>
                <w:szCs w:val="21"/>
              </w:rPr>
            </w:pPr>
            <w:r w:rsidRPr="00B44D3E">
              <w:rPr>
                <w:szCs w:val="21"/>
              </w:rPr>
              <w:t>燃烧爆炸危险性</w:t>
            </w:r>
          </w:p>
        </w:tc>
      </w:tr>
      <w:tr w:rsidR="008604C4" w:rsidRPr="005107E1" w14:paraId="7813BBAD" w14:textId="77777777" w:rsidTr="00E5747E">
        <w:trPr>
          <w:trHeight w:val="397"/>
        </w:trPr>
        <w:tc>
          <w:tcPr>
            <w:tcW w:w="4644" w:type="dxa"/>
            <w:vAlign w:val="center"/>
          </w:tcPr>
          <w:p w14:paraId="3E677B8D" w14:textId="77777777" w:rsidR="008604C4" w:rsidRPr="00B44D3E" w:rsidRDefault="008604C4" w:rsidP="008B21D2">
            <w:pPr>
              <w:adjustRightInd w:val="0"/>
              <w:snapToGrid w:val="0"/>
              <w:spacing w:line="276" w:lineRule="auto"/>
              <w:rPr>
                <w:szCs w:val="21"/>
              </w:rPr>
            </w:pPr>
            <w:r w:rsidRPr="00B44D3E">
              <w:rPr>
                <w:szCs w:val="21"/>
              </w:rPr>
              <w:t>燃烧性：可燃</w:t>
            </w:r>
          </w:p>
          <w:p w14:paraId="22FB9A7B" w14:textId="77777777" w:rsidR="008604C4" w:rsidRPr="00B44D3E" w:rsidRDefault="008604C4" w:rsidP="008B21D2">
            <w:pPr>
              <w:adjustRightInd w:val="0"/>
              <w:snapToGrid w:val="0"/>
              <w:spacing w:line="276" w:lineRule="auto"/>
              <w:rPr>
                <w:szCs w:val="21"/>
              </w:rPr>
            </w:pPr>
            <w:r w:rsidRPr="00B44D3E">
              <w:rPr>
                <w:szCs w:val="21"/>
              </w:rPr>
              <w:t>闪点（</w:t>
            </w:r>
            <w:r w:rsidRPr="00B44D3E">
              <w:rPr>
                <w:kern w:val="0"/>
                <w:szCs w:val="21"/>
              </w:rPr>
              <w:t>℃</w:t>
            </w:r>
            <w:r w:rsidRPr="00B44D3E">
              <w:rPr>
                <w:szCs w:val="21"/>
              </w:rPr>
              <w:t>）：无意义。</w:t>
            </w:r>
          </w:p>
          <w:p w14:paraId="29621463" w14:textId="77777777" w:rsidR="008604C4" w:rsidRPr="00B44D3E" w:rsidRDefault="008604C4" w:rsidP="008B21D2">
            <w:pPr>
              <w:adjustRightInd w:val="0"/>
              <w:snapToGrid w:val="0"/>
              <w:spacing w:line="276" w:lineRule="auto"/>
              <w:rPr>
                <w:szCs w:val="21"/>
              </w:rPr>
            </w:pPr>
            <w:r w:rsidRPr="00B44D3E">
              <w:rPr>
                <w:szCs w:val="21"/>
              </w:rPr>
              <w:t>爆炸下限（</w:t>
            </w:r>
            <w:r w:rsidRPr="00B44D3E">
              <w:rPr>
                <w:szCs w:val="21"/>
              </w:rPr>
              <w:t>V%</w:t>
            </w:r>
            <w:r w:rsidRPr="00B44D3E">
              <w:rPr>
                <w:szCs w:val="21"/>
              </w:rPr>
              <w:t>）：无意义。</w:t>
            </w:r>
          </w:p>
          <w:p w14:paraId="32B4DA2E" w14:textId="77777777" w:rsidR="008604C4" w:rsidRPr="00B44D3E" w:rsidRDefault="008604C4" w:rsidP="008B21D2">
            <w:pPr>
              <w:adjustRightInd w:val="0"/>
              <w:snapToGrid w:val="0"/>
              <w:spacing w:line="276" w:lineRule="auto"/>
              <w:rPr>
                <w:szCs w:val="21"/>
              </w:rPr>
            </w:pPr>
            <w:r w:rsidRPr="00B44D3E">
              <w:rPr>
                <w:szCs w:val="21"/>
              </w:rPr>
              <w:t>爆炸上限（</w:t>
            </w:r>
            <w:r w:rsidRPr="00B44D3E">
              <w:rPr>
                <w:szCs w:val="21"/>
              </w:rPr>
              <w:t>V%</w:t>
            </w:r>
            <w:r w:rsidRPr="00B44D3E">
              <w:rPr>
                <w:szCs w:val="21"/>
              </w:rPr>
              <w:t>）：无意义。</w:t>
            </w:r>
          </w:p>
          <w:p w14:paraId="5F22E3BC" w14:textId="77777777" w:rsidR="008604C4" w:rsidRPr="00B44D3E" w:rsidRDefault="008604C4" w:rsidP="008B21D2">
            <w:pPr>
              <w:adjustRightInd w:val="0"/>
              <w:snapToGrid w:val="0"/>
              <w:spacing w:line="276" w:lineRule="auto"/>
              <w:rPr>
                <w:szCs w:val="21"/>
              </w:rPr>
            </w:pPr>
            <w:r w:rsidRPr="00B44D3E">
              <w:rPr>
                <w:szCs w:val="21"/>
              </w:rPr>
              <w:t>自燃温度（</w:t>
            </w:r>
            <w:r w:rsidRPr="00B44D3E">
              <w:rPr>
                <w:kern w:val="0"/>
                <w:szCs w:val="21"/>
              </w:rPr>
              <w:t>℃</w:t>
            </w:r>
            <w:r w:rsidRPr="00B44D3E">
              <w:rPr>
                <w:szCs w:val="21"/>
              </w:rPr>
              <w:t>）：无意义。</w:t>
            </w:r>
          </w:p>
        </w:tc>
        <w:tc>
          <w:tcPr>
            <w:tcW w:w="4644" w:type="dxa"/>
            <w:vAlign w:val="center"/>
          </w:tcPr>
          <w:p w14:paraId="58879902" w14:textId="77777777" w:rsidR="008604C4" w:rsidRPr="00B44D3E" w:rsidRDefault="008604C4" w:rsidP="008B21D2">
            <w:pPr>
              <w:adjustRightInd w:val="0"/>
              <w:snapToGrid w:val="0"/>
              <w:spacing w:line="276" w:lineRule="auto"/>
              <w:rPr>
                <w:szCs w:val="21"/>
              </w:rPr>
            </w:pPr>
            <w:r w:rsidRPr="00B44D3E">
              <w:rPr>
                <w:szCs w:val="21"/>
              </w:rPr>
              <w:t>危险特性：遇高热、明火或与氧化剂接触，有引起燃烧的危险。若遇高热，可能发生聚合反应，出现大量放热现象，引起容器破裂和爆炸事故。</w:t>
            </w:r>
            <w:r w:rsidRPr="00B44D3E">
              <w:rPr>
                <w:szCs w:val="21"/>
              </w:rPr>
              <w:t xml:space="preserve"> </w:t>
            </w:r>
          </w:p>
          <w:p w14:paraId="6505C947" w14:textId="77777777" w:rsidR="008604C4" w:rsidRPr="00B44D3E" w:rsidRDefault="008604C4" w:rsidP="008B21D2">
            <w:pPr>
              <w:adjustRightInd w:val="0"/>
              <w:snapToGrid w:val="0"/>
              <w:spacing w:line="276" w:lineRule="auto"/>
              <w:rPr>
                <w:szCs w:val="21"/>
              </w:rPr>
            </w:pPr>
            <w:r w:rsidRPr="00B44D3E">
              <w:rPr>
                <w:szCs w:val="21"/>
              </w:rPr>
              <w:t>燃烧分解产物：一氧化碳、二氧化碳。</w:t>
            </w:r>
          </w:p>
          <w:p w14:paraId="2A0783AF" w14:textId="77777777" w:rsidR="008604C4" w:rsidRPr="00B44D3E" w:rsidRDefault="008604C4" w:rsidP="008B21D2">
            <w:pPr>
              <w:adjustRightInd w:val="0"/>
              <w:snapToGrid w:val="0"/>
              <w:spacing w:line="276" w:lineRule="auto"/>
              <w:rPr>
                <w:szCs w:val="21"/>
              </w:rPr>
            </w:pPr>
            <w:r w:rsidRPr="00B44D3E">
              <w:rPr>
                <w:szCs w:val="21"/>
              </w:rPr>
              <w:t>稳定性：稳定</w:t>
            </w:r>
          </w:p>
          <w:p w14:paraId="7D5390B6" w14:textId="77777777" w:rsidR="008604C4" w:rsidRPr="00B44D3E" w:rsidRDefault="008604C4" w:rsidP="008B21D2">
            <w:pPr>
              <w:adjustRightInd w:val="0"/>
              <w:snapToGrid w:val="0"/>
              <w:spacing w:line="276" w:lineRule="auto"/>
              <w:rPr>
                <w:szCs w:val="21"/>
              </w:rPr>
            </w:pPr>
            <w:r w:rsidRPr="00B44D3E">
              <w:rPr>
                <w:szCs w:val="21"/>
              </w:rPr>
              <w:t>禁忌物：强氧化剂、酸类、碱类。</w:t>
            </w:r>
          </w:p>
          <w:p w14:paraId="09E3828B" w14:textId="77777777" w:rsidR="008604C4" w:rsidRPr="00B44D3E" w:rsidRDefault="008604C4" w:rsidP="008B21D2">
            <w:pPr>
              <w:adjustRightInd w:val="0"/>
              <w:snapToGrid w:val="0"/>
              <w:spacing w:line="276" w:lineRule="auto"/>
              <w:rPr>
                <w:szCs w:val="21"/>
              </w:rPr>
            </w:pPr>
            <w:r w:rsidRPr="00B44D3E">
              <w:rPr>
                <w:szCs w:val="21"/>
              </w:rPr>
              <w:t>灭火方法：二氧化碳、干粉、砂土。</w:t>
            </w:r>
          </w:p>
        </w:tc>
      </w:tr>
      <w:tr w:rsidR="008604C4" w:rsidRPr="005107E1" w14:paraId="1A38EFB7" w14:textId="77777777" w:rsidTr="00E5747E">
        <w:trPr>
          <w:trHeight w:val="397"/>
        </w:trPr>
        <w:tc>
          <w:tcPr>
            <w:tcW w:w="9288" w:type="dxa"/>
            <w:gridSpan w:val="2"/>
            <w:vAlign w:val="center"/>
          </w:tcPr>
          <w:p w14:paraId="2813C9FE" w14:textId="77777777" w:rsidR="008604C4" w:rsidRPr="00B44D3E" w:rsidRDefault="008604C4" w:rsidP="008B21D2">
            <w:pPr>
              <w:adjustRightInd w:val="0"/>
              <w:snapToGrid w:val="0"/>
              <w:spacing w:line="276" w:lineRule="auto"/>
              <w:rPr>
                <w:szCs w:val="21"/>
              </w:rPr>
            </w:pPr>
            <w:r w:rsidRPr="00B44D3E">
              <w:rPr>
                <w:szCs w:val="21"/>
              </w:rPr>
              <w:t>泄漏应急处理</w:t>
            </w:r>
          </w:p>
        </w:tc>
      </w:tr>
      <w:tr w:rsidR="008604C4" w:rsidRPr="005107E1" w14:paraId="5EE702C4" w14:textId="77777777" w:rsidTr="00E5747E">
        <w:trPr>
          <w:trHeight w:val="397"/>
        </w:trPr>
        <w:tc>
          <w:tcPr>
            <w:tcW w:w="9288" w:type="dxa"/>
            <w:gridSpan w:val="2"/>
            <w:vAlign w:val="center"/>
          </w:tcPr>
          <w:p w14:paraId="1550FC2D" w14:textId="77777777" w:rsidR="008604C4" w:rsidRPr="00B44D3E" w:rsidRDefault="008604C4" w:rsidP="008B21D2">
            <w:pPr>
              <w:adjustRightInd w:val="0"/>
              <w:snapToGrid w:val="0"/>
              <w:spacing w:line="276" w:lineRule="auto"/>
              <w:rPr>
                <w:szCs w:val="21"/>
              </w:rPr>
            </w:pPr>
            <w:r w:rsidRPr="00B44D3E">
              <w:rPr>
                <w:szCs w:val="21"/>
              </w:rPr>
              <w:t>隔离泄漏污染区，周围设警告标志，应急处理人员戴好防毒面具，穿化学防护服。不要直接接触泄漏物，用洁净的铲子收集于干燥洁净有盖的容器中，运至废物处理场所。也可以用大量水冲洗，经稀释的洗液放入废水系统。如大量泄漏，收集回收或无害处理后废弃。</w:t>
            </w:r>
          </w:p>
        </w:tc>
      </w:tr>
      <w:tr w:rsidR="008604C4" w:rsidRPr="005107E1" w14:paraId="502AEB53" w14:textId="77777777" w:rsidTr="00E5747E">
        <w:trPr>
          <w:trHeight w:val="397"/>
        </w:trPr>
        <w:tc>
          <w:tcPr>
            <w:tcW w:w="9288" w:type="dxa"/>
            <w:gridSpan w:val="2"/>
            <w:vAlign w:val="center"/>
          </w:tcPr>
          <w:p w14:paraId="5F6210C9" w14:textId="77777777" w:rsidR="008604C4" w:rsidRPr="00B44D3E" w:rsidRDefault="008604C4" w:rsidP="008B21D2">
            <w:pPr>
              <w:adjustRightInd w:val="0"/>
              <w:snapToGrid w:val="0"/>
              <w:spacing w:line="276" w:lineRule="auto"/>
              <w:rPr>
                <w:szCs w:val="21"/>
              </w:rPr>
            </w:pPr>
            <w:r w:rsidRPr="00B44D3E">
              <w:rPr>
                <w:szCs w:val="21"/>
              </w:rPr>
              <w:t>健康危害</w:t>
            </w:r>
          </w:p>
        </w:tc>
      </w:tr>
      <w:tr w:rsidR="008604C4" w:rsidRPr="005107E1" w14:paraId="31D881A8" w14:textId="77777777" w:rsidTr="00E5747E">
        <w:trPr>
          <w:trHeight w:val="397"/>
        </w:trPr>
        <w:tc>
          <w:tcPr>
            <w:tcW w:w="4644" w:type="dxa"/>
            <w:vAlign w:val="center"/>
          </w:tcPr>
          <w:p w14:paraId="1992B61B" w14:textId="77777777" w:rsidR="008604C4" w:rsidRPr="00B44D3E" w:rsidRDefault="008604C4" w:rsidP="008B21D2">
            <w:pPr>
              <w:adjustRightInd w:val="0"/>
              <w:snapToGrid w:val="0"/>
              <w:spacing w:line="276" w:lineRule="auto"/>
              <w:rPr>
                <w:szCs w:val="21"/>
              </w:rPr>
            </w:pPr>
            <w:r w:rsidRPr="00B44D3E">
              <w:rPr>
                <w:szCs w:val="21"/>
              </w:rPr>
              <w:t>接触限值</w:t>
            </w:r>
          </w:p>
          <w:p w14:paraId="2C60F351" w14:textId="70CF24A9" w:rsidR="008604C4" w:rsidRPr="00B44D3E" w:rsidRDefault="008604C4" w:rsidP="008B21D2">
            <w:pPr>
              <w:adjustRightInd w:val="0"/>
              <w:snapToGrid w:val="0"/>
              <w:spacing w:line="276" w:lineRule="auto"/>
              <w:rPr>
                <w:kern w:val="0"/>
                <w:szCs w:val="21"/>
              </w:rPr>
            </w:pPr>
            <w:r w:rsidRPr="00B44D3E">
              <w:rPr>
                <w:kern w:val="0"/>
                <w:szCs w:val="21"/>
              </w:rPr>
              <w:t>中国</w:t>
            </w:r>
            <w:r w:rsidRPr="00B44D3E">
              <w:rPr>
                <w:kern w:val="0"/>
                <w:szCs w:val="21"/>
              </w:rPr>
              <w:t>MAC</w:t>
            </w:r>
            <w:r w:rsidRPr="00B44D3E">
              <w:rPr>
                <w:kern w:val="0"/>
                <w:szCs w:val="21"/>
              </w:rPr>
              <w:t>（</w:t>
            </w:r>
            <w:r w:rsidRPr="00B44D3E">
              <w:rPr>
                <w:kern w:val="0"/>
                <w:szCs w:val="21"/>
              </w:rPr>
              <w:t>mg/m</w:t>
            </w:r>
            <w:r w:rsidRPr="00B44D3E">
              <w:rPr>
                <w:kern w:val="0"/>
                <w:szCs w:val="21"/>
                <w:vertAlign w:val="superscript"/>
              </w:rPr>
              <w:t>3</w:t>
            </w:r>
            <w:r w:rsidRPr="00B44D3E">
              <w:rPr>
                <w:kern w:val="0"/>
                <w:szCs w:val="21"/>
              </w:rPr>
              <w:t>）：</w:t>
            </w:r>
            <w:r w:rsidRPr="00B44D3E">
              <w:rPr>
                <w:kern w:val="0"/>
                <w:szCs w:val="21"/>
              </w:rPr>
              <w:t>0.3</w:t>
            </w:r>
          </w:p>
          <w:p w14:paraId="5C95CC0B" w14:textId="77777777" w:rsidR="008604C4" w:rsidRPr="00B44D3E" w:rsidRDefault="008604C4" w:rsidP="008B21D2">
            <w:pPr>
              <w:adjustRightInd w:val="0"/>
              <w:snapToGrid w:val="0"/>
              <w:spacing w:line="276" w:lineRule="auto"/>
              <w:rPr>
                <w:szCs w:val="21"/>
              </w:rPr>
            </w:pPr>
            <w:r w:rsidRPr="00B44D3E">
              <w:rPr>
                <w:szCs w:val="21"/>
              </w:rPr>
              <w:t>浸入途径：吸入、食入、经皮吸收。</w:t>
            </w:r>
          </w:p>
        </w:tc>
        <w:tc>
          <w:tcPr>
            <w:tcW w:w="4644" w:type="dxa"/>
            <w:vAlign w:val="center"/>
          </w:tcPr>
          <w:p w14:paraId="79C1B1A3" w14:textId="77777777" w:rsidR="008604C4" w:rsidRPr="00B44D3E" w:rsidRDefault="008604C4" w:rsidP="008B21D2">
            <w:pPr>
              <w:adjustRightInd w:val="0"/>
              <w:snapToGrid w:val="0"/>
              <w:spacing w:line="276" w:lineRule="auto"/>
              <w:rPr>
                <w:szCs w:val="21"/>
              </w:rPr>
            </w:pPr>
            <w:r w:rsidRPr="00B44D3E">
              <w:rPr>
                <w:szCs w:val="21"/>
              </w:rPr>
              <w:t>毒性</w:t>
            </w:r>
          </w:p>
          <w:p w14:paraId="16C8ACC8" w14:textId="77777777" w:rsidR="008604C4" w:rsidRPr="00B44D3E" w:rsidRDefault="008604C4" w:rsidP="008B21D2">
            <w:pPr>
              <w:autoSpaceDE w:val="0"/>
              <w:autoSpaceDN w:val="0"/>
              <w:adjustRightInd w:val="0"/>
              <w:snapToGrid w:val="0"/>
              <w:spacing w:line="276" w:lineRule="auto"/>
              <w:rPr>
                <w:kern w:val="0"/>
                <w:szCs w:val="21"/>
              </w:rPr>
            </w:pPr>
            <w:r w:rsidRPr="00B44D3E">
              <w:rPr>
                <w:kern w:val="0"/>
                <w:szCs w:val="21"/>
              </w:rPr>
              <w:t>LD</w:t>
            </w:r>
            <w:r w:rsidRPr="00B44D3E">
              <w:rPr>
                <w:kern w:val="0"/>
                <w:szCs w:val="21"/>
                <w:vertAlign w:val="subscript"/>
              </w:rPr>
              <w:t>50</w:t>
            </w:r>
            <w:r w:rsidRPr="00B44D3E">
              <w:rPr>
                <w:kern w:val="0"/>
                <w:szCs w:val="21"/>
              </w:rPr>
              <w:t>：</w:t>
            </w:r>
            <w:r w:rsidRPr="00B44D3E">
              <w:rPr>
                <w:kern w:val="0"/>
                <w:szCs w:val="21"/>
              </w:rPr>
              <w:t>150</w:t>
            </w:r>
            <w:r w:rsidRPr="00B44D3E">
              <w:rPr>
                <w:kern w:val="0"/>
                <w:szCs w:val="21"/>
              </w:rPr>
              <w:t>～</w:t>
            </w:r>
            <w:r w:rsidRPr="00B44D3E">
              <w:rPr>
                <w:kern w:val="0"/>
                <w:szCs w:val="21"/>
              </w:rPr>
              <w:t>180mg/kg</w:t>
            </w:r>
            <w:r w:rsidRPr="00B44D3E">
              <w:rPr>
                <w:kern w:val="0"/>
                <w:szCs w:val="21"/>
              </w:rPr>
              <w:t>（大鼠经口）</w:t>
            </w:r>
          </w:p>
          <w:p w14:paraId="2B994428" w14:textId="62978F90" w:rsidR="008604C4" w:rsidRPr="00B44D3E" w:rsidRDefault="008604C4" w:rsidP="008B21D2">
            <w:pPr>
              <w:autoSpaceDE w:val="0"/>
              <w:autoSpaceDN w:val="0"/>
              <w:adjustRightInd w:val="0"/>
              <w:snapToGrid w:val="0"/>
              <w:spacing w:line="276" w:lineRule="auto"/>
              <w:rPr>
                <w:szCs w:val="21"/>
              </w:rPr>
            </w:pPr>
            <w:r w:rsidRPr="00B44D3E">
              <w:rPr>
                <w:kern w:val="0"/>
                <w:szCs w:val="21"/>
              </w:rPr>
              <w:t>400mg/kg</w:t>
            </w:r>
            <w:r w:rsidRPr="00B44D3E">
              <w:rPr>
                <w:kern w:val="0"/>
                <w:szCs w:val="21"/>
              </w:rPr>
              <w:t>（大鼠经皮）</w:t>
            </w:r>
          </w:p>
        </w:tc>
      </w:tr>
      <w:tr w:rsidR="008604C4" w:rsidRPr="005107E1" w14:paraId="5508C019" w14:textId="77777777" w:rsidTr="00E5747E">
        <w:trPr>
          <w:trHeight w:val="397"/>
        </w:trPr>
        <w:tc>
          <w:tcPr>
            <w:tcW w:w="9288" w:type="dxa"/>
            <w:gridSpan w:val="2"/>
            <w:vAlign w:val="center"/>
          </w:tcPr>
          <w:p w14:paraId="59F2DCAD" w14:textId="77777777" w:rsidR="008604C4" w:rsidRPr="00B44D3E" w:rsidRDefault="008604C4" w:rsidP="008B21D2">
            <w:pPr>
              <w:adjustRightInd w:val="0"/>
              <w:snapToGrid w:val="0"/>
              <w:spacing w:line="276" w:lineRule="auto"/>
              <w:rPr>
                <w:szCs w:val="21"/>
              </w:rPr>
            </w:pPr>
            <w:r w:rsidRPr="00B44D3E">
              <w:rPr>
                <w:szCs w:val="21"/>
              </w:rPr>
              <w:t>健康危害：本品具神经毒作用。可引起疲劳、嗑睡、手指麻木，位置性震颤，步态紊乱，肌肉萎缩，肌肉无力，手出汗脱屑以及接触性皮炎等。对眼睛、皮肤有刺激作用。</w:t>
            </w:r>
          </w:p>
        </w:tc>
      </w:tr>
      <w:tr w:rsidR="008604C4" w:rsidRPr="005107E1" w14:paraId="6220D37D" w14:textId="77777777" w:rsidTr="00E5747E">
        <w:trPr>
          <w:trHeight w:val="397"/>
        </w:trPr>
        <w:tc>
          <w:tcPr>
            <w:tcW w:w="9288" w:type="dxa"/>
            <w:gridSpan w:val="2"/>
            <w:vAlign w:val="center"/>
          </w:tcPr>
          <w:p w14:paraId="4BBE6476" w14:textId="77777777" w:rsidR="008604C4" w:rsidRPr="00B44D3E" w:rsidRDefault="008604C4" w:rsidP="008B21D2">
            <w:pPr>
              <w:adjustRightInd w:val="0"/>
              <w:snapToGrid w:val="0"/>
              <w:spacing w:line="276" w:lineRule="auto"/>
              <w:rPr>
                <w:szCs w:val="21"/>
              </w:rPr>
            </w:pPr>
            <w:r w:rsidRPr="00B44D3E">
              <w:rPr>
                <w:szCs w:val="21"/>
              </w:rPr>
              <w:t>急救措施</w:t>
            </w:r>
          </w:p>
        </w:tc>
      </w:tr>
      <w:tr w:rsidR="008604C4" w:rsidRPr="005107E1" w14:paraId="06C10F15" w14:textId="77777777" w:rsidTr="00E5747E">
        <w:trPr>
          <w:trHeight w:val="397"/>
        </w:trPr>
        <w:tc>
          <w:tcPr>
            <w:tcW w:w="9288" w:type="dxa"/>
            <w:gridSpan w:val="2"/>
            <w:vAlign w:val="center"/>
          </w:tcPr>
          <w:p w14:paraId="205E4D56" w14:textId="77777777" w:rsidR="008604C4" w:rsidRPr="00B44D3E" w:rsidRDefault="008604C4" w:rsidP="008B21D2">
            <w:pPr>
              <w:adjustRightInd w:val="0"/>
              <w:snapToGrid w:val="0"/>
              <w:spacing w:line="276" w:lineRule="auto"/>
              <w:rPr>
                <w:szCs w:val="21"/>
              </w:rPr>
            </w:pPr>
            <w:r w:rsidRPr="00B44D3E">
              <w:rPr>
                <w:szCs w:val="21"/>
              </w:rPr>
              <w:t>皮肤接触：脱去污染的衣着，用肥皂水及清水彻底冲洗。</w:t>
            </w:r>
          </w:p>
          <w:p w14:paraId="5CC9976F" w14:textId="77777777" w:rsidR="008604C4" w:rsidRPr="00B44D3E" w:rsidRDefault="008604C4" w:rsidP="008B21D2">
            <w:pPr>
              <w:adjustRightInd w:val="0"/>
              <w:snapToGrid w:val="0"/>
              <w:spacing w:line="276" w:lineRule="auto"/>
              <w:rPr>
                <w:szCs w:val="21"/>
              </w:rPr>
            </w:pPr>
            <w:r w:rsidRPr="00B44D3E">
              <w:rPr>
                <w:szCs w:val="21"/>
              </w:rPr>
              <w:t>眼睛接触：立即翻开上下眼睑，用流动清水或生理盐水冲洗至少</w:t>
            </w:r>
            <w:r w:rsidRPr="00B44D3E">
              <w:rPr>
                <w:szCs w:val="21"/>
              </w:rPr>
              <w:t>15</w:t>
            </w:r>
            <w:r w:rsidRPr="00B44D3E">
              <w:rPr>
                <w:szCs w:val="21"/>
              </w:rPr>
              <w:t>分钟。就医。</w:t>
            </w:r>
          </w:p>
          <w:p w14:paraId="3CC36A32" w14:textId="77777777" w:rsidR="008604C4" w:rsidRPr="00B44D3E" w:rsidRDefault="008604C4" w:rsidP="008B21D2">
            <w:pPr>
              <w:adjustRightInd w:val="0"/>
              <w:snapToGrid w:val="0"/>
              <w:spacing w:line="276" w:lineRule="auto"/>
              <w:rPr>
                <w:szCs w:val="21"/>
              </w:rPr>
            </w:pPr>
            <w:r w:rsidRPr="00B44D3E">
              <w:rPr>
                <w:szCs w:val="21"/>
              </w:rPr>
              <w:t>吸入：迅速脱离现场至空气新鲜处。保持呼吸道畅通。保暖并休息。呼吸困难时给输氧。呼吸停止时，立即进行人工呼吸。就医。</w:t>
            </w:r>
          </w:p>
          <w:p w14:paraId="2FCDD715" w14:textId="77777777" w:rsidR="008604C4" w:rsidRPr="00B44D3E" w:rsidRDefault="008604C4" w:rsidP="008B21D2">
            <w:pPr>
              <w:adjustRightInd w:val="0"/>
              <w:snapToGrid w:val="0"/>
              <w:spacing w:line="276" w:lineRule="auto"/>
              <w:rPr>
                <w:szCs w:val="21"/>
              </w:rPr>
            </w:pPr>
            <w:r w:rsidRPr="00B44D3E">
              <w:rPr>
                <w:szCs w:val="21"/>
              </w:rPr>
              <w:t>食用：误服者立即漱口，饮足量温水，催吐，就医。</w:t>
            </w:r>
          </w:p>
        </w:tc>
      </w:tr>
      <w:tr w:rsidR="008604C4" w:rsidRPr="005107E1" w14:paraId="51B60DB6" w14:textId="77777777" w:rsidTr="00E5747E">
        <w:trPr>
          <w:trHeight w:val="397"/>
        </w:trPr>
        <w:tc>
          <w:tcPr>
            <w:tcW w:w="9288" w:type="dxa"/>
            <w:gridSpan w:val="2"/>
            <w:vAlign w:val="center"/>
          </w:tcPr>
          <w:p w14:paraId="376C52ED" w14:textId="77777777" w:rsidR="008604C4" w:rsidRPr="00B44D3E" w:rsidRDefault="008604C4" w:rsidP="008B21D2">
            <w:pPr>
              <w:adjustRightInd w:val="0"/>
              <w:snapToGrid w:val="0"/>
              <w:spacing w:line="276" w:lineRule="auto"/>
              <w:rPr>
                <w:szCs w:val="21"/>
              </w:rPr>
            </w:pPr>
            <w:r w:rsidRPr="00B44D3E">
              <w:rPr>
                <w:szCs w:val="21"/>
              </w:rPr>
              <w:t>储运注意事项</w:t>
            </w:r>
          </w:p>
        </w:tc>
      </w:tr>
      <w:tr w:rsidR="008604C4" w:rsidRPr="005107E1" w14:paraId="31215295" w14:textId="77777777" w:rsidTr="00E5747E">
        <w:trPr>
          <w:trHeight w:val="397"/>
        </w:trPr>
        <w:tc>
          <w:tcPr>
            <w:tcW w:w="9288" w:type="dxa"/>
            <w:gridSpan w:val="2"/>
            <w:vAlign w:val="center"/>
          </w:tcPr>
          <w:p w14:paraId="5038E11F" w14:textId="77777777" w:rsidR="008604C4" w:rsidRPr="00B44D3E" w:rsidRDefault="008604C4" w:rsidP="008B21D2">
            <w:pPr>
              <w:adjustRightInd w:val="0"/>
              <w:snapToGrid w:val="0"/>
              <w:spacing w:line="276" w:lineRule="auto"/>
              <w:rPr>
                <w:szCs w:val="21"/>
              </w:rPr>
            </w:pPr>
            <w:r w:rsidRPr="00B44D3E">
              <w:rPr>
                <w:szCs w:val="21"/>
              </w:rPr>
              <w:t>储存于阴凉、通风仓间内。远离火种、热源。防止阳光直射。包装要密封，不可与空气接触。不宜大量或久存。应与氧化剂、酸类、碱类分开存放。搬运时轻装轻卸，防止包装及容器损坏。分装和搬运作业要注意个人防护。</w:t>
            </w:r>
          </w:p>
        </w:tc>
      </w:tr>
      <w:tr w:rsidR="008604C4" w:rsidRPr="005107E1" w14:paraId="0636067E" w14:textId="77777777" w:rsidTr="00E5747E">
        <w:trPr>
          <w:trHeight w:val="397"/>
        </w:trPr>
        <w:tc>
          <w:tcPr>
            <w:tcW w:w="9288" w:type="dxa"/>
            <w:gridSpan w:val="2"/>
            <w:vAlign w:val="center"/>
          </w:tcPr>
          <w:p w14:paraId="6669DC51" w14:textId="77777777" w:rsidR="008604C4" w:rsidRPr="00B44D3E" w:rsidRDefault="008604C4" w:rsidP="008B21D2">
            <w:pPr>
              <w:adjustRightInd w:val="0"/>
              <w:snapToGrid w:val="0"/>
              <w:spacing w:line="276" w:lineRule="auto"/>
              <w:rPr>
                <w:szCs w:val="21"/>
              </w:rPr>
            </w:pPr>
            <w:r w:rsidRPr="00B44D3E">
              <w:rPr>
                <w:szCs w:val="21"/>
              </w:rPr>
              <w:t>防护措施</w:t>
            </w:r>
          </w:p>
        </w:tc>
      </w:tr>
      <w:tr w:rsidR="008604C4" w:rsidRPr="005107E1" w14:paraId="5F39BBFE" w14:textId="77777777" w:rsidTr="00E5747E">
        <w:trPr>
          <w:trHeight w:val="397"/>
        </w:trPr>
        <w:tc>
          <w:tcPr>
            <w:tcW w:w="4644" w:type="dxa"/>
            <w:vAlign w:val="center"/>
          </w:tcPr>
          <w:p w14:paraId="61A3B4F0" w14:textId="77777777" w:rsidR="008604C4" w:rsidRPr="00B44D3E" w:rsidRDefault="008604C4" w:rsidP="008B21D2">
            <w:pPr>
              <w:adjustRightInd w:val="0"/>
              <w:snapToGrid w:val="0"/>
              <w:spacing w:line="276" w:lineRule="auto"/>
              <w:rPr>
                <w:szCs w:val="21"/>
              </w:rPr>
            </w:pPr>
            <w:r w:rsidRPr="00B44D3E">
              <w:rPr>
                <w:szCs w:val="21"/>
              </w:rPr>
              <w:lastRenderedPageBreak/>
              <w:t>工程控制：严加密闭，提供充分的局部排风。提供安全沐浴和洗眼设备。</w:t>
            </w:r>
          </w:p>
          <w:p w14:paraId="6061389F" w14:textId="77777777" w:rsidR="008604C4" w:rsidRPr="00B44D3E" w:rsidRDefault="008604C4" w:rsidP="008B21D2">
            <w:pPr>
              <w:adjustRightInd w:val="0"/>
              <w:snapToGrid w:val="0"/>
              <w:spacing w:line="276" w:lineRule="auto"/>
              <w:rPr>
                <w:szCs w:val="21"/>
              </w:rPr>
            </w:pPr>
            <w:r w:rsidRPr="00B44D3E">
              <w:rPr>
                <w:szCs w:val="21"/>
              </w:rPr>
              <w:t>呼吸系统防护：空气中浓度超标时，应佩戴防毒面具。紧急事态抢救或撤离时，佩戴自给式呼吸器。</w:t>
            </w:r>
          </w:p>
          <w:p w14:paraId="0CC61903" w14:textId="77777777" w:rsidR="008604C4" w:rsidRPr="00B44D3E" w:rsidRDefault="008604C4" w:rsidP="008B21D2">
            <w:pPr>
              <w:adjustRightInd w:val="0"/>
              <w:snapToGrid w:val="0"/>
              <w:spacing w:line="276" w:lineRule="auto"/>
              <w:rPr>
                <w:szCs w:val="21"/>
              </w:rPr>
            </w:pPr>
            <w:r w:rsidRPr="00B44D3E">
              <w:rPr>
                <w:szCs w:val="21"/>
              </w:rPr>
              <w:t>眼睛防护：必要时戴化学安全防护眼睛。</w:t>
            </w:r>
          </w:p>
        </w:tc>
        <w:tc>
          <w:tcPr>
            <w:tcW w:w="4644" w:type="dxa"/>
            <w:vAlign w:val="center"/>
          </w:tcPr>
          <w:p w14:paraId="26BA3520" w14:textId="77777777" w:rsidR="008604C4" w:rsidRPr="00B44D3E" w:rsidRDefault="008604C4" w:rsidP="008B21D2">
            <w:pPr>
              <w:adjustRightInd w:val="0"/>
              <w:snapToGrid w:val="0"/>
              <w:spacing w:line="276" w:lineRule="auto"/>
              <w:rPr>
                <w:szCs w:val="21"/>
              </w:rPr>
            </w:pPr>
            <w:r w:rsidRPr="00B44D3E">
              <w:rPr>
                <w:szCs w:val="21"/>
              </w:rPr>
              <w:t>防护服：穿防静电工作服。</w:t>
            </w:r>
          </w:p>
          <w:p w14:paraId="5094C678" w14:textId="77777777" w:rsidR="008604C4" w:rsidRPr="00B44D3E" w:rsidRDefault="008604C4" w:rsidP="008B21D2">
            <w:pPr>
              <w:adjustRightInd w:val="0"/>
              <w:snapToGrid w:val="0"/>
              <w:spacing w:line="276" w:lineRule="auto"/>
              <w:rPr>
                <w:szCs w:val="21"/>
              </w:rPr>
            </w:pPr>
            <w:r w:rsidRPr="00B44D3E">
              <w:rPr>
                <w:szCs w:val="21"/>
              </w:rPr>
              <w:t>手防护：戴防化学品手套</w:t>
            </w:r>
          </w:p>
          <w:p w14:paraId="768ECC1F" w14:textId="77777777" w:rsidR="008604C4" w:rsidRPr="00B44D3E" w:rsidRDefault="008604C4" w:rsidP="008B21D2">
            <w:pPr>
              <w:adjustRightInd w:val="0"/>
              <w:snapToGrid w:val="0"/>
              <w:spacing w:line="276" w:lineRule="auto"/>
              <w:rPr>
                <w:szCs w:val="21"/>
              </w:rPr>
            </w:pPr>
            <w:r w:rsidRPr="00B44D3E">
              <w:rPr>
                <w:szCs w:val="21"/>
              </w:rPr>
              <w:t>其它：工作现场严禁吸烟、进食和饮水。工作后，彻底清洗。单独存放被毒物污染的衣服，洗后再用。实行就业前和定期的体检。</w:t>
            </w:r>
          </w:p>
        </w:tc>
      </w:tr>
    </w:tbl>
    <w:p w14:paraId="44EDED7E" w14:textId="7124CEA3" w:rsidR="008604C4" w:rsidRPr="005107E1" w:rsidRDefault="008604C4" w:rsidP="008604C4">
      <w:pPr>
        <w:adjustRightInd w:val="0"/>
        <w:snapToGrid w:val="0"/>
        <w:ind w:firstLineChars="200" w:firstLine="560"/>
        <w:jc w:val="center"/>
        <w:rPr>
          <w:sz w:val="28"/>
        </w:rPr>
      </w:pPr>
    </w:p>
    <w:p w14:paraId="623EA321" w14:textId="77D38844" w:rsidR="008604C4" w:rsidRPr="005107E1" w:rsidRDefault="00E5747E" w:rsidP="00E5747E">
      <w:pPr>
        <w:pStyle w:val="2f"/>
      </w:pPr>
      <w:bookmarkStart w:id="37" w:name="_Toc56154074"/>
      <w:r w:rsidRPr="005107E1">
        <w:rPr>
          <w:rFonts w:hint="eastAsia"/>
        </w:rPr>
        <w:t>3</w:t>
      </w:r>
      <w:r w:rsidRPr="005107E1">
        <w:t xml:space="preserve">.2  </w:t>
      </w:r>
      <w:r w:rsidRPr="005107E1">
        <w:t>油气开采、集输生产过程危险、有害因素识别</w:t>
      </w:r>
      <w:bookmarkEnd w:id="37"/>
    </w:p>
    <w:p w14:paraId="79DA6CB1" w14:textId="46B4EAC1" w:rsidR="00E5747E" w:rsidRPr="005107E1" w:rsidRDefault="00E5747E" w:rsidP="001114E7">
      <w:pPr>
        <w:pStyle w:val="39"/>
      </w:pPr>
      <w:r w:rsidRPr="005107E1">
        <w:rPr>
          <w:rFonts w:hint="eastAsia"/>
        </w:rPr>
        <w:t>3</w:t>
      </w:r>
      <w:r w:rsidRPr="005107E1">
        <w:t xml:space="preserve">.2.1  </w:t>
      </w:r>
      <w:r w:rsidRPr="005107E1">
        <w:rPr>
          <w:rFonts w:hint="eastAsia"/>
        </w:rPr>
        <w:t>采油</w:t>
      </w:r>
      <w:r w:rsidR="00D43323">
        <w:rPr>
          <w:rFonts w:hint="eastAsia"/>
          <w:lang w:eastAsia="zh-CN"/>
        </w:rPr>
        <w:t>（采气）</w:t>
      </w:r>
      <w:r w:rsidRPr="005107E1">
        <w:rPr>
          <w:rFonts w:hint="eastAsia"/>
        </w:rPr>
        <w:t>生产</w:t>
      </w:r>
      <w:r w:rsidR="009247E5" w:rsidRPr="005107E1">
        <w:rPr>
          <w:rFonts w:hint="eastAsia"/>
          <w:lang w:eastAsia="zh-CN"/>
        </w:rPr>
        <w:t>过程</w:t>
      </w:r>
    </w:p>
    <w:p w14:paraId="793F6A0A" w14:textId="5C8816B5" w:rsidR="00E5747E" w:rsidRPr="005107E1" w:rsidRDefault="00E5747E" w:rsidP="00E5747E">
      <w:pPr>
        <w:pStyle w:val="affffffffe"/>
        <w:ind w:firstLine="560"/>
      </w:pPr>
      <w:r w:rsidRPr="005107E1">
        <w:t>采油</w:t>
      </w:r>
      <w:r w:rsidR="00D43323">
        <w:rPr>
          <w:rFonts w:hint="eastAsia"/>
        </w:rPr>
        <w:t>、气</w:t>
      </w:r>
      <w:r w:rsidRPr="005107E1">
        <w:t>生产大部分在野外分散作业，生产的介质为原油</w:t>
      </w:r>
      <w:r w:rsidR="00D43323">
        <w:rPr>
          <w:rFonts w:hint="eastAsia"/>
        </w:rPr>
        <w:t>、天然气</w:t>
      </w:r>
      <w:r w:rsidRPr="005107E1">
        <w:t>，具有易燃、易挥发、易于积聚静电等特性，挥发的油气与空气混合达到一定比例，遇明火会发生爆炸或燃烧。油气还具有一定的毒性，若大量泄漏，将会造成人、畜中毒和环境污染。</w:t>
      </w:r>
    </w:p>
    <w:p w14:paraId="74A55AC0" w14:textId="4445DAD7" w:rsidR="00E5747E" w:rsidRPr="005107E1" w:rsidRDefault="00E5747E" w:rsidP="00E5747E">
      <w:pPr>
        <w:pStyle w:val="affffffffe"/>
        <w:ind w:firstLine="560"/>
      </w:pPr>
      <w:r w:rsidRPr="005107E1">
        <w:t>采油</w:t>
      </w:r>
      <w:r w:rsidR="00D43323">
        <w:rPr>
          <w:rFonts w:hint="eastAsia"/>
        </w:rPr>
        <w:t>、气</w:t>
      </w:r>
      <w:r w:rsidRPr="005107E1">
        <w:t>生产过程中使用的机械、设备、车辆及原材料数量大、品种多，如不严格管理，认真操作，发生事故的可能性较大。</w:t>
      </w:r>
    </w:p>
    <w:p w14:paraId="509A952D" w14:textId="77777777" w:rsidR="00E5747E" w:rsidRPr="005107E1" w:rsidRDefault="00E5747E" w:rsidP="00E5747E">
      <w:pPr>
        <w:pStyle w:val="affffffffe"/>
        <w:ind w:firstLine="560"/>
        <w:rPr>
          <w:lang w:bidi="en-US"/>
        </w:rPr>
      </w:pPr>
      <w:r w:rsidRPr="005107E1">
        <w:rPr>
          <w:lang w:bidi="en-US"/>
        </w:rPr>
        <w:t>（</w:t>
      </w:r>
      <w:r w:rsidRPr="005107E1">
        <w:rPr>
          <w:lang w:bidi="en-US"/>
        </w:rPr>
        <w:t>1</w:t>
      </w:r>
      <w:r w:rsidRPr="005107E1">
        <w:rPr>
          <w:lang w:bidi="en-US"/>
        </w:rPr>
        <w:t>）火灾、爆炸</w:t>
      </w:r>
    </w:p>
    <w:p w14:paraId="00C30F89" w14:textId="6BCA387D" w:rsidR="00822FB6" w:rsidRPr="005107E1" w:rsidRDefault="00822FB6" w:rsidP="00822FB6">
      <w:pPr>
        <w:pStyle w:val="affffffffe"/>
        <w:ind w:firstLine="560"/>
        <w:rPr>
          <w:lang w:bidi="en-US"/>
        </w:rPr>
      </w:pPr>
      <w:r w:rsidRPr="005107E1">
        <w:rPr>
          <w:rFonts w:hint="eastAsia"/>
          <w:lang w:bidi="en-US"/>
        </w:rPr>
        <w:t>采油</w:t>
      </w:r>
      <w:r w:rsidR="00D43323">
        <w:rPr>
          <w:rFonts w:hint="eastAsia"/>
          <w:lang w:bidi="en-US"/>
        </w:rPr>
        <w:t>、气</w:t>
      </w:r>
      <w:r w:rsidRPr="005107E1">
        <w:rPr>
          <w:rFonts w:hint="eastAsia"/>
          <w:lang w:bidi="en-US"/>
        </w:rPr>
        <w:t>生产过程涉及</w:t>
      </w:r>
      <w:r w:rsidRPr="005107E1">
        <w:rPr>
          <w:lang w:bidi="en-US"/>
        </w:rPr>
        <w:t>有井场装置</w:t>
      </w:r>
      <w:r w:rsidRPr="005107E1">
        <w:rPr>
          <w:rFonts w:hint="eastAsia"/>
          <w:lang w:bidi="en-US"/>
        </w:rPr>
        <w:t>、</w:t>
      </w:r>
      <w:r w:rsidRPr="005107E1">
        <w:rPr>
          <w:lang w:bidi="en-US"/>
        </w:rPr>
        <w:t>集油管线</w:t>
      </w:r>
      <w:r w:rsidRPr="005107E1">
        <w:rPr>
          <w:rFonts w:hint="eastAsia"/>
          <w:lang w:bidi="en-US"/>
        </w:rPr>
        <w:t>及计量装置</w:t>
      </w:r>
      <w:r w:rsidRPr="005107E1">
        <w:rPr>
          <w:lang w:bidi="en-US"/>
        </w:rPr>
        <w:t>等，涉及原油、天然气。原油为易燃易爆液体，如有跑冒滴漏，遇火源会形成大范围火灾，蔓延速度很快，燃烧极其猛烈。一旦发生火灾，将导致生产装置、建筑构建遭到破坏，发生破裂、变形或坍塌，造成严重经济损失，甚至造成惨重的人员伤亡。在密闭高压条件下，原油的火灾事故极易发展成为爆炸事故。天然气为易燃易爆气体，爆炸下限很低，爆炸极限范围较宽，一旦泄漏，很容易与空气形成爆炸性气体混合物，具有很大的爆炸危险性。</w:t>
      </w:r>
    </w:p>
    <w:p w14:paraId="5637A76D" w14:textId="77777777" w:rsidR="00822FB6" w:rsidRPr="005107E1" w:rsidRDefault="00822FB6" w:rsidP="00822FB6">
      <w:pPr>
        <w:pStyle w:val="affffffffe"/>
        <w:ind w:firstLine="560"/>
        <w:rPr>
          <w:lang w:bidi="en-US"/>
        </w:rPr>
      </w:pPr>
      <w:r w:rsidRPr="005107E1">
        <w:rPr>
          <w:lang w:bidi="en-US"/>
        </w:rPr>
        <w:t>1</w:t>
      </w:r>
      <w:r w:rsidRPr="005107E1">
        <w:rPr>
          <w:lang w:bidi="en-US"/>
        </w:rPr>
        <w:t>）由于生产装置跑、冒、滴、漏，可以使原油、天然气从设备的连接点、管道的连接部位、阀门等处的破裂处泄漏出来，其原油蒸</w:t>
      </w:r>
      <w:r w:rsidRPr="005107E1">
        <w:rPr>
          <w:lang w:bidi="en-US"/>
        </w:rPr>
        <w:lastRenderedPageBreak/>
        <w:t>气或天然气与空气形成混合气体，达到爆炸极限时，遇到明火即发生火灾、爆炸，爆炸时产生的冲击波、高热会破坏生产设备，导致火灾迅速蔓延扩大，造成人员伤亡。</w:t>
      </w:r>
    </w:p>
    <w:p w14:paraId="301EE454" w14:textId="77777777" w:rsidR="00822FB6" w:rsidRPr="005107E1" w:rsidRDefault="00822FB6" w:rsidP="00822FB6">
      <w:pPr>
        <w:pStyle w:val="affffffffe"/>
        <w:ind w:firstLine="560"/>
        <w:rPr>
          <w:lang w:bidi="en-US"/>
        </w:rPr>
      </w:pPr>
      <w:r w:rsidRPr="005107E1">
        <w:rPr>
          <w:lang w:bidi="en-US"/>
        </w:rPr>
        <w:t>2</w:t>
      </w:r>
      <w:r w:rsidRPr="005107E1">
        <w:rPr>
          <w:lang w:bidi="en-US"/>
        </w:rPr>
        <w:t>）输送设备和管道内部压力超过输油系统的耐压强度时，可能会发生爆炸，促使火势蔓延扩大，危害十分严重。</w:t>
      </w:r>
    </w:p>
    <w:p w14:paraId="2C2A46C1" w14:textId="77777777" w:rsidR="00822FB6" w:rsidRPr="005107E1" w:rsidRDefault="00822FB6" w:rsidP="00822FB6">
      <w:pPr>
        <w:pStyle w:val="affffffffe"/>
        <w:ind w:firstLine="560"/>
        <w:rPr>
          <w:lang w:bidi="en-US"/>
        </w:rPr>
      </w:pPr>
      <w:r w:rsidRPr="005107E1">
        <w:rPr>
          <w:lang w:bidi="en-US"/>
        </w:rPr>
        <w:t>3</w:t>
      </w:r>
      <w:r w:rsidRPr="005107E1">
        <w:rPr>
          <w:lang w:bidi="en-US"/>
        </w:rPr>
        <w:t>）与阀门、法兰相连接的法兰如果不严密或受到破坏，造成原油、天然气泄漏在建筑物内形成爆炸性气体，遇明火可能发生爆炸。</w:t>
      </w:r>
    </w:p>
    <w:p w14:paraId="6CE92497" w14:textId="77777777" w:rsidR="00822FB6" w:rsidRPr="005107E1" w:rsidRDefault="00822FB6" w:rsidP="00822FB6">
      <w:pPr>
        <w:pStyle w:val="affffffffe"/>
        <w:ind w:firstLine="560"/>
        <w:rPr>
          <w:lang w:bidi="en-US"/>
        </w:rPr>
      </w:pPr>
      <w:r w:rsidRPr="005107E1">
        <w:rPr>
          <w:lang w:bidi="en-US"/>
        </w:rPr>
        <w:t>4</w:t>
      </w:r>
      <w:r w:rsidRPr="005107E1">
        <w:rPr>
          <w:lang w:bidi="en-US"/>
        </w:rPr>
        <w:t>）电器设备缺陷或导线过载、电气设备安装或使用不当等，从而造成温度升高至危险温度，引起设备本身或周围物体燃烧、爆炸。</w:t>
      </w:r>
    </w:p>
    <w:p w14:paraId="7A7A4DA0" w14:textId="5CEFD158" w:rsidR="00E5747E" w:rsidRPr="005107E1" w:rsidRDefault="00C67C92" w:rsidP="00E5747E">
      <w:pPr>
        <w:pStyle w:val="affffffffe"/>
        <w:ind w:firstLine="560"/>
      </w:pPr>
      <w:r w:rsidRPr="005107E1">
        <w:rPr>
          <w:rFonts w:hint="eastAsia"/>
          <w:lang w:bidi="en-US"/>
        </w:rPr>
        <w:t>5</w:t>
      </w:r>
      <w:r w:rsidRPr="005107E1">
        <w:rPr>
          <w:rFonts w:hint="eastAsia"/>
          <w:lang w:bidi="en-US"/>
        </w:rPr>
        <w:t>）</w:t>
      </w:r>
      <w:r w:rsidR="00E5747E" w:rsidRPr="005107E1">
        <w:rPr>
          <w:lang w:bidi="en-US"/>
        </w:rPr>
        <w:t>井口装置（如图</w:t>
      </w:r>
      <w:r w:rsidR="00E5747E" w:rsidRPr="005107E1">
        <w:rPr>
          <w:lang w:bidi="en-US"/>
        </w:rPr>
        <w:t>3</w:t>
      </w:r>
      <w:r w:rsidR="00E5747E" w:rsidRPr="005107E1">
        <w:rPr>
          <w:rFonts w:hint="eastAsia"/>
          <w:lang w:bidi="en-US"/>
        </w:rPr>
        <w:t>.2</w:t>
      </w:r>
      <w:r w:rsidR="00E5747E" w:rsidRPr="005107E1">
        <w:rPr>
          <w:lang w:bidi="en-US"/>
        </w:rPr>
        <w:t>-1</w:t>
      </w:r>
      <w:r w:rsidR="00E5747E" w:rsidRPr="005107E1">
        <w:rPr>
          <w:lang w:bidi="en-US"/>
        </w:rPr>
        <w:t>所示）、计量装置的操作压力大于设计工作压力。如：采油树设计工作压力不合理，井口压力等级低等致使井口爆炸；井口装置腐蚀，壁厚减薄，或因氢脆使设备的实际承压能力远远低于设计工作压力等致使井口爆炸。井场水套炉采用天然气</w:t>
      </w:r>
      <w:r w:rsidR="00D43323">
        <w:rPr>
          <w:rFonts w:hint="eastAsia"/>
          <w:lang w:bidi="en-US"/>
        </w:rPr>
        <w:t>做</w:t>
      </w:r>
      <w:r w:rsidR="00E5747E" w:rsidRPr="005107E1">
        <w:rPr>
          <w:lang w:bidi="en-US"/>
        </w:rPr>
        <w:t>燃料，天然气泄漏或超压运行可导致爆炸。</w:t>
      </w:r>
    </w:p>
    <w:p w14:paraId="45A9B4BE"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0B1D6B87" w14:textId="77777777" w:rsidR="00A94295" w:rsidRPr="005107E1" w:rsidRDefault="00246220" w:rsidP="00246220">
      <w:pPr>
        <w:pStyle w:val="affffffffe"/>
        <w:ind w:firstLine="560"/>
      </w:pPr>
      <w:r w:rsidRPr="005107E1">
        <w:rPr>
          <w:rFonts w:hint="eastAsia"/>
        </w:rPr>
        <w:t>（</w:t>
      </w:r>
      <w:r w:rsidRPr="005107E1">
        <w:rPr>
          <w:rFonts w:hint="eastAsia"/>
        </w:rPr>
        <w:t>2</w:t>
      </w:r>
      <w:r w:rsidRPr="005107E1">
        <w:rPr>
          <w:rFonts w:hint="eastAsia"/>
        </w:rPr>
        <w:t>）</w:t>
      </w:r>
      <w:r w:rsidRPr="005107E1">
        <w:t>物体打击</w:t>
      </w:r>
    </w:p>
    <w:p w14:paraId="1FDC807E" w14:textId="5D4977EC" w:rsidR="00A94295" w:rsidRPr="005107E1" w:rsidRDefault="00A94295" w:rsidP="00A94295">
      <w:pPr>
        <w:pStyle w:val="affffffffe"/>
        <w:ind w:firstLine="560"/>
      </w:pPr>
      <w:r w:rsidRPr="005107E1">
        <w:t>油气集输过程中的井口装置、油气集输管道等均为带压运行，对油气集输过程各设备进行带压检修操作时，如带压更换压力表、拆装阀门、安全阀等过程，使用的工具或跟换的部件在压力的作用下可能飞出，打到人体会造成物体打击伤害。在承压设备处，如果设备上的零部件固定不牢或设备超压可能导致部件飞出，造成人员物体打击伤害。</w:t>
      </w:r>
    </w:p>
    <w:p w14:paraId="232C948A" w14:textId="1A3B6DB0" w:rsidR="00246220" w:rsidRPr="005107E1" w:rsidRDefault="00A94295" w:rsidP="00246220">
      <w:pPr>
        <w:pStyle w:val="affffffffe"/>
        <w:ind w:firstLine="560"/>
      </w:pPr>
      <w:r w:rsidRPr="005107E1">
        <w:rPr>
          <w:rFonts w:hint="eastAsia"/>
        </w:rPr>
        <w:t>（</w:t>
      </w:r>
      <w:r w:rsidRPr="005107E1">
        <w:rPr>
          <w:rFonts w:hint="eastAsia"/>
        </w:rPr>
        <w:t>3</w:t>
      </w:r>
      <w:r w:rsidRPr="005107E1">
        <w:rPr>
          <w:rFonts w:hint="eastAsia"/>
        </w:rPr>
        <w:t>）</w:t>
      </w:r>
      <w:r w:rsidR="00246220" w:rsidRPr="005107E1">
        <w:t>机械伤害</w:t>
      </w:r>
    </w:p>
    <w:p w14:paraId="5F4EAF31" w14:textId="77777777" w:rsidR="00AF062F" w:rsidRPr="00AF062F" w:rsidRDefault="00AF062F" w:rsidP="00AF062F">
      <w:pPr>
        <w:pStyle w:val="affffffffe"/>
        <w:ind w:firstLine="560"/>
      </w:pPr>
      <w:r w:rsidRPr="00AF062F">
        <w:lastRenderedPageBreak/>
        <w:t>抽油机在运行状态下，巡检人员巡回检查或其他外部人员不小心接触到电机的旋转部位，就可能造成皮带挤手或皮带轮绞住工作服进而把人绞伤事故，女职工的长发绞入皮带轮会造成伤亡事故等。</w:t>
      </w:r>
    </w:p>
    <w:p w14:paraId="68A3E262" w14:textId="77777777" w:rsidR="00AF062F" w:rsidRPr="00AF062F" w:rsidRDefault="00AF062F" w:rsidP="00AF062F">
      <w:pPr>
        <w:pStyle w:val="affffffffe"/>
        <w:ind w:firstLine="560"/>
      </w:pPr>
      <w:r w:rsidRPr="00AF062F">
        <w:t>对机械设备进行检修时，若设备未可靠停死、刹车失灵、误操作、未可靠断电、违章送电等，发生机械设备意外启动，引发机械伤害。</w:t>
      </w:r>
    </w:p>
    <w:p w14:paraId="7230C5E8" w14:textId="77777777" w:rsidR="00AF062F" w:rsidRPr="00AF062F" w:rsidRDefault="00AF062F" w:rsidP="00AF062F">
      <w:pPr>
        <w:pStyle w:val="affffffffe"/>
        <w:ind w:firstLine="560"/>
      </w:pPr>
      <w:r w:rsidRPr="00AF062F">
        <w:t>作业人员没有按照设备操作规程来操作，或者设备操作规程不完善，作业人员作业时，也会导致机械伤害的发生。</w:t>
      </w:r>
    </w:p>
    <w:p w14:paraId="601F2A20" w14:textId="54253C3B" w:rsidR="00246220" w:rsidRPr="005107E1" w:rsidRDefault="00AF062F" w:rsidP="00AF062F">
      <w:pPr>
        <w:pStyle w:val="affffffffe"/>
        <w:ind w:firstLine="560"/>
      </w:pPr>
      <w:r w:rsidRPr="00AF062F">
        <w:t>若操作的地点、行走的通道等处存在光线黑暗、视野模糊、地面湿滑等不良作业环境，也容易诱发机械伤害事故的发生。</w:t>
      </w:r>
    </w:p>
    <w:p w14:paraId="269FE90A" w14:textId="3A9DA5F6" w:rsidR="00246220" w:rsidRPr="005107E1" w:rsidRDefault="00246220" w:rsidP="00246220">
      <w:pPr>
        <w:pStyle w:val="affffffffe"/>
        <w:ind w:firstLine="560"/>
      </w:pPr>
      <w:r w:rsidRPr="005107E1">
        <w:rPr>
          <w:rFonts w:hint="eastAsia"/>
        </w:rPr>
        <w:t>（</w:t>
      </w:r>
      <w:r w:rsidR="00651B3A" w:rsidRPr="005107E1">
        <w:t>4</w:t>
      </w:r>
      <w:r w:rsidRPr="005107E1">
        <w:rPr>
          <w:rFonts w:hint="eastAsia"/>
        </w:rPr>
        <w:t>）</w:t>
      </w:r>
      <w:r w:rsidRPr="005107E1">
        <w:t>触电</w:t>
      </w:r>
    </w:p>
    <w:p w14:paraId="11D9E553" w14:textId="49846DAF" w:rsidR="008D44EE" w:rsidRPr="005107E1" w:rsidRDefault="007056EF" w:rsidP="008D44EE">
      <w:pPr>
        <w:pStyle w:val="affffffffe"/>
        <w:ind w:firstLine="560"/>
      </w:pPr>
      <w:r w:rsidRPr="005107E1">
        <w:t>若</w:t>
      </w:r>
      <w:r w:rsidRPr="005107E1">
        <w:rPr>
          <w:rFonts w:hint="eastAsia"/>
        </w:rPr>
        <w:t>设备</w:t>
      </w:r>
      <w:r w:rsidRPr="005107E1">
        <w:t>接地不良外壳带电，人员经过时碰到可能发生触电事故，控制柜异常带电人员操作时也可能发生触电事故。</w:t>
      </w:r>
    </w:p>
    <w:p w14:paraId="5FBBFD92" w14:textId="6F2D5B19" w:rsidR="00246220" w:rsidRPr="005107E1" w:rsidRDefault="007056EF" w:rsidP="007056EF">
      <w:pPr>
        <w:pStyle w:val="affffffffe"/>
        <w:ind w:firstLine="560"/>
      </w:pPr>
      <w:r w:rsidRPr="005107E1">
        <w:t>另外对抽油机、电泵、增压泵、电力线路、变压器等设备进行检修时，绝缘器具损坏、未切断电源或监护不到位异常合闸等，也可能造成检修人员触电。焊接管线时，绝缘器具老化、焊机漏电，可能发生触电事故。</w:t>
      </w:r>
    </w:p>
    <w:p w14:paraId="49FBBB2E" w14:textId="0D4CB1DE" w:rsidR="00246220" w:rsidRPr="005107E1" w:rsidRDefault="00246220" w:rsidP="00246220">
      <w:pPr>
        <w:pStyle w:val="affffffffe"/>
        <w:ind w:firstLine="560"/>
      </w:pPr>
      <w:r w:rsidRPr="005107E1">
        <w:rPr>
          <w:rFonts w:hint="eastAsia"/>
        </w:rPr>
        <w:t>（</w:t>
      </w:r>
      <w:r w:rsidR="00651B3A" w:rsidRPr="005107E1">
        <w:t>5</w:t>
      </w:r>
      <w:r w:rsidRPr="005107E1">
        <w:rPr>
          <w:rFonts w:hint="eastAsia"/>
        </w:rPr>
        <w:t>）</w:t>
      </w:r>
      <w:r w:rsidRPr="005107E1">
        <w:t>中毒</w:t>
      </w:r>
      <w:r w:rsidR="00F77838" w:rsidRPr="005107E1">
        <w:rPr>
          <w:rFonts w:hint="eastAsia"/>
        </w:rPr>
        <w:t>和窒息</w:t>
      </w:r>
    </w:p>
    <w:p w14:paraId="124EDD47" w14:textId="77777777" w:rsidR="00A94295" w:rsidRPr="005107E1" w:rsidRDefault="00A94295" w:rsidP="00A94295">
      <w:pPr>
        <w:pStyle w:val="affffffffe"/>
        <w:ind w:firstLine="560"/>
      </w:pPr>
      <w:r w:rsidRPr="005107E1">
        <w:t>在生产运行过程中，本工程的毒性危害主要来源于原油以及其伴生气等。原油对人体的危害作用主要取决于原油的组成，原油成份大体上以烷烃、环烷烃和芳香烃为主。我国石油多属于石蜡基原油，以烷烃为主。原油及其蒸气具有一定的毒性，经口、鼻进入人体，超过一定量时，可导致急性或慢性中毒，人接触较高浓度的原油蒸气后有头痛、精神迟钝、呼吸急促等症状。当原油粘附在皮肤上，会刺激皮</w:t>
      </w:r>
      <w:r w:rsidRPr="005107E1">
        <w:lastRenderedPageBreak/>
        <w:t>肤或引起不同程度的中毒症状。原油蒸气比空气重，易在低洼、封闭或通风不良的作业场所聚集，中毒和窒息危害多易发生在设备检修、巡检作业的过程中。</w:t>
      </w:r>
    </w:p>
    <w:p w14:paraId="768BA716" w14:textId="77777777" w:rsidR="00A94295" w:rsidRPr="005107E1" w:rsidRDefault="00A94295" w:rsidP="00A94295">
      <w:pPr>
        <w:pStyle w:val="affffffffe"/>
        <w:ind w:firstLine="560"/>
      </w:pPr>
      <w:r w:rsidRPr="005107E1">
        <w:t>在油气开采、收集、输送过程中，操作人员可能接触到天然气。天然气的基本组成为低分子烷烃，为低毒物质。接触高浓度天然气时，早期常伴有头昏、头痛、恶心、呕吐、无力、精力不集中、呼吸和心率加速、不能做精细动作等症状，严重时可出现缺氧窒息、昏迷、呼吸困难，以至脑水肿、肺水肿等，醒后可有运动性失语及偏瘫。长期接触一定浓度的天然气，可有头昏、头痛、失眼、记忆力减退、恶心、食欲不振、疲劳无力等症状。</w:t>
      </w:r>
    </w:p>
    <w:p w14:paraId="6DCAB205" w14:textId="2D97C7ED" w:rsidR="00877029" w:rsidRPr="005107E1" w:rsidRDefault="00A94295" w:rsidP="00A94295">
      <w:pPr>
        <w:pStyle w:val="affffffffe"/>
        <w:ind w:firstLine="560"/>
      </w:pPr>
      <w:r w:rsidRPr="005107E1">
        <w:t>若井口、管道、容器等处有大量油气泄漏或不合理排放，计量间通排风较差，空气中油气浓度过高，可能造成局部缺氧，有引发作业人员中毒、窒息的危险。</w:t>
      </w:r>
    </w:p>
    <w:p w14:paraId="7461374F" w14:textId="6D67438F" w:rsidR="00C67C92" w:rsidRPr="005107E1" w:rsidRDefault="00C67C92" w:rsidP="00C67C92">
      <w:pPr>
        <w:pStyle w:val="affffffffe"/>
        <w:ind w:firstLine="560"/>
      </w:pPr>
      <w:r w:rsidRPr="005107E1">
        <w:rPr>
          <w:rFonts w:hint="eastAsia"/>
        </w:rPr>
        <w:t>（</w:t>
      </w:r>
      <w:r w:rsidR="00651B3A" w:rsidRPr="005107E1">
        <w:t>6</w:t>
      </w:r>
      <w:r w:rsidRPr="005107E1">
        <w:rPr>
          <w:rFonts w:hint="eastAsia"/>
        </w:rPr>
        <w:t>）灼烫</w:t>
      </w:r>
    </w:p>
    <w:p w14:paraId="7062471E" w14:textId="343905E2" w:rsidR="00C67C92" w:rsidRPr="005107E1" w:rsidRDefault="00C67C92" w:rsidP="00A94295">
      <w:pPr>
        <w:pStyle w:val="affffffffe"/>
        <w:ind w:firstLine="560"/>
      </w:pPr>
      <w:r w:rsidRPr="005107E1">
        <w:rPr>
          <w:rFonts w:hint="eastAsia"/>
        </w:rPr>
        <w:t>部分井场安装有加热炉，</w:t>
      </w:r>
      <w:r w:rsidRPr="005107E1">
        <w:t>如果设备、管道、阀门制造、安装、保温、隔热、维修存在缺陷，造成泄漏，如不采取防护措施，人体意外触及高温表面，有可能造成人员灼烫。</w:t>
      </w:r>
    </w:p>
    <w:p w14:paraId="7A0FA2EB" w14:textId="65F2A984" w:rsidR="007056EF" w:rsidRPr="005107E1" w:rsidRDefault="00C9358C" w:rsidP="00C9358C">
      <w:pPr>
        <w:pStyle w:val="affffffffe"/>
        <w:ind w:firstLine="560"/>
      </w:pPr>
      <w:r w:rsidRPr="005107E1">
        <w:rPr>
          <w:rFonts w:hint="eastAsia"/>
        </w:rPr>
        <w:t>（</w:t>
      </w:r>
      <w:r w:rsidR="00651B3A" w:rsidRPr="005107E1">
        <w:t>7</w:t>
      </w:r>
      <w:r w:rsidRPr="005107E1">
        <w:rPr>
          <w:rFonts w:hint="eastAsia"/>
        </w:rPr>
        <w:t>）</w:t>
      </w:r>
      <w:r w:rsidR="007056EF" w:rsidRPr="005107E1">
        <w:rPr>
          <w:rFonts w:hint="eastAsia"/>
        </w:rPr>
        <w:t>高处坠落</w:t>
      </w:r>
    </w:p>
    <w:p w14:paraId="17599F9F" w14:textId="589227D9" w:rsidR="00C9358C" w:rsidRPr="005107E1" w:rsidRDefault="00C9358C" w:rsidP="00C9358C">
      <w:pPr>
        <w:pStyle w:val="affffffffe"/>
        <w:ind w:firstLine="560"/>
      </w:pPr>
      <w:r w:rsidRPr="005107E1">
        <w:t>工作人员在高处作业过程中可能发生高处坠落事故，如：抽油机的安装调整、检维修、保养作业过程中，人员攀爬上抽油机违章作业、精力不集中、操作不慎等都有发生高处坠落的危险。</w:t>
      </w:r>
    </w:p>
    <w:p w14:paraId="438E0ABC" w14:textId="1452DFCC" w:rsidR="00F60C18" w:rsidRDefault="00C9358C" w:rsidP="003E7D92">
      <w:pPr>
        <w:pStyle w:val="affffffffe"/>
        <w:ind w:firstLine="560"/>
      </w:pPr>
      <w:r w:rsidRPr="005107E1">
        <w:t>检修井上杆式变压器及线路时，作业人员未采取防坠落措施，可能发生高处坠落事故。</w:t>
      </w:r>
    </w:p>
    <w:p w14:paraId="4A605E64" w14:textId="7337E8B1" w:rsidR="009A6CAE" w:rsidRDefault="009A6CAE" w:rsidP="009A6CAE">
      <w:pPr>
        <w:pStyle w:val="39"/>
      </w:pPr>
      <w:r>
        <w:rPr>
          <w:rFonts w:hint="eastAsia"/>
        </w:rPr>
        <w:lastRenderedPageBreak/>
        <w:t>3</w:t>
      </w:r>
      <w:r>
        <w:t xml:space="preserve">.3.2  </w:t>
      </w:r>
      <w:r>
        <w:rPr>
          <w:rFonts w:hint="eastAsia"/>
        </w:rPr>
        <w:t>注汽过程</w:t>
      </w:r>
    </w:p>
    <w:p w14:paraId="2C67425B" w14:textId="0649070C" w:rsidR="009A6CAE" w:rsidRPr="009A6CAE" w:rsidRDefault="009A6CAE" w:rsidP="009A6CAE">
      <w:pPr>
        <w:pStyle w:val="42"/>
      </w:pPr>
      <w:r>
        <w:t xml:space="preserve">3.3.2.1  </w:t>
      </w:r>
      <w:r w:rsidRPr="009A6CAE">
        <w:t>注汽系统风险</w:t>
      </w:r>
    </w:p>
    <w:p w14:paraId="106976D3" w14:textId="77777777" w:rsidR="009A6CAE" w:rsidRPr="009A6CAE" w:rsidRDefault="009A6CAE" w:rsidP="009A6CAE">
      <w:pPr>
        <w:adjustRightInd w:val="0"/>
        <w:snapToGrid w:val="0"/>
        <w:spacing w:line="360" w:lineRule="auto"/>
        <w:ind w:firstLineChars="200" w:firstLine="560"/>
        <w:rPr>
          <w:bCs/>
          <w:iCs/>
          <w:color w:val="000000"/>
          <w:sz w:val="28"/>
          <w:szCs w:val="28"/>
        </w:rPr>
      </w:pPr>
      <w:r w:rsidRPr="009A6CAE">
        <w:rPr>
          <w:bCs/>
          <w:iCs/>
          <w:color w:val="000000"/>
          <w:sz w:val="28"/>
          <w:szCs w:val="28"/>
        </w:rPr>
        <w:t>在向井内注入高温高压蒸汽中，由于阀门和法兰连接处存在薄弱点，可能会出现高温蒸汽刺漏风险，对操作人员和环境造成伤害。</w:t>
      </w:r>
    </w:p>
    <w:p w14:paraId="3900475B" w14:textId="77777777" w:rsidR="009A6CAE" w:rsidRPr="009A6CAE" w:rsidRDefault="009A6CAE" w:rsidP="009A6CAE">
      <w:pPr>
        <w:adjustRightInd w:val="0"/>
        <w:snapToGrid w:val="0"/>
        <w:spacing w:line="360" w:lineRule="auto"/>
        <w:ind w:firstLineChars="200" w:firstLine="560"/>
        <w:rPr>
          <w:bCs/>
          <w:iCs/>
          <w:color w:val="000000"/>
          <w:sz w:val="28"/>
          <w:szCs w:val="28"/>
        </w:rPr>
      </w:pPr>
      <w:r w:rsidRPr="009A6CAE">
        <w:rPr>
          <w:rFonts w:hint="eastAsia"/>
          <w:bCs/>
          <w:iCs/>
          <w:color w:val="000000"/>
          <w:sz w:val="28"/>
          <w:szCs w:val="28"/>
        </w:rPr>
        <w:t>在焖井结束后放喷时，放喷不平稳，易造成地层激动出砂和人为将井焖死，影响油井的放喷效果；放喷不彻底，易造成放喷“假死”现象，增大作业下泵的施工难度，降低油井开井时率；油井受汽窜影响后，易发生井喷事故；在放喷过程中，放喷液量控制不稳、没有掺油循环导致放喷软管容易冻堵等。</w:t>
      </w:r>
    </w:p>
    <w:p w14:paraId="5ABE4B91" w14:textId="621A9E83" w:rsidR="009A6CAE" w:rsidRPr="009A6CAE" w:rsidRDefault="009A6CAE" w:rsidP="009A6CAE">
      <w:pPr>
        <w:pStyle w:val="42"/>
      </w:pPr>
      <w:r>
        <w:t xml:space="preserve">3.3.2.2  </w:t>
      </w:r>
      <w:r w:rsidRPr="009A6CAE">
        <w:t>汽窜风险</w:t>
      </w:r>
    </w:p>
    <w:p w14:paraId="5165EDE4" w14:textId="77777777" w:rsidR="009A6CAE" w:rsidRPr="009A6CAE" w:rsidRDefault="009A6CAE" w:rsidP="009A6CAE">
      <w:pPr>
        <w:adjustRightInd w:val="0"/>
        <w:snapToGrid w:val="0"/>
        <w:spacing w:line="360" w:lineRule="auto"/>
        <w:ind w:firstLineChars="200" w:firstLine="560"/>
        <w:rPr>
          <w:color w:val="000000"/>
          <w:sz w:val="28"/>
          <w:szCs w:val="28"/>
        </w:rPr>
      </w:pPr>
      <w:r w:rsidRPr="009A6CAE">
        <w:rPr>
          <w:bCs/>
          <w:iCs/>
          <w:color w:val="000000"/>
          <w:sz w:val="28"/>
          <w:szCs w:val="28"/>
        </w:rPr>
        <w:t>持续的高温、高压蒸汽注入，注入井的井口温度、压力都将升高，一旦发生汽窜将直接影响注入井的注汽效果；受窜邻井的产水量将会出现剧烈增加，随着</w:t>
      </w:r>
      <w:r w:rsidRPr="009A6CAE">
        <w:rPr>
          <w:rFonts w:hint="eastAsia"/>
          <w:bCs/>
          <w:iCs/>
          <w:color w:val="000000"/>
          <w:sz w:val="28"/>
          <w:szCs w:val="28"/>
        </w:rPr>
        <w:t>汽窜的加剧</w:t>
      </w:r>
      <w:r w:rsidRPr="009A6CAE">
        <w:rPr>
          <w:bCs/>
          <w:iCs/>
          <w:color w:val="000000"/>
          <w:sz w:val="28"/>
          <w:szCs w:val="28"/>
        </w:rPr>
        <w:t>，受窜井的</w:t>
      </w:r>
      <w:r w:rsidRPr="009A6CAE">
        <w:rPr>
          <w:rFonts w:hint="eastAsia"/>
          <w:bCs/>
          <w:iCs/>
          <w:color w:val="000000"/>
          <w:sz w:val="28"/>
          <w:szCs w:val="28"/>
        </w:rPr>
        <w:t>温度、产液量的进一步升高，情况时</w:t>
      </w:r>
      <w:r w:rsidRPr="009A6CAE">
        <w:rPr>
          <w:bCs/>
          <w:iCs/>
          <w:color w:val="000000"/>
          <w:sz w:val="28"/>
          <w:szCs w:val="28"/>
        </w:rPr>
        <w:t>可能会出现油井出沙和井下卡泵的情况。汽窜时井间干扰严重，会影响生产和井的寿命。</w:t>
      </w:r>
    </w:p>
    <w:p w14:paraId="4E64131A" w14:textId="5826553C" w:rsidR="009A6CAE" w:rsidRPr="009A6CAE" w:rsidRDefault="009A6CAE" w:rsidP="009A6CAE">
      <w:pPr>
        <w:pStyle w:val="42"/>
      </w:pPr>
      <w:r>
        <w:t xml:space="preserve">3.3.2.3  </w:t>
      </w:r>
      <w:r w:rsidRPr="009A6CAE">
        <w:t>硫化氢风险</w:t>
      </w:r>
    </w:p>
    <w:p w14:paraId="703DAD06" w14:textId="77777777" w:rsidR="009A6CAE" w:rsidRPr="009A6CAE" w:rsidRDefault="009A6CAE" w:rsidP="009A6CAE">
      <w:pPr>
        <w:adjustRightInd w:val="0"/>
        <w:snapToGrid w:val="0"/>
        <w:spacing w:line="360" w:lineRule="auto"/>
        <w:ind w:firstLineChars="200" w:firstLine="560"/>
        <w:rPr>
          <w:bCs/>
          <w:iCs/>
          <w:color w:val="000000"/>
          <w:sz w:val="28"/>
          <w:szCs w:val="28"/>
        </w:rPr>
      </w:pPr>
      <w:r w:rsidRPr="009A6CAE">
        <w:rPr>
          <w:bCs/>
          <w:iCs/>
          <w:color w:val="000000"/>
          <w:sz w:val="28"/>
          <w:szCs w:val="28"/>
        </w:rPr>
        <w:t>井内硫化氢的产生原因有二：一是储层岩石矿物、地下水中硫酸盐与石油发生还原反应从而使井筒自带硫化氢气体；二是注入蒸汽的热作用使石油中含硫化合物发生水解反应从而产生硫化氢气体。硫化氢气体不但对井内管柱产生伤害，也会对环境和人员产生伤害。</w:t>
      </w:r>
    </w:p>
    <w:p w14:paraId="0923C48E" w14:textId="77777777" w:rsidR="009A6CAE" w:rsidRPr="009A6CAE" w:rsidRDefault="009A6CAE" w:rsidP="009A6CAE">
      <w:pPr>
        <w:adjustRightInd w:val="0"/>
        <w:snapToGrid w:val="0"/>
        <w:spacing w:line="360" w:lineRule="auto"/>
        <w:ind w:firstLineChars="200" w:firstLine="560"/>
        <w:rPr>
          <w:color w:val="000000"/>
          <w:sz w:val="28"/>
          <w:szCs w:val="28"/>
        </w:rPr>
      </w:pPr>
      <w:r w:rsidRPr="009A6CAE">
        <w:rPr>
          <w:bCs/>
          <w:iCs/>
          <w:color w:val="000000"/>
          <w:sz w:val="28"/>
          <w:szCs w:val="28"/>
        </w:rPr>
        <w:t>此外，在注汽结束放喷后，开井输油的前期，可能会因为热采造成地下含硫原油裂解产生一定量的硫化氢气体，伴随伴生气开采出来，在井口可能会造成气体泄漏，对井场工作人员造成毒性危害。</w:t>
      </w:r>
    </w:p>
    <w:p w14:paraId="3C383B5A" w14:textId="26250F8D" w:rsidR="009A6CAE" w:rsidRPr="009A6CAE" w:rsidRDefault="009A6CAE" w:rsidP="009A6CAE">
      <w:pPr>
        <w:pStyle w:val="42"/>
      </w:pPr>
      <w:r>
        <w:rPr>
          <w:rFonts w:hint="eastAsia"/>
        </w:rPr>
        <w:lastRenderedPageBreak/>
        <w:t>3</w:t>
      </w:r>
      <w:r>
        <w:t xml:space="preserve">.3.2.4  </w:t>
      </w:r>
      <w:r w:rsidRPr="009A6CAE">
        <w:rPr>
          <w:rFonts w:hint="eastAsia"/>
        </w:rPr>
        <w:t>其他风险</w:t>
      </w:r>
    </w:p>
    <w:p w14:paraId="40F8A6D5" w14:textId="34D33912" w:rsidR="009A6CAE" w:rsidRDefault="009A6CAE" w:rsidP="009A6CAE">
      <w:pPr>
        <w:pStyle w:val="affffffffe"/>
        <w:ind w:firstLine="560"/>
      </w:pPr>
      <w:r w:rsidRPr="009A6CAE">
        <w:rPr>
          <w:rFonts w:cs="Times New Roman"/>
          <w:color w:val="000000"/>
          <w:kern w:val="2"/>
          <w:szCs w:val="28"/>
        </w:rPr>
        <w:t>活动锅炉采用燃烧天然气生成蒸汽。活动注汽锅炉点火过程，如果不遵守操作规程，当天然气局部聚积达到爆炸下限浓度范围则可能引发爆炸事故；若天然气管线发生穿孔、泄漏，</w:t>
      </w:r>
      <w:r w:rsidRPr="009A6CAE">
        <w:rPr>
          <w:rFonts w:cs="Times New Roman"/>
          <w:bCs/>
          <w:color w:val="000000"/>
          <w:kern w:val="2"/>
          <w:szCs w:val="28"/>
        </w:rPr>
        <w:t>与空气混合浓度达到爆炸极限时，遇</w:t>
      </w:r>
      <w:r w:rsidRPr="009A6CAE">
        <w:rPr>
          <w:rFonts w:cs="Times New Roman"/>
          <w:color w:val="000000"/>
          <w:kern w:val="2"/>
          <w:szCs w:val="28"/>
        </w:rPr>
        <w:t>到明火、静电打火，也可能引发火灾、爆炸事故。</w:t>
      </w:r>
      <w:r w:rsidR="00DF61DC">
        <w:rPr>
          <w:rFonts w:cs="Times New Roman" w:hint="eastAsia"/>
          <w:color w:val="000000"/>
          <w:kern w:val="2"/>
          <w:szCs w:val="28"/>
        </w:rPr>
        <w:t>除此之外，注汽设备还易发生一下风险。</w:t>
      </w:r>
    </w:p>
    <w:p w14:paraId="728050BA" w14:textId="134CAE86" w:rsidR="009A6CAE" w:rsidRPr="009A6CAE" w:rsidRDefault="009A6CAE" w:rsidP="009A6CAE">
      <w:pPr>
        <w:pStyle w:val="affffffffe"/>
        <w:ind w:firstLine="560"/>
      </w:pPr>
      <w:r>
        <w:rPr>
          <w:rFonts w:hint="eastAsia"/>
        </w:rPr>
        <w:t>1</w:t>
      </w:r>
      <w:r>
        <w:rPr>
          <w:rFonts w:hint="eastAsia"/>
        </w:rPr>
        <w:t>、</w:t>
      </w:r>
      <w:r w:rsidRPr="009A6CAE">
        <w:rPr>
          <w:rFonts w:hint="eastAsia"/>
        </w:rPr>
        <w:t>锅炉爆炸</w:t>
      </w:r>
    </w:p>
    <w:p w14:paraId="3FA5DC24" w14:textId="77777777" w:rsidR="009A6CAE" w:rsidRPr="009A6CAE" w:rsidRDefault="009A6CAE" w:rsidP="009A6CAE">
      <w:pPr>
        <w:pStyle w:val="affffffffe"/>
        <w:ind w:firstLine="560"/>
      </w:pPr>
      <w:r w:rsidRPr="009A6CAE">
        <w:t>注汽锅炉是热能转换设备，在运行中，不仅直接受火焰的加热，承受高温，而且内部承受一定的压力，属于具有爆炸危险的特种设备。注汽锅炉爆炸的破坏性极大，后果极其严重。爆炸发生时，高温热水压力在瞬间内突然降到大气压力，体积急剧膨胀，释放出巨大的能量，形成的冲击波直接伤人毁物；高温水、汽的扩散会导致人员烫伤和窒息；爆炸产生金属碎片带有很大的动能，触及人体导致人员被击伤。造成锅炉爆炸的原因有以下几方面：</w:t>
      </w:r>
    </w:p>
    <w:p w14:paraId="58FB328F" w14:textId="5BB73867" w:rsidR="009A6CAE" w:rsidRPr="009A6CAE" w:rsidRDefault="009A6CAE" w:rsidP="009A6CAE">
      <w:pPr>
        <w:pStyle w:val="affffffffe"/>
        <w:ind w:firstLine="560"/>
      </w:pPr>
      <w:r>
        <w:rPr>
          <w:rFonts w:hint="eastAsia"/>
        </w:rPr>
        <w:t>（</w:t>
      </w:r>
      <w:r>
        <w:rPr>
          <w:rFonts w:hint="eastAsia"/>
        </w:rPr>
        <w:t>1</w:t>
      </w:r>
      <w:r>
        <w:rPr>
          <w:rFonts w:hint="eastAsia"/>
        </w:rPr>
        <w:t>）</w:t>
      </w:r>
      <w:r w:rsidRPr="009A6CAE">
        <w:t>超压破裂</w:t>
      </w:r>
    </w:p>
    <w:p w14:paraId="37CF7DDA" w14:textId="77777777" w:rsidR="009A6CAE" w:rsidRPr="009A6CAE" w:rsidRDefault="009A6CAE" w:rsidP="009A6CAE">
      <w:pPr>
        <w:pStyle w:val="affffffffe"/>
        <w:ind w:firstLine="560"/>
      </w:pPr>
      <w:r w:rsidRPr="009A6CAE">
        <w:t>高压注汽锅炉运行压力超过最高许可工作压力，使允许应力超过材料的极限应力，造成锅炉爆管。注汽锅炉超压工况的出现常因安全泄放装置失灵、压力表失准、超压警报装置失灵、严重缺水事故处理不当引起。</w:t>
      </w:r>
    </w:p>
    <w:p w14:paraId="2E1BEF3C" w14:textId="62AC1DE1" w:rsidR="009A6CAE" w:rsidRPr="009A6CAE" w:rsidRDefault="009A6CAE" w:rsidP="009A6CAE">
      <w:pPr>
        <w:pStyle w:val="affffffffe"/>
        <w:ind w:firstLine="560"/>
      </w:pPr>
      <w:r>
        <w:rPr>
          <w:rFonts w:hint="eastAsia"/>
        </w:rPr>
        <w:t>（</w:t>
      </w:r>
      <w:r>
        <w:rPr>
          <w:rFonts w:hint="eastAsia"/>
        </w:rPr>
        <w:t>2</w:t>
      </w:r>
      <w:r>
        <w:rPr>
          <w:rFonts w:hint="eastAsia"/>
        </w:rPr>
        <w:t>）</w:t>
      </w:r>
      <w:r w:rsidRPr="009A6CAE">
        <w:t>强度下降</w:t>
      </w:r>
    </w:p>
    <w:p w14:paraId="00B59EE0" w14:textId="77777777" w:rsidR="009A6CAE" w:rsidRPr="009A6CAE" w:rsidRDefault="009A6CAE" w:rsidP="009A6CAE">
      <w:pPr>
        <w:pStyle w:val="affffffffe"/>
        <w:ind w:firstLine="560"/>
      </w:pPr>
      <w:r w:rsidRPr="009A6CAE">
        <w:rPr>
          <w:rFonts w:hint="eastAsia"/>
        </w:rPr>
        <w:t>a</w:t>
      </w:r>
      <w:r w:rsidRPr="009A6CAE">
        <w:t xml:space="preserve"> </w:t>
      </w:r>
      <w:r w:rsidRPr="009A6CAE">
        <w:t>腐蚀失效</w:t>
      </w:r>
    </w:p>
    <w:p w14:paraId="529CB531" w14:textId="77777777" w:rsidR="009A6CAE" w:rsidRPr="009A6CAE" w:rsidRDefault="009A6CAE" w:rsidP="009A6CAE">
      <w:pPr>
        <w:pStyle w:val="affffffffe"/>
        <w:ind w:firstLine="560"/>
      </w:pPr>
      <w:r w:rsidRPr="009A6CAE">
        <w:t>循环水中存在杂质使炉管内壁受到腐蚀以及烟气对炉管外壁造成腐蚀，腐蚀作用会造成炉管金属厚度减薄，强度降低。</w:t>
      </w:r>
    </w:p>
    <w:p w14:paraId="60DFED05" w14:textId="77777777" w:rsidR="009A6CAE" w:rsidRPr="009A6CAE" w:rsidRDefault="009A6CAE" w:rsidP="009A6CAE">
      <w:pPr>
        <w:pStyle w:val="affffffffe"/>
        <w:ind w:firstLine="560"/>
      </w:pPr>
      <w:r w:rsidRPr="009A6CAE">
        <w:rPr>
          <w:rFonts w:hint="eastAsia"/>
        </w:rPr>
        <w:lastRenderedPageBreak/>
        <w:t>b</w:t>
      </w:r>
      <w:r w:rsidRPr="009A6CAE">
        <w:t xml:space="preserve"> </w:t>
      </w:r>
      <w:r w:rsidRPr="009A6CAE">
        <w:t>交变应力损坏</w:t>
      </w:r>
    </w:p>
    <w:p w14:paraId="0994C46B" w14:textId="77777777" w:rsidR="009A6CAE" w:rsidRPr="009A6CAE" w:rsidRDefault="009A6CAE" w:rsidP="009A6CAE">
      <w:pPr>
        <w:pStyle w:val="affffffffe"/>
        <w:ind w:firstLine="560"/>
      </w:pPr>
      <w:r w:rsidRPr="009A6CAE">
        <w:t>高压注汽锅炉在运行过程中，温度的骤升骤降，容易使受压元件受交变应力而产生疲劳裂纹；又由于腐蚀的综合作用，形成槽状减薄，承压强度降低，导致炉管爆裂。</w:t>
      </w:r>
    </w:p>
    <w:p w14:paraId="2B3FEA0E" w14:textId="77777777" w:rsidR="009A6CAE" w:rsidRPr="009A6CAE" w:rsidRDefault="009A6CAE" w:rsidP="009A6CAE">
      <w:pPr>
        <w:pStyle w:val="affffffffe"/>
        <w:ind w:firstLine="560"/>
      </w:pPr>
      <w:r w:rsidRPr="009A6CAE">
        <w:rPr>
          <w:rFonts w:hint="eastAsia"/>
        </w:rPr>
        <w:t>c</w:t>
      </w:r>
      <w:r w:rsidRPr="009A6CAE">
        <w:t xml:space="preserve"> </w:t>
      </w:r>
      <w:r w:rsidRPr="009A6CAE">
        <w:t>过热失效</w:t>
      </w:r>
    </w:p>
    <w:p w14:paraId="4E02E2DE" w14:textId="77777777" w:rsidR="009A6CAE" w:rsidRPr="009A6CAE" w:rsidRDefault="009A6CAE" w:rsidP="009A6CAE">
      <w:pPr>
        <w:pStyle w:val="affffffffe"/>
        <w:ind w:firstLine="560"/>
      </w:pPr>
      <w:r w:rsidRPr="009A6CAE">
        <w:t>炉管内壁因结垢太厚或炉管中进入异物，受热面钢材因过热而致使强度降低，从而导致受压元件破坏。</w:t>
      </w:r>
    </w:p>
    <w:p w14:paraId="5FC638EF" w14:textId="3A3D704B" w:rsidR="009A6CAE" w:rsidRPr="009A6CAE" w:rsidRDefault="009A6CAE" w:rsidP="009A6CAE">
      <w:pPr>
        <w:pStyle w:val="affffffffe"/>
        <w:ind w:firstLine="560"/>
      </w:pPr>
      <w:r>
        <w:rPr>
          <w:rFonts w:hint="eastAsia"/>
        </w:rPr>
        <w:t>（</w:t>
      </w:r>
      <w:r>
        <w:rPr>
          <w:rFonts w:hint="eastAsia"/>
        </w:rPr>
        <w:t>3</w:t>
      </w:r>
      <w:r>
        <w:rPr>
          <w:rFonts w:hint="eastAsia"/>
        </w:rPr>
        <w:t>）</w:t>
      </w:r>
      <w:r w:rsidRPr="009A6CAE">
        <w:t>存在先天性缺陷</w:t>
      </w:r>
    </w:p>
    <w:p w14:paraId="5283244E" w14:textId="77777777" w:rsidR="009A6CAE" w:rsidRPr="009A6CAE" w:rsidRDefault="009A6CAE" w:rsidP="009A6CAE">
      <w:pPr>
        <w:pStyle w:val="affffffffe"/>
        <w:ind w:firstLine="560"/>
      </w:pPr>
      <w:r w:rsidRPr="009A6CAE">
        <w:t>因设计失误造成锅炉结构受力不合理、热补偿不当、水循环不合理、用材不当、强度计算错误、安全设施设置不当等；制造失误包括材料选用不当、不按图样施工、焊接质量低劣等；热处理、水压试验等工艺操作错误等；对锅炉进行改造、修理不当，留下事故隐患。</w:t>
      </w:r>
    </w:p>
    <w:p w14:paraId="0C14AB5E" w14:textId="4FDFA930" w:rsidR="009A6CAE" w:rsidRPr="009A6CAE" w:rsidRDefault="009A6CAE" w:rsidP="009A6CAE">
      <w:pPr>
        <w:pStyle w:val="affffffffe"/>
        <w:ind w:firstLine="560"/>
      </w:pPr>
      <w:r>
        <w:rPr>
          <w:rFonts w:hint="eastAsia"/>
        </w:rPr>
        <w:t>（</w:t>
      </w:r>
      <w:r>
        <w:rPr>
          <w:rFonts w:hint="eastAsia"/>
        </w:rPr>
        <w:t>4</w:t>
      </w:r>
      <w:r>
        <w:rPr>
          <w:rFonts w:hint="eastAsia"/>
        </w:rPr>
        <w:t>）</w:t>
      </w:r>
      <w:r w:rsidRPr="009A6CAE">
        <w:t>自动控制仪器仪表失灵</w:t>
      </w:r>
    </w:p>
    <w:p w14:paraId="0FFEDF43" w14:textId="77777777" w:rsidR="009A6CAE" w:rsidRPr="009A6CAE" w:rsidRDefault="009A6CAE" w:rsidP="009A6CAE">
      <w:pPr>
        <w:pStyle w:val="affffffffe"/>
        <w:ind w:firstLine="560"/>
      </w:pPr>
      <w:r w:rsidRPr="009A6CAE">
        <w:t>自动控制仪器仪表的失灵，将使操作人员不能及时发现注汽锅炉的超压情况，造成损失。</w:t>
      </w:r>
    </w:p>
    <w:p w14:paraId="3FC7C3F7" w14:textId="30AF7553" w:rsidR="009A6CAE" w:rsidRPr="009A6CAE" w:rsidRDefault="00DF61DC" w:rsidP="009A6CAE">
      <w:pPr>
        <w:pStyle w:val="affffffffe"/>
        <w:ind w:firstLine="560"/>
      </w:pPr>
      <w:r>
        <w:t>2</w:t>
      </w:r>
      <w:r w:rsidR="009A6CAE">
        <w:rPr>
          <w:rFonts w:hint="eastAsia"/>
        </w:rPr>
        <w:t>、</w:t>
      </w:r>
      <w:r w:rsidR="009A6CAE" w:rsidRPr="009A6CAE">
        <w:rPr>
          <w:rFonts w:hint="eastAsia"/>
        </w:rPr>
        <w:t>管道爆裂</w:t>
      </w:r>
    </w:p>
    <w:p w14:paraId="6DB59E2A" w14:textId="77777777" w:rsidR="009A6CAE" w:rsidRPr="009A6CAE" w:rsidRDefault="009A6CAE" w:rsidP="009A6CAE">
      <w:pPr>
        <w:pStyle w:val="affffffffe"/>
        <w:ind w:firstLine="560"/>
      </w:pPr>
      <w:r w:rsidRPr="009A6CAE">
        <w:t>注汽管道属于承压管道，在下列情况下，存在发生爆裂的危险。</w:t>
      </w:r>
    </w:p>
    <w:p w14:paraId="6B819D61" w14:textId="18FC2C0D" w:rsidR="009A6CAE" w:rsidRPr="009A6CAE" w:rsidRDefault="009A6CAE" w:rsidP="009A6CAE">
      <w:pPr>
        <w:pStyle w:val="affffffffe"/>
        <w:ind w:firstLine="560"/>
      </w:pPr>
      <w:r>
        <w:rPr>
          <w:rFonts w:hint="eastAsia"/>
        </w:rPr>
        <w:t>（</w:t>
      </w:r>
      <w:r>
        <w:rPr>
          <w:rFonts w:hint="eastAsia"/>
        </w:rPr>
        <w:t>1</w:t>
      </w:r>
      <w:r>
        <w:rPr>
          <w:rFonts w:hint="eastAsia"/>
        </w:rPr>
        <w:t>）</w:t>
      </w:r>
      <w:r w:rsidRPr="009A6CAE">
        <w:t>压力管道因设计不合理；制造材质不符合要求；焊接质量差；检修质量差；超压运行，致使管道承受能力下降；管道超期运行，带病运行等。</w:t>
      </w:r>
    </w:p>
    <w:p w14:paraId="667F7045" w14:textId="06314450" w:rsidR="009A6CAE" w:rsidRPr="009A6CAE" w:rsidRDefault="009A6CAE" w:rsidP="009A6CAE">
      <w:pPr>
        <w:pStyle w:val="affffffffe"/>
        <w:ind w:firstLine="560"/>
      </w:pPr>
      <w:r>
        <w:rPr>
          <w:rFonts w:hint="eastAsia"/>
        </w:rPr>
        <w:t>（</w:t>
      </w:r>
      <w:r>
        <w:rPr>
          <w:rFonts w:hint="eastAsia"/>
        </w:rPr>
        <w:t>2</w:t>
      </w:r>
      <w:r>
        <w:rPr>
          <w:rFonts w:hint="eastAsia"/>
        </w:rPr>
        <w:t>）</w:t>
      </w:r>
      <w:r w:rsidRPr="009A6CAE">
        <w:t>内部超压。在地层吸气能力低、压力控制失效等情况下会造成管道内部超压；安全泄放装置失灵。</w:t>
      </w:r>
    </w:p>
    <w:p w14:paraId="420305C5" w14:textId="1CA3EA5A" w:rsidR="009A6CAE" w:rsidRPr="009A6CAE" w:rsidRDefault="009A6CAE" w:rsidP="009A6CAE">
      <w:pPr>
        <w:pStyle w:val="affffffffe"/>
        <w:ind w:firstLine="560"/>
      </w:pPr>
      <w:r>
        <w:rPr>
          <w:rFonts w:hint="eastAsia"/>
        </w:rPr>
        <w:t>（</w:t>
      </w:r>
      <w:r>
        <w:rPr>
          <w:rFonts w:hint="eastAsia"/>
        </w:rPr>
        <w:t>3</w:t>
      </w:r>
      <w:r>
        <w:rPr>
          <w:rFonts w:hint="eastAsia"/>
        </w:rPr>
        <w:t>）</w:t>
      </w:r>
      <w:r w:rsidRPr="009A6CAE">
        <w:t>强度下降。管道存在制造、施工质量缺陷的情况下投入运</w:t>
      </w:r>
      <w:r w:rsidRPr="009A6CAE">
        <w:lastRenderedPageBreak/>
        <w:t>行；水质不良造成内壁过度腐蚀；外防腐措施失效，使管线受到腐蚀而导致管壁减薄，承压能力降低；热补偿设置不当，在热膨胀作用下，管道损伤；热力系统运行不稳定，压力、温度骤升骤降，管道受到交变应力作用，产生疲劳裂纹；拆装、搬迁、检修过程中受到意外的机械损伤等。</w:t>
      </w:r>
    </w:p>
    <w:p w14:paraId="09013654" w14:textId="77777777" w:rsidR="009A6CAE" w:rsidRPr="009A6CAE" w:rsidRDefault="009A6CAE" w:rsidP="009A6CAE">
      <w:pPr>
        <w:pStyle w:val="affffffffe"/>
        <w:ind w:firstLine="560"/>
      </w:pPr>
      <w:r w:rsidRPr="009A6CAE">
        <w:t>上述情况的发生都会导致管道的承压强度下降，一旦受力超过其强度极限，在管道的薄弱环节和损伤部位可能发生爆裂事故</w:t>
      </w:r>
    </w:p>
    <w:p w14:paraId="0E8DED3D" w14:textId="438AA3DD" w:rsidR="009A6CAE" w:rsidRPr="009A6CAE" w:rsidRDefault="009A6CAE" w:rsidP="009A6CAE">
      <w:pPr>
        <w:pStyle w:val="affffffffe"/>
        <w:ind w:firstLine="560"/>
      </w:pPr>
      <w:r>
        <w:rPr>
          <w:rFonts w:hint="eastAsia"/>
        </w:rPr>
        <w:t>3</w:t>
      </w:r>
      <w:r>
        <w:rPr>
          <w:rFonts w:hint="eastAsia"/>
        </w:rPr>
        <w:t>、</w:t>
      </w:r>
      <w:r w:rsidRPr="009A6CAE">
        <w:t>灼烫</w:t>
      </w:r>
    </w:p>
    <w:p w14:paraId="0CB8BB8A" w14:textId="75D303E4" w:rsidR="009A6CAE" w:rsidRDefault="009A6CAE" w:rsidP="009A6CAE">
      <w:pPr>
        <w:pStyle w:val="affffffffe"/>
        <w:ind w:firstLine="560"/>
      </w:pPr>
      <w:r w:rsidRPr="009A6CAE">
        <w:t>本工程采用活动锅炉接活动注汽管线至井口进行注汽，加热设备、管道未保温或保温层脱落；设备、管线等制造、设计、安装缺陷、腐蚀穿孔；工作过程中发生误操作，操作过程中未按要求穿戴劳动防护用品或防护用品不符合标准、要求；高温危险场所未设置安全警示标志等，均可能发生高温灼烫事故。</w:t>
      </w:r>
    </w:p>
    <w:p w14:paraId="71E4A0AC" w14:textId="42EE6132" w:rsidR="001114E7" w:rsidRPr="005107E1" w:rsidRDefault="00E408CB" w:rsidP="00454EF1">
      <w:pPr>
        <w:pStyle w:val="39"/>
      </w:pPr>
      <w:r w:rsidRPr="005107E1">
        <w:rPr>
          <w:rFonts w:hint="eastAsia"/>
        </w:rPr>
        <w:t>3</w:t>
      </w:r>
      <w:r w:rsidRPr="005107E1">
        <w:t>.2.</w:t>
      </w:r>
      <w:r w:rsidR="00C072E1">
        <w:t>3</w:t>
      </w:r>
      <w:r w:rsidRPr="005107E1">
        <w:t xml:space="preserve">  </w:t>
      </w:r>
      <w:r w:rsidRPr="005107E1">
        <w:rPr>
          <w:rFonts w:hint="eastAsia"/>
        </w:rPr>
        <w:t>注水（注聚）</w:t>
      </w:r>
      <w:r w:rsidR="009247E5" w:rsidRPr="005107E1">
        <w:rPr>
          <w:rFonts w:hint="eastAsia"/>
          <w:lang w:eastAsia="zh-CN"/>
        </w:rPr>
        <w:t>过程</w:t>
      </w:r>
    </w:p>
    <w:p w14:paraId="164F4753" w14:textId="7C893785" w:rsidR="00E408CB" w:rsidRPr="005107E1" w:rsidRDefault="00454EF1" w:rsidP="00E5747E">
      <w:pPr>
        <w:pStyle w:val="affffffffe"/>
        <w:ind w:firstLine="560"/>
      </w:pPr>
      <w:r w:rsidRPr="005107E1">
        <w:rPr>
          <w:rFonts w:hint="eastAsia"/>
        </w:rPr>
        <w:t>（</w:t>
      </w:r>
      <w:r w:rsidRPr="005107E1">
        <w:rPr>
          <w:rFonts w:hint="eastAsia"/>
        </w:rPr>
        <w:t>1</w:t>
      </w:r>
      <w:r w:rsidRPr="005107E1">
        <w:rPr>
          <w:rFonts w:hint="eastAsia"/>
        </w:rPr>
        <w:t>）物体打击</w:t>
      </w:r>
    </w:p>
    <w:p w14:paraId="2D5F0ADA" w14:textId="455BBE8F" w:rsidR="005A64EF" w:rsidRPr="005107E1" w:rsidRDefault="005A64EF" w:rsidP="005A64EF">
      <w:pPr>
        <w:pStyle w:val="affffffffe"/>
        <w:ind w:firstLine="560"/>
        <w:rPr>
          <w:bCs/>
        </w:rPr>
      </w:pPr>
      <w:r w:rsidRPr="005107E1">
        <w:rPr>
          <w:rFonts w:hint="eastAsia"/>
          <w:bCs/>
        </w:rPr>
        <w:t>高压注水（注聚）管线刺漏存在较大危险，易产生物体打击事故。注水（注聚）管线和阀组质量不合格，承压不够等将给安全运行埋下较大隐患。土壤可导致注水管线的外腐蚀，注入水可导致管线的内腐蚀与结垢，结垢可加速管线内壁腐蚀速度，管线长期运行可能产生腐蚀穿孔，导致高压水刺漏。</w:t>
      </w:r>
    </w:p>
    <w:p w14:paraId="32301A4C" w14:textId="77777777" w:rsidR="005A64EF" w:rsidRPr="005107E1" w:rsidRDefault="005A64EF" w:rsidP="005A64EF">
      <w:pPr>
        <w:pStyle w:val="affffffffe"/>
        <w:ind w:firstLine="560"/>
        <w:rPr>
          <w:bCs/>
        </w:rPr>
      </w:pPr>
      <w:r w:rsidRPr="005107E1">
        <w:rPr>
          <w:rFonts w:hint="eastAsia"/>
          <w:bCs/>
        </w:rPr>
        <w:t>管线阀门、法兰、焊接处也是易刺漏处，高压水刺漏可能导致人员伤亡、建构筑物和设备设施损坏。</w:t>
      </w:r>
    </w:p>
    <w:p w14:paraId="7A6DABEC" w14:textId="5E2AC60A" w:rsidR="005A64EF" w:rsidRPr="005107E1" w:rsidRDefault="005A64EF" w:rsidP="005A64EF">
      <w:pPr>
        <w:pStyle w:val="affffffffe"/>
        <w:ind w:firstLine="560"/>
        <w:rPr>
          <w:bCs/>
        </w:rPr>
      </w:pPr>
      <w:r w:rsidRPr="005107E1">
        <w:rPr>
          <w:rFonts w:hint="eastAsia"/>
          <w:bCs/>
        </w:rPr>
        <w:t>注水（注聚）井口承受高压，井口设施可能由于质量问题或腐蚀</w:t>
      </w:r>
      <w:r w:rsidRPr="005107E1">
        <w:rPr>
          <w:rFonts w:hint="eastAsia"/>
          <w:bCs/>
        </w:rPr>
        <w:lastRenderedPageBreak/>
        <w:t>等发生刺漏造成人员伤亡。</w:t>
      </w:r>
    </w:p>
    <w:p w14:paraId="3416BD2B" w14:textId="76AC4577" w:rsidR="00E408CB" w:rsidRPr="005107E1" w:rsidRDefault="005A64EF" w:rsidP="005A64EF">
      <w:pPr>
        <w:pStyle w:val="affffffffe"/>
        <w:ind w:firstLine="560"/>
        <w:rPr>
          <w:bCs/>
        </w:rPr>
      </w:pPr>
      <w:r w:rsidRPr="005107E1">
        <w:rPr>
          <w:rFonts w:hint="eastAsia"/>
          <w:bCs/>
        </w:rPr>
        <w:t>尤其是配水间投产前的试压过程，各类阀门、压力表装配不合格，可能飞出伤人，另外倒错流程导致注水管线局部压力过高，也是注水系统发生物体打击的重要原因。</w:t>
      </w:r>
    </w:p>
    <w:p w14:paraId="771EBDDC" w14:textId="75E1F7D8" w:rsidR="00AB7928" w:rsidRPr="005107E1" w:rsidRDefault="00817C5A" w:rsidP="00A81BA2">
      <w:pPr>
        <w:pStyle w:val="affffffffe"/>
        <w:ind w:firstLine="560"/>
        <w:rPr>
          <w:bCs/>
        </w:rPr>
      </w:pPr>
      <w:r w:rsidRPr="005107E1">
        <w:rPr>
          <w:rFonts w:hint="eastAsia"/>
          <w:bCs/>
        </w:rPr>
        <w:t>高压注水（注聚）设施上的阀门等操作不当，操作人员违章作业，不遵守操作规程，阀门丝杠、手轮等部件刺出可能发生人员物体打击事故。未泄压情况下更换压力表，压力表飞出可能导致物体打击事故。</w:t>
      </w:r>
    </w:p>
    <w:p w14:paraId="0A1554DE" w14:textId="4B542BBD" w:rsidR="00B36B52" w:rsidRPr="005107E1" w:rsidRDefault="00B36B52" w:rsidP="00817C5A">
      <w:pPr>
        <w:pStyle w:val="affffffffe"/>
        <w:ind w:firstLine="560"/>
        <w:rPr>
          <w:bCs/>
        </w:rPr>
      </w:pPr>
      <w:r w:rsidRPr="005107E1">
        <w:rPr>
          <w:rFonts w:hint="eastAsia"/>
          <w:bCs/>
        </w:rPr>
        <w:t>（</w:t>
      </w:r>
      <w:r w:rsidRPr="005107E1">
        <w:rPr>
          <w:rFonts w:hint="eastAsia"/>
          <w:bCs/>
        </w:rPr>
        <w:t>2</w:t>
      </w:r>
      <w:r w:rsidRPr="005107E1">
        <w:rPr>
          <w:rFonts w:hint="eastAsia"/>
          <w:bCs/>
        </w:rPr>
        <w:t>）淹溺</w:t>
      </w:r>
    </w:p>
    <w:p w14:paraId="6363C043" w14:textId="21D43BCA" w:rsidR="00B36B52" w:rsidRPr="005107E1" w:rsidRDefault="00B36B52" w:rsidP="00817C5A">
      <w:pPr>
        <w:pStyle w:val="affffffffe"/>
        <w:ind w:firstLine="560"/>
        <w:rPr>
          <w:bCs/>
        </w:rPr>
      </w:pPr>
      <w:r w:rsidRPr="005107E1">
        <w:rPr>
          <w:bCs/>
        </w:rPr>
        <w:t>注水</w:t>
      </w:r>
      <w:r w:rsidRPr="005107E1">
        <w:rPr>
          <w:rFonts w:hint="eastAsia"/>
          <w:bCs/>
        </w:rPr>
        <w:t>（注聚）</w:t>
      </w:r>
      <w:r w:rsidRPr="005107E1">
        <w:rPr>
          <w:bCs/>
        </w:rPr>
        <w:t>管道会因疲劳断裂、腐蚀穿孔、注水量增加等发生高压刺漏，注水管线若发生刺漏，巨大压力的水会冲击地层，在地面形成暗坑或明坑。若工作人员发现不及时，未能及时采取有效的防护措施，就有可能发生在周围录取数据、巡回检查或进行维修等作业人员以及周边居民的人员淹溺事故。</w:t>
      </w:r>
    </w:p>
    <w:p w14:paraId="7FD72DD9" w14:textId="04AD4981" w:rsidR="00E408CB" w:rsidRPr="005107E1" w:rsidRDefault="00454EF1" w:rsidP="00E5747E">
      <w:pPr>
        <w:pStyle w:val="affffffffe"/>
        <w:ind w:firstLine="560"/>
      </w:pPr>
      <w:r w:rsidRPr="005107E1">
        <w:rPr>
          <w:rFonts w:hint="eastAsia"/>
        </w:rPr>
        <w:t>（</w:t>
      </w:r>
      <w:r w:rsidR="00B36B52" w:rsidRPr="005107E1">
        <w:t>3</w:t>
      </w:r>
      <w:r w:rsidRPr="005107E1">
        <w:rPr>
          <w:rFonts w:hint="eastAsia"/>
        </w:rPr>
        <w:t>）中毒</w:t>
      </w:r>
      <w:r w:rsidR="00E368FD">
        <w:rPr>
          <w:rFonts w:hint="eastAsia"/>
        </w:rPr>
        <w:t>和</w:t>
      </w:r>
      <w:r w:rsidRPr="005107E1">
        <w:rPr>
          <w:rFonts w:hint="eastAsia"/>
        </w:rPr>
        <w:t>窒息</w:t>
      </w:r>
    </w:p>
    <w:p w14:paraId="664EE88E" w14:textId="55665CD4" w:rsidR="00454EF1" w:rsidRPr="005107E1" w:rsidRDefault="00B36B52" w:rsidP="00454EF1">
      <w:pPr>
        <w:pStyle w:val="affffffffe"/>
        <w:ind w:firstLine="560"/>
      </w:pPr>
      <w:r w:rsidRPr="005107E1">
        <w:rPr>
          <w:rFonts w:hint="eastAsia"/>
          <w:bCs/>
        </w:rPr>
        <w:t>注聚过程中的</w:t>
      </w:r>
      <w:r w:rsidR="00817C5A" w:rsidRPr="005107E1">
        <w:rPr>
          <w:rFonts w:hint="eastAsia"/>
          <w:bCs/>
        </w:rPr>
        <w:t>聚丙烯酰胺中若含有未聚合的单体丙稀酰胺有高毒。在卸车及操作过程中聚丙烯酰胺易发生分解、泄露，对人员造成伤害，甚至造成死亡。在注聚系统中，人工将干粉倒入加料斗过程中，会产生粉尘，对操作人员的健康有一定影响。</w:t>
      </w:r>
    </w:p>
    <w:p w14:paraId="705C481D" w14:textId="295AC512" w:rsidR="00817C5A" w:rsidRPr="005107E1" w:rsidRDefault="00817C5A" w:rsidP="00454EF1">
      <w:pPr>
        <w:pStyle w:val="affffffffe"/>
        <w:ind w:firstLine="560"/>
      </w:pPr>
      <w:r w:rsidRPr="005107E1">
        <w:rPr>
          <w:rFonts w:hint="eastAsia"/>
          <w:bCs/>
        </w:rPr>
        <w:t>使用聚丙烯酰胺在常温下无毒，但是可以挥发出氨成分，在大量使用的地方，如库房，操作间等，若空气流通性差，易使氨气聚集，对人员造成伤害。</w:t>
      </w:r>
    </w:p>
    <w:p w14:paraId="09E8A362" w14:textId="1B023046" w:rsidR="00E408CB" w:rsidRPr="005107E1" w:rsidRDefault="00454EF1" w:rsidP="00454EF1">
      <w:pPr>
        <w:pStyle w:val="affffffffe"/>
        <w:ind w:firstLine="560"/>
      </w:pPr>
      <w:r w:rsidRPr="005107E1">
        <w:t>焊工在进行焊接作业时，若作业时间太久或现场通风不良，也可能造成中毒事故。</w:t>
      </w:r>
    </w:p>
    <w:p w14:paraId="4BDC31D7" w14:textId="07B08C47" w:rsidR="00F852A0" w:rsidRPr="005107E1" w:rsidRDefault="00F852A0" w:rsidP="00531CD0">
      <w:pPr>
        <w:pStyle w:val="affffffffe"/>
        <w:ind w:firstLine="560"/>
      </w:pPr>
      <w:r w:rsidRPr="005107E1">
        <w:rPr>
          <w:rFonts w:hint="eastAsia"/>
        </w:rPr>
        <w:lastRenderedPageBreak/>
        <w:t>（</w:t>
      </w:r>
      <w:r w:rsidR="00AB7928" w:rsidRPr="005107E1">
        <w:t>4</w:t>
      </w:r>
      <w:r w:rsidRPr="005107E1">
        <w:rPr>
          <w:rFonts w:hint="eastAsia"/>
        </w:rPr>
        <w:t>）机械伤害</w:t>
      </w:r>
    </w:p>
    <w:p w14:paraId="55F02263" w14:textId="358B0FD1" w:rsidR="0094333F" w:rsidRPr="005107E1" w:rsidRDefault="00531CD0" w:rsidP="00531CD0">
      <w:pPr>
        <w:pStyle w:val="affffffffe"/>
        <w:ind w:firstLine="560"/>
      </w:pPr>
      <w:r w:rsidRPr="005107E1">
        <w:rPr>
          <w:rFonts w:hint="eastAsia"/>
        </w:rPr>
        <w:t>注水</w:t>
      </w:r>
      <w:r w:rsidR="0094333F" w:rsidRPr="005107E1">
        <w:rPr>
          <w:rFonts w:hint="eastAsia"/>
        </w:rPr>
        <w:t>（注聚）</w:t>
      </w:r>
      <w:r w:rsidRPr="005107E1">
        <w:rPr>
          <w:rFonts w:hint="eastAsia"/>
        </w:rPr>
        <w:t>泵</w:t>
      </w:r>
      <w:r w:rsidR="0094333F" w:rsidRPr="005107E1">
        <w:rPr>
          <w:rFonts w:hint="eastAsia"/>
        </w:rPr>
        <w:t>等设备</w:t>
      </w:r>
      <w:r w:rsidRPr="005107E1">
        <w:t>运动部位若没有防护设施，有可能对靠近设备的人员造成机械伤害事故</w:t>
      </w:r>
      <w:r w:rsidRPr="005107E1">
        <w:rPr>
          <w:rFonts w:hint="eastAsia"/>
        </w:rPr>
        <w:t>。</w:t>
      </w:r>
    </w:p>
    <w:p w14:paraId="27766595" w14:textId="5E5E06F4" w:rsidR="0094333F" w:rsidRPr="005107E1" w:rsidRDefault="0094333F" w:rsidP="0094333F">
      <w:pPr>
        <w:pStyle w:val="affffffffe"/>
        <w:ind w:firstLine="560"/>
      </w:pPr>
      <w:r w:rsidRPr="005107E1">
        <w:rPr>
          <w:rFonts w:hint="eastAsia"/>
        </w:rPr>
        <w:t>注水（注聚）泵等若出现人员操作不当，在设备维修或没有按规定穿戴劳保用品，人员触及其旋转部位，</w:t>
      </w:r>
      <w:r w:rsidR="00EE7E28" w:rsidRPr="005107E1">
        <w:rPr>
          <w:rFonts w:hint="eastAsia"/>
        </w:rPr>
        <w:t>易</w:t>
      </w:r>
      <w:r w:rsidRPr="005107E1">
        <w:rPr>
          <w:rFonts w:hint="eastAsia"/>
        </w:rPr>
        <w:t>发生机械伤害。</w:t>
      </w:r>
    </w:p>
    <w:p w14:paraId="127B90F2" w14:textId="7C4D13CD" w:rsidR="00531CD0" w:rsidRPr="005107E1" w:rsidRDefault="0094333F" w:rsidP="00EE7E28">
      <w:pPr>
        <w:pStyle w:val="affffffffe"/>
        <w:ind w:firstLine="560"/>
      </w:pPr>
      <w:r w:rsidRPr="005107E1">
        <w:rPr>
          <w:rFonts w:hint="eastAsia"/>
        </w:rPr>
        <w:t>泵房内起吊设备吊具卸件时与工件不垂直，易产生压伤或擦伤等机械伤害。</w:t>
      </w:r>
    </w:p>
    <w:p w14:paraId="33FDA825" w14:textId="0F6FFDE9" w:rsidR="00AB7928" w:rsidRPr="005107E1" w:rsidRDefault="00AB7928" w:rsidP="00EE7E28">
      <w:pPr>
        <w:pStyle w:val="affffffffe"/>
        <w:ind w:firstLine="560"/>
      </w:pPr>
      <w:r w:rsidRPr="005107E1">
        <w:rPr>
          <w:rFonts w:hint="eastAsia"/>
        </w:rPr>
        <w:t>（</w:t>
      </w:r>
      <w:r w:rsidRPr="005107E1">
        <w:rPr>
          <w:rFonts w:hint="eastAsia"/>
        </w:rPr>
        <w:t>5</w:t>
      </w:r>
      <w:r w:rsidRPr="005107E1">
        <w:rPr>
          <w:rFonts w:hint="eastAsia"/>
        </w:rPr>
        <w:t>）触电</w:t>
      </w:r>
    </w:p>
    <w:p w14:paraId="129F3C23" w14:textId="77777777" w:rsidR="00AB7928" w:rsidRPr="005107E1" w:rsidRDefault="00AB7928" w:rsidP="00AB7928">
      <w:pPr>
        <w:pStyle w:val="affffffffe"/>
        <w:ind w:firstLine="560"/>
      </w:pPr>
      <w:r w:rsidRPr="005107E1">
        <w:rPr>
          <w:rFonts w:hint="eastAsia"/>
        </w:rPr>
        <w:t>配电室引起触电事故的主要原因，除了设备缺陷、设计不周等技术因素外，大部分是由于违章作业、违章操作引起的，常见的有：</w:t>
      </w:r>
    </w:p>
    <w:p w14:paraId="01D2B2E1" w14:textId="6619E6DC" w:rsidR="00AB7928" w:rsidRPr="005107E1" w:rsidRDefault="00AB7928" w:rsidP="00AB7928">
      <w:pPr>
        <w:pStyle w:val="affffffffe"/>
        <w:ind w:firstLine="560"/>
      </w:pPr>
      <w:r w:rsidRPr="005107E1">
        <w:rPr>
          <w:rFonts w:hint="eastAsia"/>
        </w:rPr>
        <w:t>①线路检修时没有装设或未按规定装设接地线；</w:t>
      </w:r>
    </w:p>
    <w:p w14:paraId="0B252301" w14:textId="0ABA7C03" w:rsidR="00AB7928" w:rsidRPr="005107E1" w:rsidRDefault="00AB7928" w:rsidP="00AB7928">
      <w:pPr>
        <w:pStyle w:val="affffffffe"/>
        <w:ind w:firstLine="560"/>
      </w:pPr>
      <w:r w:rsidRPr="005107E1">
        <w:rPr>
          <w:rFonts w:hint="eastAsia"/>
        </w:rPr>
        <w:t>②在带电设备附近进行作业，不符合安全距离或无监护措施；</w:t>
      </w:r>
    </w:p>
    <w:p w14:paraId="2ABC98DC" w14:textId="2F343CC2" w:rsidR="00AB7928" w:rsidRPr="005107E1" w:rsidRDefault="00AB7928" w:rsidP="00AB7928">
      <w:pPr>
        <w:pStyle w:val="affffffffe"/>
        <w:ind w:firstLine="560"/>
      </w:pPr>
      <w:r w:rsidRPr="005107E1">
        <w:rPr>
          <w:rFonts w:hint="eastAsia"/>
        </w:rPr>
        <w:t>③倒闸操作不核对设备名称、编号、位置状态，维修作业没有设置警示牌；</w:t>
      </w:r>
    </w:p>
    <w:p w14:paraId="204102EF" w14:textId="020BA4C3" w:rsidR="00AB7928" w:rsidRPr="005107E1" w:rsidRDefault="00AB7928" w:rsidP="00AB7928">
      <w:pPr>
        <w:pStyle w:val="affffffffe"/>
        <w:ind w:firstLine="560"/>
      </w:pPr>
      <w:r w:rsidRPr="005107E1">
        <w:rPr>
          <w:rFonts w:hint="eastAsia"/>
        </w:rPr>
        <w:t>④引线摆动碰地、触及带电体；</w:t>
      </w:r>
    </w:p>
    <w:p w14:paraId="791A5F4D" w14:textId="13BC8EDB" w:rsidR="00AB7928" w:rsidRPr="005107E1" w:rsidRDefault="00AB7928" w:rsidP="00AB7928">
      <w:pPr>
        <w:pStyle w:val="affffffffe"/>
        <w:ind w:firstLine="560"/>
      </w:pPr>
      <w:r w:rsidRPr="005107E1">
        <w:rPr>
          <w:rFonts w:hint="eastAsia"/>
        </w:rPr>
        <w:t>⑤悬垂绝缘子串的绝缘强度不够；</w:t>
      </w:r>
    </w:p>
    <w:p w14:paraId="03C718AE" w14:textId="43C11C03" w:rsidR="00AB7928" w:rsidRPr="005107E1" w:rsidRDefault="00AB7928" w:rsidP="00AB7928">
      <w:pPr>
        <w:pStyle w:val="affffffffe"/>
        <w:ind w:firstLine="560"/>
      </w:pPr>
      <w:r w:rsidRPr="005107E1">
        <w:rPr>
          <w:rFonts w:hint="eastAsia"/>
        </w:rPr>
        <w:t>⑥电器、电缆有残余电荷，没有按规定释放；</w:t>
      </w:r>
    </w:p>
    <w:p w14:paraId="1701625B" w14:textId="75A31AB6" w:rsidR="00AB7928" w:rsidRPr="005107E1" w:rsidRDefault="00AB7928" w:rsidP="00AB7928">
      <w:pPr>
        <w:pStyle w:val="affffffffe"/>
        <w:ind w:firstLine="560"/>
      </w:pPr>
      <w:r w:rsidRPr="005107E1">
        <w:rPr>
          <w:rFonts w:hint="eastAsia"/>
        </w:rPr>
        <w:t>⑦使用电动工具的金属外壳不接地，不带绝缘手套</w:t>
      </w:r>
      <w:r w:rsidR="00787FB8">
        <w:rPr>
          <w:rFonts w:hint="eastAsia"/>
        </w:rPr>
        <w:t>。</w:t>
      </w:r>
    </w:p>
    <w:p w14:paraId="2D9E06FE" w14:textId="23CDD9D9" w:rsidR="0083052D" w:rsidRPr="005107E1" w:rsidRDefault="0083052D" w:rsidP="0083052D">
      <w:pPr>
        <w:pStyle w:val="affffffffe"/>
        <w:ind w:firstLine="560"/>
      </w:pPr>
      <w:r w:rsidRPr="005107E1">
        <w:rPr>
          <w:rFonts w:hint="eastAsia"/>
        </w:rPr>
        <w:t>（</w:t>
      </w:r>
      <w:r w:rsidR="00AB7928" w:rsidRPr="005107E1">
        <w:t>6</w:t>
      </w:r>
      <w:r w:rsidRPr="005107E1">
        <w:rPr>
          <w:rFonts w:hint="eastAsia"/>
        </w:rPr>
        <w:t>）</w:t>
      </w:r>
      <w:r w:rsidR="00D83B8E" w:rsidRPr="005107E1">
        <w:rPr>
          <w:rFonts w:hint="eastAsia"/>
        </w:rPr>
        <w:t>其他伤害</w:t>
      </w:r>
    </w:p>
    <w:p w14:paraId="068AF717" w14:textId="71719640" w:rsidR="0083052D" w:rsidRPr="005107E1" w:rsidRDefault="0083052D" w:rsidP="0083052D">
      <w:pPr>
        <w:pStyle w:val="affffffffe"/>
        <w:ind w:firstLine="560"/>
      </w:pPr>
      <w:r w:rsidRPr="005107E1">
        <w:t>电气保护措施失效，使不带电的物体带电，人员接触后发生触电事故。</w:t>
      </w:r>
    </w:p>
    <w:p w14:paraId="1C35DB5D" w14:textId="1B7855D9" w:rsidR="0083052D" w:rsidRPr="005107E1" w:rsidRDefault="0083052D" w:rsidP="0083052D">
      <w:pPr>
        <w:pStyle w:val="affffffffe"/>
        <w:ind w:firstLine="560"/>
      </w:pPr>
      <w:r w:rsidRPr="005107E1">
        <w:t>在</w:t>
      </w:r>
      <w:r w:rsidR="00C3121C" w:rsidRPr="005107E1">
        <w:rPr>
          <w:rFonts w:hint="eastAsia"/>
        </w:rPr>
        <w:t>注聚站熟化罐顶</w:t>
      </w:r>
      <w:r w:rsidRPr="005107E1">
        <w:t>等登高作业意外滑倒或防护措施不当，有可能从高处坠落，发生人身伤害。</w:t>
      </w:r>
    </w:p>
    <w:p w14:paraId="592D467E" w14:textId="77777777" w:rsidR="0083052D" w:rsidRPr="005107E1" w:rsidRDefault="0083052D" w:rsidP="0083052D">
      <w:pPr>
        <w:pStyle w:val="affffffffe"/>
        <w:ind w:firstLine="560"/>
      </w:pPr>
      <w:r w:rsidRPr="005107E1">
        <w:lastRenderedPageBreak/>
        <w:t>在注聚站由人工将干粉投入料斗过程中，聚丙烯酰胺和其他粉尘会弥漫空间，若防护措施不当，员工会吸入粉尘，对身体造成急性或慢性伤害，严重的会导致职业病。</w:t>
      </w:r>
    </w:p>
    <w:p w14:paraId="6302C2D7" w14:textId="08711179" w:rsidR="00374A68" w:rsidRPr="005107E1" w:rsidRDefault="0083052D" w:rsidP="003E7D92">
      <w:pPr>
        <w:pStyle w:val="affffffffe"/>
        <w:ind w:firstLine="560"/>
      </w:pPr>
      <w:r w:rsidRPr="005107E1">
        <w:t>在注水站等机泵房，机泵运行时会产生强烈的噪音，若降噪措施不当，或人员没有采取适当的防护措施，接触噪音的时间过长，则会给员工听力造成损伤，严重的会引发其他疾病。</w:t>
      </w:r>
    </w:p>
    <w:p w14:paraId="74B7FD56" w14:textId="27447E6C" w:rsidR="005E4FAE" w:rsidRPr="005107E1" w:rsidRDefault="00B26AF5" w:rsidP="003E7D92">
      <w:pPr>
        <w:pStyle w:val="affffffffe"/>
        <w:ind w:firstLine="560"/>
      </w:pPr>
      <w:r w:rsidRPr="005107E1">
        <w:rPr>
          <w:rFonts w:hint="eastAsia"/>
        </w:rPr>
        <w:t>注聚站库房或加药间内，若通风不及时或人员操作不当，易造成粉尘聚集，遇明火易产生爆炸事故，造成人员伤害及设备损坏。</w:t>
      </w:r>
    </w:p>
    <w:p w14:paraId="5A69B922" w14:textId="5D5CBAA9" w:rsidR="00651B3A" w:rsidRPr="005107E1" w:rsidRDefault="00651B3A" w:rsidP="00651B3A">
      <w:pPr>
        <w:pStyle w:val="39"/>
      </w:pPr>
      <w:r w:rsidRPr="005107E1">
        <w:rPr>
          <w:rFonts w:hint="eastAsia"/>
        </w:rPr>
        <w:t>3</w:t>
      </w:r>
      <w:r w:rsidRPr="005107E1">
        <w:t>.2.</w:t>
      </w:r>
      <w:r w:rsidR="00C072E1">
        <w:t>4</w:t>
      </w:r>
      <w:r w:rsidRPr="005107E1">
        <w:t xml:space="preserve">  </w:t>
      </w:r>
      <w:r w:rsidRPr="005107E1">
        <w:rPr>
          <w:rFonts w:hint="eastAsia"/>
        </w:rPr>
        <w:t>集输泵站系统</w:t>
      </w:r>
    </w:p>
    <w:p w14:paraId="24F03F9F" w14:textId="77777777" w:rsidR="00651B3A" w:rsidRPr="005107E1" w:rsidRDefault="00651B3A" w:rsidP="00651B3A">
      <w:pPr>
        <w:pStyle w:val="affffffffe"/>
        <w:ind w:firstLine="560"/>
      </w:pPr>
      <w:r w:rsidRPr="005107E1">
        <w:t>集输泵站（联合站、接转站等）的主要任务是将油井中采出的油、气混合物收集起来，进行初步处理</w:t>
      </w:r>
      <w:r w:rsidRPr="005107E1">
        <w:rPr>
          <w:rFonts w:hint="eastAsia"/>
        </w:rPr>
        <w:t>。</w:t>
      </w:r>
      <w:r w:rsidRPr="005107E1">
        <w:t>一系列的生产设备是必不可少的，如油气分离器、加热炉、原油泵、储油罐等。由于原油里杂质比较多，除水、气之外，还含有一些其他有害化学成分，如硫、氢氧化钾、盐等，及机械杂质。这些成分的存在，会给运行的设备、管道造成一定的腐蚀、冲蚀，引起设备、管道穿孔、泄漏、跑油，甚至导致火灾、爆炸事故的发生。</w:t>
      </w:r>
    </w:p>
    <w:p w14:paraId="2FC56A50" w14:textId="2B4977E7" w:rsidR="00651B3A" w:rsidRPr="005107E1" w:rsidRDefault="00651B3A" w:rsidP="00651B3A">
      <w:pPr>
        <w:pStyle w:val="42"/>
      </w:pPr>
      <w:r w:rsidRPr="005107E1">
        <w:rPr>
          <w:rFonts w:hint="eastAsia"/>
        </w:rPr>
        <w:t>3</w:t>
      </w:r>
      <w:r w:rsidRPr="005107E1">
        <w:t>.2.</w:t>
      </w:r>
      <w:r w:rsidR="00C072E1">
        <w:t>4</w:t>
      </w:r>
      <w:r w:rsidRPr="005107E1">
        <w:t xml:space="preserve">.1  </w:t>
      </w:r>
      <w:r w:rsidRPr="005107E1">
        <w:rPr>
          <w:rFonts w:hint="eastAsia"/>
        </w:rPr>
        <w:t>设备设施的危险分析</w:t>
      </w:r>
    </w:p>
    <w:p w14:paraId="438C57B4" w14:textId="77777777" w:rsidR="00651B3A" w:rsidRPr="005107E1" w:rsidRDefault="00651B3A" w:rsidP="00651B3A">
      <w:pPr>
        <w:pStyle w:val="affffffffe"/>
        <w:ind w:firstLine="560"/>
      </w:pPr>
      <w:r w:rsidRPr="005107E1">
        <w:rPr>
          <w:rFonts w:hint="eastAsia"/>
        </w:rPr>
        <w:t>（</w:t>
      </w:r>
      <w:r w:rsidRPr="005107E1">
        <w:rPr>
          <w:rFonts w:hint="eastAsia"/>
        </w:rPr>
        <w:t>1</w:t>
      </w:r>
      <w:r w:rsidRPr="005107E1">
        <w:rPr>
          <w:rFonts w:hint="eastAsia"/>
        </w:rPr>
        <w:t>）</w:t>
      </w:r>
      <w:r w:rsidRPr="005107E1">
        <w:t>压力容器、压力管道</w:t>
      </w:r>
    </w:p>
    <w:p w14:paraId="7A0D69A8" w14:textId="77777777" w:rsidR="00651B3A" w:rsidRPr="005107E1" w:rsidRDefault="00651B3A" w:rsidP="00651B3A">
      <w:pPr>
        <w:pStyle w:val="affffffffe"/>
        <w:ind w:firstLine="560"/>
      </w:pPr>
      <w:r w:rsidRPr="005107E1">
        <w:t>计量装置、分离装置、污水压力过滤和除油设施、站内管线和汇管等承压设施，由于设计、制造原因存在先天缺陷，因腐蚀致使承压能力降低，或因操作失误超压运行，可导致物理爆炸。</w:t>
      </w:r>
    </w:p>
    <w:p w14:paraId="6F9B46FE" w14:textId="77777777" w:rsidR="00651B3A" w:rsidRPr="005107E1" w:rsidRDefault="00651B3A" w:rsidP="00651B3A">
      <w:pPr>
        <w:pStyle w:val="affffffffe"/>
        <w:ind w:firstLine="560"/>
      </w:pPr>
      <w:r w:rsidRPr="005107E1">
        <w:rPr>
          <w:rFonts w:hint="eastAsia"/>
        </w:rPr>
        <w:t>（</w:t>
      </w:r>
      <w:r w:rsidRPr="005107E1">
        <w:rPr>
          <w:rFonts w:hint="eastAsia"/>
        </w:rPr>
        <w:t>2</w:t>
      </w:r>
      <w:r w:rsidRPr="005107E1">
        <w:rPr>
          <w:rFonts w:hint="eastAsia"/>
        </w:rPr>
        <w:t>）</w:t>
      </w:r>
      <w:r w:rsidRPr="005107E1">
        <w:t>泵及泵房</w:t>
      </w:r>
    </w:p>
    <w:p w14:paraId="32FF6CF2" w14:textId="77777777" w:rsidR="00651B3A" w:rsidRPr="005107E1" w:rsidRDefault="00651B3A" w:rsidP="00651B3A">
      <w:pPr>
        <w:pStyle w:val="affffffffe"/>
        <w:ind w:firstLine="560"/>
      </w:pPr>
      <w:r w:rsidRPr="005107E1">
        <w:t>输油泵、提升泵、污水泵长时间运行，其端面密封装置及其他部</w:t>
      </w:r>
      <w:r w:rsidRPr="005107E1">
        <w:lastRenderedPageBreak/>
        <w:t>件可能会被磨损而引起泄漏。</w:t>
      </w:r>
    </w:p>
    <w:p w14:paraId="0C033E55" w14:textId="77777777" w:rsidR="00651B3A" w:rsidRPr="005107E1" w:rsidRDefault="00651B3A" w:rsidP="00651B3A">
      <w:pPr>
        <w:pStyle w:val="affffffffe"/>
        <w:ind w:firstLine="560"/>
      </w:pPr>
      <w:r w:rsidRPr="005107E1">
        <w:t>由于泵的轴封泄漏或是阀门、法兰、管线连接处泄漏，又无有效的报警及排风措施，则泵房空气中的原油蒸气浓度有可能达到爆炸极限，遇点火源有发生火灾爆炸的可能。</w:t>
      </w:r>
    </w:p>
    <w:p w14:paraId="737B021E" w14:textId="77777777" w:rsidR="00651B3A" w:rsidRPr="005107E1" w:rsidRDefault="00651B3A" w:rsidP="00651B3A">
      <w:pPr>
        <w:pStyle w:val="affffffffe"/>
        <w:ind w:firstLine="560"/>
      </w:pPr>
      <w:r w:rsidRPr="005107E1">
        <w:t>泵房内的电机、启动开关、仪器仪表等电气设备，若未按要求使用防爆电器，则当泵房内由于泄漏而使空气中的原油蒸气浓度达到爆炸极限范围之内时，上述电器在启动、关闭时产生的电火花有可能引发爆炸。</w:t>
      </w:r>
    </w:p>
    <w:p w14:paraId="510D1E6D" w14:textId="77777777" w:rsidR="00651B3A" w:rsidRPr="005107E1" w:rsidRDefault="00651B3A" w:rsidP="00651B3A">
      <w:pPr>
        <w:pStyle w:val="affffffffe"/>
        <w:ind w:firstLine="560"/>
      </w:pPr>
      <w:r w:rsidRPr="005107E1">
        <w:rPr>
          <w:rFonts w:hint="eastAsia"/>
        </w:rPr>
        <w:t>（</w:t>
      </w:r>
      <w:r w:rsidRPr="005107E1">
        <w:rPr>
          <w:rFonts w:hint="eastAsia"/>
        </w:rPr>
        <w:t>3</w:t>
      </w:r>
      <w:r w:rsidRPr="005107E1">
        <w:rPr>
          <w:rFonts w:hint="eastAsia"/>
        </w:rPr>
        <w:t>）</w:t>
      </w:r>
      <w:r w:rsidRPr="005107E1">
        <w:t>加热设施</w:t>
      </w:r>
    </w:p>
    <w:p w14:paraId="7F551A3B" w14:textId="16B098BF" w:rsidR="00651B3A" w:rsidRPr="005107E1" w:rsidRDefault="00651B3A" w:rsidP="00651B3A">
      <w:pPr>
        <w:pStyle w:val="affffffffe"/>
        <w:ind w:firstLine="560"/>
      </w:pPr>
      <w:r w:rsidRPr="005107E1">
        <w:t>孤东采油厂集输泵站的加热炉主要是水套炉，燃料为天然气。站内的加热炉有操作条件不稳定，热负荷波动较大，连续运行的特点，如果不按规范操作，会造成干锅，引起火灾爆炸事故。如果加热炉在点火前没有按规定进行炉膛吹扫，或由于突发原因使加热炉熄火，在点火时没有吹扫炉膛，可能发生炉膛爆炸事故。</w:t>
      </w:r>
    </w:p>
    <w:p w14:paraId="7EDC3314" w14:textId="77777777" w:rsidR="00651B3A" w:rsidRPr="005107E1" w:rsidRDefault="00651B3A" w:rsidP="00651B3A">
      <w:pPr>
        <w:pStyle w:val="affffffffe"/>
        <w:ind w:firstLine="560"/>
      </w:pPr>
      <w:r w:rsidRPr="005107E1">
        <w:t>加热炉操作温度大多较高，管道、设备表面温度超过</w:t>
      </w:r>
      <w:smartTag w:uri="urn:schemas-microsoft-com:office:smarttags" w:element="chmetcnv">
        <w:smartTagPr>
          <w:attr w:name="UnitName" w:val="℃"/>
          <w:attr w:name="SourceValue" w:val="60"/>
          <w:attr w:name="HasSpace" w:val="False"/>
          <w:attr w:name="Negative" w:val="False"/>
          <w:attr w:name="NumberType" w:val="1"/>
          <w:attr w:name="TCSC" w:val="0"/>
        </w:smartTagPr>
        <w:r w:rsidRPr="005107E1">
          <w:t>60</w:t>
        </w:r>
        <w:r w:rsidRPr="005107E1">
          <w:rPr>
            <w:rFonts w:hint="eastAsia"/>
          </w:rPr>
          <w:t>℃</w:t>
        </w:r>
      </w:smartTag>
      <w:r w:rsidRPr="005107E1">
        <w:t>。从节能和安全的角度考虑，设备外部加设保温措施，站区内大部分区域的温度可接近常温，但局部裸露的设备和管线的表面温度还较高，如不采取措施可造成烫伤。</w:t>
      </w:r>
    </w:p>
    <w:p w14:paraId="60A08AF6" w14:textId="77777777" w:rsidR="00651B3A" w:rsidRPr="005107E1" w:rsidRDefault="00651B3A" w:rsidP="00651B3A">
      <w:pPr>
        <w:pStyle w:val="affffffffe"/>
        <w:ind w:firstLine="560"/>
      </w:pPr>
      <w:r w:rsidRPr="005107E1">
        <w:t>联合站内蒸汽</w:t>
      </w:r>
      <w:r w:rsidRPr="005107E1">
        <w:t>-</w:t>
      </w:r>
      <w:r w:rsidRPr="005107E1">
        <w:t>原油换热采用的是螺旋板式换热器，这是一种紧凑高效的换热设备，其事故形式主要有泄漏和各种失效破坏。若设计不合理、制造缺陷、材料选择不当、腐蚀严重、违章作业、操作失误和维护管理不善可导致换热器发生故障。其最易产生泄漏的部位是焊接接头处和法兰封头连接处，一旦高温高压或易燃易爆的高温蒸汽</w:t>
      </w:r>
      <w:r w:rsidRPr="005107E1">
        <w:t>/</w:t>
      </w:r>
      <w:r w:rsidRPr="005107E1">
        <w:lastRenderedPageBreak/>
        <w:t>原油泄漏，可引起火灾爆炸、中毒、灼烫等事故。</w:t>
      </w:r>
    </w:p>
    <w:p w14:paraId="09FFF396" w14:textId="77777777" w:rsidR="00651B3A" w:rsidRPr="005107E1" w:rsidRDefault="00651B3A" w:rsidP="00651B3A">
      <w:pPr>
        <w:pStyle w:val="affffffffe"/>
        <w:ind w:firstLine="560"/>
      </w:pPr>
      <w:r w:rsidRPr="005107E1">
        <w:rPr>
          <w:rFonts w:hint="eastAsia"/>
        </w:rPr>
        <w:t>（</w:t>
      </w:r>
      <w:r w:rsidRPr="005107E1">
        <w:rPr>
          <w:rFonts w:hint="eastAsia"/>
        </w:rPr>
        <w:t>4</w:t>
      </w:r>
      <w:r w:rsidRPr="005107E1">
        <w:rPr>
          <w:rFonts w:hint="eastAsia"/>
        </w:rPr>
        <w:t>）</w:t>
      </w:r>
      <w:r w:rsidRPr="005107E1">
        <w:t>储存设施</w:t>
      </w:r>
    </w:p>
    <w:p w14:paraId="3B306A67" w14:textId="40A3239C" w:rsidR="00651B3A" w:rsidRPr="005107E1" w:rsidRDefault="00651B3A" w:rsidP="00651B3A">
      <w:pPr>
        <w:pStyle w:val="affffffffe"/>
        <w:ind w:firstLine="560"/>
      </w:pPr>
      <w:r w:rsidRPr="005107E1">
        <w:t>储罐是联合站生产不可缺少的重要设施。孤东采油厂的联合站内储罐多且单罐容量也较大，储罐容积最大达到</w:t>
      </w:r>
      <w:r w:rsidRPr="005107E1">
        <w:t>10000m</w:t>
      </w:r>
      <w:r w:rsidRPr="005107E1">
        <w:rPr>
          <w:vertAlign w:val="superscript"/>
        </w:rPr>
        <w:t>3</w:t>
      </w:r>
      <w:r w:rsidRPr="005107E1">
        <w:t>，一旦发生油品泄漏跑油事故，会影响整个区块的原油生产，造成巨大及经济损失，若酿成火灾和还会对操作人员的人身安全带来严重威胁。确保储罐的安全运行，是联合站安全工作的核心内容之一。</w:t>
      </w:r>
    </w:p>
    <w:p w14:paraId="4B6ED200" w14:textId="77777777" w:rsidR="00651B3A" w:rsidRPr="005107E1" w:rsidRDefault="00651B3A" w:rsidP="00651B3A">
      <w:pPr>
        <w:pStyle w:val="affffffffe"/>
        <w:ind w:firstLine="560"/>
      </w:pPr>
      <w:r w:rsidRPr="005107E1">
        <w:t>造成储罐泄漏跑油的原因如下：</w:t>
      </w:r>
    </w:p>
    <w:p w14:paraId="757B2902" w14:textId="77777777" w:rsidR="00651B3A" w:rsidRPr="005107E1" w:rsidRDefault="00651B3A" w:rsidP="00651B3A">
      <w:pPr>
        <w:pStyle w:val="affffffffe"/>
        <w:ind w:firstLine="560"/>
      </w:pPr>
      <w:r w:rsidRPr="005107E1">
        <w:t>a.</w:t>
      </w:r>
      <w:r w:rsidRPr="005107E1">
        <w:t>设备性能不良，罐体、管线自身设计强度不够，或存在其他缺陷，可导致投产时发生事故；</w:t>
      </w:r>
      <w:r w:rsidRPr="005107E1">
        <w:t xml:space="preserve"> </w:t>
      </w:r>
    </w:p>
    <w:p w14:paraId="10E117DB" w14:textId="77777777" w:rsidR="00651B3A" w:rsidRPr="005107E1" w:rsidRDefault="00651B3A" w:rsidP="00651B3A">
      <w:pPr>
        <w:pStyle w:val="affffffffe"/>
        <w:ind w:firstLine="560"/>
      </w:pPr>
      <w:r w:rsidRPr="005107E1">
        <w:t>b.</w:t>
      </w:r>
      <w:r w:rsidRPr="005107E1">
        <w:t>施工质量差，不符合设计要求和施工验收规范，留有隐患，投产后发生事故；</w:t>
      </w:r>
    </w:p>
    <w:p w14:paraId="265CF637" w14:textId="77777777" w:rsidR="00651B3A" w:rsidRPr="005107E1" w:rsidRDefault="00651B3A" w:rsidP="00651B3A">
      <w:pPr>
        <w:pStyle w:val="affffffffe"/>
        <w:ind w:firstLine="560"/>
      </w:pPr>
      <w:r w:rsidRPr="005107E1">
        <w:t>c.</w:t>
      </w:r>
      <w:r w:rsidRPr="005107E1">
        <w:t>原油中含有水和少量的硫、钙、盐等成分，这些物质作用于储油罐、管线、阀门，会造成腐蚀。轻者会造成腐蚀泄漏，重者使储油罐、管线强度降低，造成设备损坏、报废；</w:t>
      </w:r>
      <w:r w:rsidRPr="005107E1">
        <w:t xml:space="preserve"> </w:t>
      </w:r>
    </w:p>
    <w:p w14:paraId="575E64A9" w14:textId="77777777" w:rsidR="00651B3A" w:rsidRPr="005107E1" w:rsidRDefault="00651B3A" w:rsidP="00651B3A">
      <w:pPr>
        <w:pStyle w:val="affffffffe"/>
        <w:ind w:firstLine="560"/>
      </w:pPr>
      <w:r w:rsidRPr="005107E1">
        <w:t>d.</w:t>
      </w:r>
      <w:r w:rsidRPr="005107E1">
        <w:t>油罐防静电接地不良，造成静电积累，可能引起静电放电，存在发生火灾、爆炸的危险。</w:t>
      </w:r>
    </w:p>
    <w:p w14:paraId="5B488893" w14:textId="77777777" w:rsidR="00651B3A" w:rsidRPr="005107E1" w:rsidRDefault="00651B3A" w:rsidP="00651B3A">
      <w:pPr>
        <w:pStyle w:val="affffffffe"/>
        <w:ind w:firstLine="560"/>
      </w:pPr>
      <w:r w:rsidRPr="005107E1">
        <w:t>e.</w:t>
      </w:r>
      <w:r w:rsidRPr="005107E1">
        <w:t>储油罐进油时，若液位指示报警及控制系统失效，有可能造成储油罐液面超高外溢；</w:t>
      </w:r>
    </w:p>
    <w:p w14:paraId="08AC5FCC" w14:textId="77777777" w:rsidR="00651B3A" w:rsidRPr="005107E1" w:rsidRDefault="00651B3A" w:rsidP="00651B3A">
      <w:pPr>
        <w:pStyle w:val="affffffffe"/>
        <w:ind w:firstLine="560"/>
      </w:pPr>
      <w:r w:rsidRPr="005107E1">
        <w:t>f.</w:t>
      </w:r>
      <w:r w:rsidRPr="005107E1">
        <w:t>地基不均匀沉降过大，导致储油罐焊缝开裂或输油管线破裂等原因，将导致原油大量泄漏；</w:t>
      </w:r>
    </w:p>
    <w:p w14:paraId="57E3DA44" w14:textId="77777777" w:rsidR="00651B3A" w:rsidRPr="005107E1" w:rsidRDefault="00651B3A" w:rsidP="00651B3A">
      <w:pPr>
        <w:pStyle w:val="affffffffe"/>
        <w:ind w:firstLine="560"/>
      </w:pPr>
      <w:r w:rsidRPr="005107E1">
        <w:t>g.</w:t>
      </w:r>
      <w:r w:rsidRPr="005107E1">
        <w:t>储油罐空罐进油时初流速过大，易产生大量静电，如发生静电放电可能导致油罐发生火灾事故；</w:t>
      </w:r>
    </w:p>
    <w:p w14:paraId="5B3955A4" w14:textId="7D6F22A3" w:rsidR="00651B3A" w:rsidRPr="005107E1" w:rsidRDefault="00651B3A" w:rsidP="00651B3A">
      <w:pPr>
        <w:pStyle w:val="affffffffe"/>
        <w:ind w:firstLine="560"/>
      </w:pPr>
      <w:r w:rsidRPr="005107E1">
        <w:lastRenderedPageBreak/>
        <w:t>此外</w:t>
      </w:r>
      <w:r w:rsidR="00D64278" w:rsidRPr="005107E1">
        <w:rPr>
          <w:rFonts w:hint="eastAsia"/>
        </w:rPr>
        <w:t>，</w:t>
      </w:r>
      <w:r w:rsidRPr="005107E1">
        <w:t>进罐检修、人工清理罐底油泥时，不采取必要的防护措施，作业人员有发生油气中毒窒息的危险。</w:t>
      </w:r>
    </w:p>
    <w:p w14:paraId="419766D8" w14:textId="77777777" w:rsidR="00651B3A" w:rsidRPr="005107E1" w:rsidRDefault="00651B3A" w:rsidP="00651B3A">
      <w:pPr>
        <w:pStyle w:val="affffffffe"/>
        <w:ind w:firstLine="560"/>
      </w:pPr>
      <w:r w:rsidRPr="005107E1">
        <w:t>上储油罐检尺、取样等有发生高处坠落事故的可能。</w:t>
      </w:r>
    </w:p>
    <w:p w14:paraId="4154530C" w14:textId="5EFA910B" w:rsidR="00651B3A" w:rsidRPr="005107E1" w:rsidRDefault="00651B3A" w:rsidP="00651B3A">
      <w:pPr>
        <w:pStyle w:val="affffffffe"/>
        <w:ind w:firstLine="560"/>
      </w:pPr>
      <w:r w:rsidRPr="005107E1">
        <w:rPr>
          <w:rFonts w:hint="eastAsia"/>
        </w:rPr>
        <w:t>（</w:t>
      </w:r>
      <w:r w:rsidR="00F61B4A">
        <w:t>5</w:t>
      </w:r>
      <w:r w:rsidRPr="005107E1">
        <w:rPr>
          <w:rFonts w:hint="eastAsia"/>
        </w:rPr>
        <w:t>）</w:t>
      </w:r>
      <w:r w:rsidRPr="005107E1">
        <w:t>站内工艺管道</w:t>
      </w:r>
    </w:p>
    <w:p w14:paraId="5B02D61D" w14:textId="77777777" w:rsidR="00651B3A" w:rsidRPr="005107E1" w:rsidRDefault="00651B3A" w:rsidP="00651B3A">
      <w:pPr>
        <w:pStyle w:val="affffffffe"/>
        <w:ind w:firstLine="560"/>
      </w:pPr>
      <w:r w:rsidRPr="005107E1">
        <w:t>管道输送的介质主要是原油和天然气。输送过程中存在一定的压力，正常情况下是在密闭的管线中及密闭性良好的设备间加热输送，一旦发生泄漏等异常现象，泄漏的油气遇火源会发生火灾事故。</w:t>
      </w:r>
    </w:p>
    <w:p w14:paraId="16DCFFD0" w14:textId="77777777" w:rsidR="00651B3A" w:rsidRPr="005107E1" w:rsidRDefault="00651B3A" w:rsidP="00651B3A">
      <w:pPr>
        <w:pStyle w:val="affffffffe"/>
        <w:ind w:firstLine="560"/>
      </w:pPr>
      <w:r w:rsidRPr="005107E1">
        <w:t>造成管道泄漏的原因主要有：</w:t>
      </w:r>
    </w:p>
    <w:p w14:paraId="374E89E8" w14:textId="77777777" w:rsidR="00651B3A" w:rsidRPr="005107E1" w:rsidRDefault="00651B3A" w:rsidP="00651B3A">
      <w:pPr>
        <w:pStyle w:val="affffffffe"/>
        <w:ind w:firstLine="560"/>
      </w:pPr>
      <w:r w:rsidRPr="005107E1">
        <w:t>a.</w:t>
      </w:r>
      <w:r w:rsidRPr="005107E1">
        <w:t>设计误差：管线埋深、壁厚、材质、抗震设计、防冻设计、防腐层等设计不合理。</w:t>
      </w:r>
    </w:p>
    <w:p w14:paraId="5B0D5DB9" w14:textId="77777777" w:rsidR="00651B3A" w:rsidRPr="005107E1" w:rsidRDefault="00651B3A" w:rsidP="00651B3A">
      <w:pPr>
        <w:pStyle w:val="affffffffe"/>
        <w:ind w:firstLine="560"/>
      </w:pPr>
      <w:r w:rsidRPr="005107E1">
        <w:t>b.</w:t>
      </w:r>
      <w:r w:rsidRPr="005107E1">
        <w:t>设施不完整：防护等级不够、自动控制系统故障、超压保护装置失效、安全放空系统故障、阴极保护系统故障、防冻设施故障等。</w:t>
      </w:r>
    </w:p>
    <w:p w14:paraId="2AD1773F" w14:textId="77777777" w:rsidR="00651B3A" w:rsidRPr="005107E1" w:rsidRDefault="00651B3A" w:rsidP="00651B3A">
      <w:pPr>
        <w:pStyle w:val="affffffffe"/>
        <w:ind w:firstLine="560"/>
      </w:pPr>
      <w:r w:rsidRPr="005107E1">
        <w:t>c.</w:t>
      </w:r>
      <w:r w:rsidRPr="005107E1">
        <w:t>施工焊接缺陷：防腐层损伤、管线本体机械损伤、焊接质量不符合要求等。</w:t>
      </w:r>
    </w:p>
    <w:p w14:paraId="40D87B16" w14:textId="77777777" w:rsidR="00651B3A" w:rsidRPr="005107E1" w:rsidRDefault="00651B3A" w:rsidP="00651B3A">
      <w:pPr>
        <w:pStyle w:val="affffffffe"/>
        <w:ind w:firstLine="560"/>
      </w:pPr>
      <w:r w:rsidRPr="005107E1">
        <w:t>d.</w:t>
      </w:r>
      <w:r w:rsidRPr="005107E1">
        <w:t>操作与管理危险控制措施不充分：应急能力不足、操作规程不完善、工人技能低、违章指挥、违章操作、违章施工等。</w:t>
      </w:r>
    </w:p>
    <w:p w14:paraId="4BF6D49B" w14:textId="77777777" w:rsidR="00651B3A" w:rsidRPr="005107E1" w:rsidRDefault="00651B3A" w:rsidP="00651B3A">
      <w:pPr>
        <w:pStyle w:val="affffffffe"/>
        <w:ind w:firstLine="560"/>
      </w:pPr>
      <w:r w:rsidRPr="005107E1">
        <w:t>以上原因造成的泄阀门泄漏、接头泄漏、管线爆炸或穿孔等遇静电火花、雷电、撞击火花、电气火花、机械火花、检修动火或其他明火，会发生火灾事故。</w:t>
      </w:r>
    </w:p>
    <w:p w14:paraId="57472170" w14:textId="54CC02A5" w:rsidR="00651B3A" w:rsidRPr="005107E1" w:rsidRDefault="00651B3A" w:rsidP="00651B3A">
      <w:pPr>
        <w:pStyle w:val="affffffffe"/>
        <w:ind w:firstLine="560"/>
        <w:rPr>
          <w:lang w:bidi="en-US"/>
        </w:rPr>
      </w:pPr>
      <w:r w:rsidRPr="005107E1">
        <w:rPr>
          <w:rFonts w:hint="eastAsia"/>
        </w:rPr>
        <w:t>（</w:t>
      </w:r>
      <w:r w:rsidR="00F61B4A">
        <w:t>6</w:t>
      </w:r>
      <w:r w:rsidRPr="005107E1">
        <w:rPr>
          <w:rFonts w:hint="eastAsia"/>
        </w:rPr>
        <w:t>）</w:t>
      </w:r>
      <w:r w:rsidRPr="005107E1">
        <w:rPr>
          <w:lang w:bidi="en-US"/>
        </w:rPr>
        <w:t>天然气压缩机</w:t>
      </w:r>
    </w:p>
    <w:p w14:paraId="5EDAAB70" w14:textId="77777777" w:rsidR="00651B3A" w:rsidRPr="005107E1" w:rsidRDefault="00651B3A" w:rsidP="00651B3A">
      <w:pPr>
        <w:pStyle w:val="affffffffe"/>
        <w:ind w:firstLine="560"/>
        <w:rPr>
          <w:lang w:bidi="en-US"/>
        </w:rPr>
      </w:pPr>
      <w:r w:rsidRPr="005107E1">
        <w:rPr>
          <w:lang w:bidi="en-US"/>
        </w:rPr>
        <w:t>设抽气岗的联合站内有天然气压缩机。维护管理不善、检修不良、自然灾害等可造成天然气压缩机事故。</w:t>
      </w:r>
    </w:p>
    <w:p w14:paraId="05EFDB28" w14:textId="77777777" w:rsidR="00651B3A" w:rsidRPr="005107E1" w:rsidRDefault="00651B3A" w:rsidP="00651B3A">
      <w:pPr>
        <w:pStyle w:val="affffffffe"/>
        <w:ind w:firstLine="560"/>
        <w:rPr>
          <w:lang w:bidi="en-US"/>
        </w:rPr>
      </w:pPr>
      <w:r w:rsidRPr="005107E1">
        <w:rPr>
          <w:lang w:bidi="en-US"/>
        </w:rPr>
        <w:t>压缩机发生燃烧爆炸事故的危险性极大，不但严重影响安全生产，</w:t>
      </w:r>
      <w:r w:rsidRPr="005107E1">
        <w:rPr>
          <w:lang w:bidi="en-US"/>
        </w:rPr>
        <w:lastRenderedPageBreak/>
        <w:t>造成极为严重的经济损失，而且还会造成人员伤亡和建筑物的损坏。气体泄漏、高温高压下积炭自燃、误操作和违章作业是导致压缩机装置发生燃烧爆炸的主要原因。</w:t>
      </w:r>
    </w:p>
    <w:p w14:paraId="5DB73D7C" w14:textId="77777777" w:rsidR="00651B3A" w:rsidRPr="005107E1" w:rsidRDefault="00651B3A" w:rsidP="00651B3A">
      <w:pPr>
        <w:pStyle w:val="affffffffe"/>
        <w:ind w:firstLine="560"/>
        <w:rPr>
          <w:lang w:bidi="en-US"/>
        </w:rPr>
      </w:pPr>
      <w:r w:rsidRPr="005107E1">
        <w:rPr>
          <w:lang w:bidi="en-US"/>
        </w:rPr>
        <w:t>天然气压缩机的压缩介质是天然气，而且在高压条件下极易泄漏。天然气通过缸体连接处、吸排气阀门、设备和管道的法兰、焊口和密封等缺陷部位泄漏；压缩机零部件疲劳断裂，高压气体冲出；空气进入到压缩机系统，形成爆炸性混合物，此时，如果在操作、维护和检修过程中操作不当或检修不合理，达到爆炸极限浓度的可燃气体和空气的混合物一遇火源就会发生异常激烈的燃烧，甚至引起爆炸事故。</w:t>
      </w:r>
    </w:p>
    <w:p w14:paraId="59BEA17A" w14:textId="77777777" w:rsidR="00651B3A" w:rsidRPr="005107E1" w:rsidRDefault="00651B3A" w:rsidP="00651B3A">
      <w:pPr>
        <w:pStyle w:val="affffffffe"/>
        <w:ind w:firstLine="560"/>
        <w:rPr>
          <w:lang w:bidi="en-US"/>
        </w:rPr>
      </w:pPr>
      <w:r w:rsidRPr="005107E1">
        <w:rPr>
          <w:lang w:bidi="en-US"/>
        </w:rPr>
        <w:t>气缸润滑采用的润滑油在气缸盖、活塞环槽、气阀、排气管道等形成的积炭，在高温过热、意外机械撞击、气流冲击、电器短路、外部火灾及静电火花等条件下有可能引起自燃，甚至爆炸。</w:t>
      </w:r>
    </w:p>
    <w:p w14:paraId="0145A096" w14:textId="77777777" w:rsidR="00651B3A" w:rsidRPr="005107E1" w:rsidRDefault="00651B3A" w:rsidP="00651B3A">
      <w:pPr>
        <w:pStyle w:val="affffffffe"/>
        <w:ind w:firstLine="560"/>
        <w:rPr>
          <w:lang w:bidi="en-US"/>
        </w:rPr>
      </w:pPr>
      <w:r w:rsidRPr="005107E1">
        <w:rPr>
          <w:lang w:bidi="en-US"/>
        </w:rPr>
        <w:t>在压缩机启动过程中，没有置换压缩机系统中的空气或置换不彻底就启动；因缺乏操作知识，没有打开压缩机的出口阀引起超压；操作过程中，因压缩机气体调节系统的仪表失灵，引起气体压力过高；检修打开容器，动火时残留油气燃烧爆炸等，都会引起燃烧爆炸事故。</w:t>
      </w:r>
    </w:p>
    <w:p w14:paraId="672E571B" w14:textId="1C6F5EE7" w:rsidR="00651B3A" w:rsidRPr="005107E1" w:rsidRDefault="00651B3A" w:rsidP="00651B3A">
      <w:pPr>
        <w:pStyle w:val="affffffffe"/>
        <w:ind w:firstLine="560"/>
        <w:rPr>
          <w:lang w:bidi="en-US"/>
        </w:rPr>
      </w:pPr>
      <w:r w:rsidRPr="005107E1">
        <w:rPr>
          <w:lang w:bidi="en-US"/>
        </w:rPr>
        <w:t>连接方式、螺纹结构等设计选材不合理，存在设计计算误差，材质不符合要求，制造质量低劣，装配、检修质量不符合标准，冷却、润滑系统故障，超负荷、超期运行等，可造成压缩机活塞杆断裂、气缸开裂、气缸和气缸盖破裂、曲轴断裂、连杆断裂和变形、连杆螺栓断裂、机身破裂等机械事故同样可酿成破坏性事故，不仅使机组的零部件产生连锁性破坏，而且事故发生的同时，往往使高压天然气冲出，引起强烈爆炸，使事态扩大蔓延，有时还会毁坏整个压缩机系统和建</w:t>
      </w:r>
      <w:r w:rsidRPr="005107E1">
        <w:rPr>
          <w:lang w:bidi="en-US"/>
        </w:rPr>
        <w:lastRenderedPageBreak/>
        <w:t>筑物，甚至造成人员伤亡。</w:t>
      </w:r>
    </w:p>
    <w:p w14:paraId="77D0A4FC" w14:textId="06BBAF42" w:rsidR="00651B3A" w:rsidRPr="005107E1" w:rsidRDefault="00651B3A" w:rsidP="00651B3A">
      <w:pPr>
        <w:pStyle w:val="42"/>
      </w:pPr>
      <w:r w:rsidRPr="005107E1">
        <w:rPr>
          <w:rFonts w:hint="eastAsia"/>
        </w:rPr>
        <w:t>3</w:t>
      </w:r>
      <w:r w:rsidRPr="005107E1">
        <w:t>.2.</w:t>
      </w:r>
      <w:r w:rsidR="00C072E1">
        <w:t>4</w:t>
      </w:r>
      <w:r w:rsidRPr="005107E1">
        <w:t xml:space="preserve">.2  </w:t>
      </w:r>
      <w:r w:rsidRPr="005107E1">
        <w:rPr>
          <w:rFonts w:hint="eastAsia"/>
        </w:rPr>
        <w:t>原油集输泵站的</w:t>
      </w:r>
      <w:r w:rsidR="005E4FAE" w:rsidRPr="005107E1">
        <w:rPr>
          <w:rFonts w:hint="eastAsia"/>
        </w:rPr>
        <w:t>危险有害因素分析</w:t>
      </w:r>
    </w:p>
    <w:p w14:paraId="1A565EB8" w14:textId="77777777" w:rsidR="00651B3A" w:rsidRPr="005107E1" w:rsidRDefault="00651B3A" w:rsidP="00651B3A">
      <w:pPr>
        <w:pStyle w:val="affffffffe"/>
        <w:ind w:firstLine="560"/>
      </w:pPr>
      <w:r w:rsidRPr="005107E1">
        <w:rPr>
          <w:rFonts w:hint="eastAsia"/>
        </w:rPr>
        <w:t>（</w:t>
      </w:r>
      <w:r w:rsidRPr="005107E1">
        <w:rPr>
          <w:rFonts w:hint="eastAsia"/>
        </w:rPr>
        <w:t>1</w:t>
      </w:r>
      <w:r w:rsidRPr="005107E1">
        <w:rPr>
          <w:rFonts w:hint="eastAsia"/>
        </w:rPr>
        <w:t>）</w:t>
      </w:r>
      <w:r w:rsidRPr="005107E1">
        <w:t>火灾、爆炸</w:t>
      </w:r>
    </w:p>
    <w:p w14:paraId="04E2B7BB" w14:textId="6E061F69" w:rsidR="00EE7E28" w:rsidRPr="005107E1" w:rsidRDefault="00EE7E28" w:rsidP="00EE7E28">
      <w:pPr>
        <w:pStyle w:val="affffffffe"/>
        <w:ind w:firstLine="560"/>
      </w:pPr>
      <w:r w:rsidRPr="005107E1">
        <w:rPr>
          <w:rFonts w:hint="eastAsia"/>
        </w:rPr>
        <w:t>1</w:t>
      </w:r>
      <w:r w:rsidRPr="005107E1">
        <w:rPr>
          <w:rFonts w:hint="eastAsia"/>
        </w:rPr>
        <w:t>）油气泄漏</w:t>
      </w:r>
    </w:p>
    <w:p w14:paraId="08AF4605" w14:textId="77777777" w:rsidR="00EE7E28" w:rsidRPr="005107E1" w:rsidRDefault="00EE7E28" w:rsidP="00EE7E28">
      <w:pPr>
        <w:pStyle w:val="affffffffe"/>
        <w:ind w:firstLine="560"/>
      </w:pPr>
      <w:r w:rsidRPr="005107E1">
        <w:rPr>
          <w:rFonts w:hint="eastAsia"/>
        </w:rPr>
        <w:t>油气发生泄漏，一旦遇有火源，有可能发生火灾爆炸。油气泄漏的原因有设备设施选材不合格、内表面磨损和腐蚀、焊接不良、操作失误，或拉油车罐破裂等。设备或管线的选材不合格，使设备或管线的实际承压达不到设计要求，运行时超压爆裂导致油气泄漏。设备或管线的内表面磨损、腐蚀穿孔等造成油气泄漏。如选材不当，使设备或管线的材质不达标，造成抗腐蚀性能差另外原油中含有水、硫等，都将导致管道内壁腐蚀。焊接不良主要表现为焊接人员素质不高，焊接方法及焊接材料不符合要求，不按要求检查焊缝质量或漏检焊缝焊缝检验人员水平不够。工作人员操作失误，形成设备或管线憋压以及其他原因造成设备或管线破裂，造成油气泄漏。管线出现不均匀沉降使输油管线破裂或焊缝开裂，造成管线泄露。外部土壤环境及内部输送介质腐蚀管线，引起管线腐蚀穿孔，造成油气泄漏。</w:t>
      </w:r>
    </w:p>
    <w:p w14:paraId="471DF36D" w14:textId="77777777" w:rsidR="00EE7E28" w:rsidRPr="005107E1" w:rsidRDefault="00EE7E28" w:rsidP="00EE7E28">
      <w:pPr>
        <w:pStyle w:val="affffffffe"/>
        <w:ind w:firstLine="560"/>
      </w:pPr>
      <w:r w:rsidRPr="005107E1">
        <w:rPr>
          <w:rFonts w:hint="eastAsia"/>
        </w:rPr>
        <w:t>另外还有阀门、法兰、垫片等选择不当或老化、损坏等造成的油气泄漏。车辆在原油运输过程中，有可能发生交通事故导致拉油车罐破裂，造成原油泄漏。</w:t>
      </w:r>
    </w:p>
    <w:p w14:paraId="63106C9F" w14:textId="7BF00231" w:rsidR="00EE7E28" w:rsidRPr="005107E1" w:rsidRDefault="00EE7E28" w:rsidP="00EE7E28">
      <w:pPr>
        <w:pStyle w:val="affffffffe"/>
        <w:ind w:firstLine="560"/>
      </w:pPr>
      <w:r w:rsidRPr="005107E1">
        <w:rPr>
          <w:rFonts w:hint="eastAsia"/>
        </w:rPr>
        <w:t>2</w:t>
      </w:r>
      <w:r w:rsidRPr="005107E1">
        <w:rPr>
          <w:rFonts w:hint="eastAsia"/>
        </w:rPr>
        <w:t>）火源</w:t>
      </w:r>
    </w:p>
    <w:p w14:paraId="0823E94E" w14:textId="77777777" w:rsidR="00EE7E28" w:rsidRPr="005107E1" w:rsidRDefault="00EE7E28" w:rsidP="00EE7E28">
      <w:pPr>
        <w:pStyle w:val="affffffffe"/>
        <w:ind w:firstLine="560"/>
      </w:pPr>
      <w:r w:rsidRPr="005107E1">
        <w:rPr>
          <w:rFonts w:hint="eastAsia"/>
        </w:rPr>
        <w:t>①明火火源</w:t>
      </w:r>
    </w:p>
    <w:p w14:paraId="64BA0B22" w14:textId="77777777" w:rsidR="00EE7E28" w:rsidRPr="005107E1" w:rsidRDefault="00EE7E28" w:rsidP="00EE7E28">
      <w:pPr>
        <w:pStyle w:val="affffffffe"/>
        <w:ind w:firstLine="560"/>
      </w:pPr>
      <w:r w:rsidRPr="005107E1">
        <w:rPr>
          <w:rFonts w:hint="eastAsia"/>
        </w:rPr>
        <w:t>在站内违章动火携带火柴等违禁品车辆进出未戴防火帽违章吸烟在维修、施工中未严格执行动火方案或防范措施不得当等原因产生</w:t>
      </w:r>
      <w:r w:rsidRPr="005107E1">
        <w:rPr>
          <w:rFonts w:hint="eastAsia"/>
        </w:rPr>
        <w:lastRenderedPageBreak/>
        <w:t>明火。</w:t>
      </w:r>
    </w:p>
    <w:p w14:paraId="504A0139" w14:textId="77777777" w:rsidR="00EE7E28" w:rsidRPr="005107E1" w:rsidRDefault="00EE7E28" w:rsidP="00EE7E28">
      <w:pPr>
        <w:pStyle w:val="affffffffe"/>
        <w:ind w:firstLine="560"/>
      </w:pPr>
      <w:r w:rsidRPr="005107E1">
        <w:rPr>
          <w:rFonts w:hint="eastAsia"/>
        </w:rPr>
        <w:t>②电气火源</w:t>
      </w:r>
    </w:p>
    <w:p w14:paraId="421DDACC" w14:textId="77777777" w:rsidR="00EE7E28" w:rsidRPr="005107E1" w:rsidRDefault="00EE7E28" w:rsidP="00EE7E28">
      <w:pPr>
        <w:pStyle w:val="affffffffe"/>
        <w:ind w:firstLine="560"/>
      </w:pPr>
      <w:r w:rsidRPr="005107E1">
        <w:rPr>
          <w:rFonts w:hint="eastAsia"/>
        </w:rPr>
        <w:t>电器设备电路发生短路、接地等现象，电流过大，造成电缆或设备温度升高交流接触器等设备元件接触不良，造成局部温度过高在火灾爆炸危险场所使用的电器防爆等级不够或未采用防爆电器防爆电器设备和线路的安装不符合标准、规范的要求人员操作不当等原因，都可能形成电气火源。</w:t>
      </w:r>
    </w:p>
    <w:p w14:paraId="0E5F9DF4" w14:textId="77777777" w:rsidR="00EE7E28" w:rsidRPr="005107E1" w:rsidRDefault="00EE7E28" w:rsidP="00EE7E28">
      <w:pPr>
        <w:pStyle w:val="affffffffe"/>
        <w:ind w:firstLine="560"/>
      </w:pPr>
      <w:r w:rsidRPr="005107E1">
        <w:rPr>
          <w:rFonts w:hint="eastAsia"/>
        </w:rPr>
        <w:t>③静电火源</w:t>
      </w:r>
    </w:p>
    <w:p w14:paraId="053B44F4" w14:textId="77777777" w:rsidR="00EE7E28" w:rsidRPr="005107E1" w:rsidRDefault="00EE7E28" w:rsidP="00EE7E28">
      <w:pPr>
        <w:pStyle w:val="affffffffe"/>
        <w:ind w:firstLine="560"/>
      </w:pPr>
      <w:r w:rsidRPr="005107E1">
        <w:rPr>
          <w:rFonts w:hint="eastAsia"/>
        </w:rPr>
        <w:t>操作人员劳保穿戴不符合要求，产生静电设备设施的防静电设计不合理已有的防静电措施失效等。</w:t>
      </w:r>
    </w:p>
    <w:p w14:paraId="4DD0F7AB" w14:textId="77777777" w:rsidR="00EE7E28" w:rsidRPr="005107E1" w:rsidRDefault="00EE7E28" w:rsidP="00EE7E28">
      <w:pPr>
        <w:pStyle w:val="affffffffe"/>
        <w:ind w:firstLine="560"/>
      </w:pPr>
      <w:r w:rsidRPr="005107E1">
        <w:rPr>
          <w:rFonts w:hint="eastAsia"/>
        </w:rPr>
        <w:t>④机械火花</w:t>
      </w:r>
    </w:p>
    <w:p w14:paraId="64BA2958" w14:textId="77777777" w:rsidR="00EE7E28" w:rsidRPr="005107E1" w:rsidRDefault="00EE7E28" w:rsidP="00EE7E28">
      <w:pPr>
        <w:pStyle w:val="affffffffe"/>
        <w:ind w:firstLine="560"/>
      </w:pPr>
      <w:r w:rsidRPr="005107E1">
        <w:rPr>
          <w:rFonts w:hint="eastAsia"/>
        </w:rPr>
        <w:t>站内的机械火花主要来自于铁质工具的敲击、穿带钉子的鞋子、量油尺不在规定部位下尺且与量油孔剧烈摩擦、量油孔没用有色金属衬套等。</w:t>
      </w:r>
    </w:p>
    <w:p w14:paraId="54D10715" w14:textId="77777777" w:rsidR="00EE7E28" w:rsidRPr="005107E1" w:rsidRDefault="00EE7E28" w:rsidP="00EE7E28">
      <w:pPr>
        <w:pStyle w:val="affffffffe"/>
        <w:ind w:firstLine="560"/>
      </w:pPr>
      <w:r w:rsidRPr="005107E1">
        <w:rPr>
          <w:rFonts w:hint="eastAsia"/>
        </w:rPr>
        <w:t>⑤雷电火源</w:t>
      </w:r>
    </w:p>
    <w:p w14:paraId="7209A2F7" w14:textId="77777777" w:rsidR="00EE7E28" w:rsidRPr="005107E1" w:rsidRDefault="00EE7E28" w:rsidP="00EE7E28">
      <w:pPr>
        <w:pStyle w:val="affffffffe"/>
        <w:ind w:firstLine="560"/>
      </w:pPr>
      <w:r w:rsidRPr="005107E1">
        <w:rPr>
          <w:rFonts w:hint="eastAsia"/>
        </w:rPr>
        <w:t>雷电火花来自于带电云层对地或地面建筑或构筑物之间的放电。由于设备的防雷设施失效、防雷设施安装不符合要求、防雷设施已经损坏、或未设防雷设施等原因均可能造成雷电火源。</w:t>
      </w:r>
    </w:p>
    <w:p w14:paraId="5464155B" w14:textId="6F13E814" w:rsidR="00651B3A" w:rsidRPr="005107E1" w:rsidRDefault="00EE7E28" w:rsidP="00EE7E28">
      <w:pPr>
        <w:pStyle w:val="affffffffe"/>
        <w:ind w:firstLine="560"/>
      </w:pPr>
      <w:r w:rsidRPr="005107E1">
        <w:rPr>
          <w:rFonts w:hint="eastAsia"/>
        </w:rPr>
        <w:t>⑥其它火源</w:t>
      </w:r>
    </w:p>
    <w:p w14:paraId="508AB697" w14:textId="1C535CEA" w:rsidR="00EE7E28" w:rsidRPr="005107E1" w:rsidRDefault="00EE7E28" w:rsidP="00EE7E28">
      <w:pPr>
        <w:pStyle w:val="affffffffe"/>
        <w:ind w:firstLine="560"/>
      </w:pPr>
      <w:r w:rsidRPr="005107E1">
        <w:rPr>
          <w:rFonts w:hint="eastAsia"/>
        </w:rPr>
        <w:t>（</w:t>
      </w:r>
      <w:r w:rsidRPr="005107E1">
        <w:rPr>
          <w:rFonts w:hint="eastAsia"/>
        </w:rPr>
        <w:t>2</w:t>
      </w:r>
      <w:r w:rsidRPr="005107E1">
        <w:rPr>
          <w:rFonts w:hint="eastAsia"/>
        </w:rPr>
        <w:t>）容器爆炸</w:t>
      </w:r>
    </w:p>
    <w:p w14:paraId="748BAA00" w14:textId="77777777" w:rsidR="00EE7E28" w:rsidRPr="005107E1" w:rsidRDefault="00EE7E28" w:rsidP="00EE7E28">
      <w:pPr>
        <w:pStyle w:val="affffffffe"/>
        <w:ind w:firstLine="560"/>
      </w:pPr>
      <w:r w:rsidRPr="005107E1">
        <w:rPr>
          <w:rFonts w:hint="eastAsia"/>
        </w:rPr>
        <w:t>因腐蚀、选材不当、焊接缺陷、质量缺陷等原因致使压力容器和压力管道的耐压强度降低，其承载极限低于内部压力，容器、管道在正常压力下发生爆裂。</w:t>
      </w:r>
    </w:p>
    <w:p w14:paraId="4EFD7DC0" w14:textId="2D05B877" w:rsidR="00EE7E28" w:rsidRPr="005107E1" w:rsidRDefault="00EE7E28" w:rsidP="00EE7E28">
      <w:pPr>
        <w:pStyle w:val="affffffffe"/>
        <w:ind w:firstLine="560"/>
      </w:pPr>
      <w:r w:rsidRPr="005107E1">
        <w:rPr>
          <w:rFonts w:hint="eastAsia"/>
        </w:rPr>
        <w:lastRenderedPageBreak/>
        <w:t>压力容器、压力管道内部出现超压且安全泄放装置失效的情况下，受力超过压力容器、压力管道的强度极限，发生超压物理爆炸。原油输送管线堵塞或流量低，加热炉出现超温、超压的运行状态，若其安全防护措施失效，会引发加热炉爆炸事故。雷电击中油气集输系统的容器、管线时，其产生巨大的热破坏和机械破坏作用，也会造成容器、管线的爆裂。油气集输系统的容器、管线发生爆裂时，易燃易爆介质的突发泄漏会引发二次化学爆炸，即火灾爆炸，造成人员伤亡和财产损失的严重后果。倒错流程过程中若操作失误，易发生憋泵及管线局部承压过高爆裂等。</w:t>
      </w:r>
    </w:p>
    <w:p w14:paraId="1E942F82" w14:textId="487E78CC" w:rsidR="00651B3A" w:rsidRPr="005107E1" w:rsidRDefault="00651B3A" w:rsidP="00651B3A">
      <w:pPr>
        <w:pStyle w:val="affffffffe"/>
        <w:ind w:firstLine="560"/>
      </w:pPr>
      <w:r w:rsidRPr="005107E1">
        <w:rPr>
          <w:rFonts w:hint="eastAsia"/>
        </w:rPr>
        <w:t>（</w:t>
      </w:r>
      <w:r w:rsidR="00BF0761" w:rsidRPr="005107E1">
        <w:t>3</w:t>
      </w:r>
      <w:r w:rsidRPr="005107E1">
        <w:rPr>
          <w:rFonts w:hint="eastAsia"/>
        </w:rPr>
        <w:t>）</w:t>
      </w:r>
      <w:r w:rsidRPr="005107E1">
        <w:t>中毒和窒息</w:t>
      </w:r>
    </w:p>
    <w:p w14:paraId="35EF53D6" w14:textId="77777777" w:rsidR="00651B3A" w:rsidRPr="005107E1" w:rsidRDefault="00651B3A" w:rsidP="00651B3A">
      <w:pPr>
        <w:pStyle w:val="affffffffe"/>
        <w:ind w:firstLine="560"/>
      </w:pPr>
      <w:r w:rsidRPr="005107E1">
        <w:t>因意外原因导致站内设备破坏，大量泄漏的天然气使空气中的氧分含量减少较多时，抢险人员若没有可靠的预防措施就直接进入抢险时，将造成人员缺氧窒息。</w:t>
      </w:r>
    </w:p>
    <w:p w14:paraId="397008C4" w14:textId="77777777" w:rsidR="00651B3A" w:rsidRPr="005107E1" w:rsidRDefault="00651B3A" w:rsidP="00651B3A">
      <w:pPr>
        <w:pStyle w:val="affffffffe"/>
        <w:ind w:firstLine="560"/>
      </w:pPr>
      <w:r w:rsidRPr="005107E1">
        <w:t>进入储罐等有限空间内进行检修日时，如未进行气体置换或未置换合格，易发生中毒和窒息事故。</w:t>
      </w:r>
    </w:p>
    <w:p w14:paraId="1A0D20BF" w14:textId="77777777" w:rsidR="00651B3A" w:rsidRPr="005107E1" w:rsidRDefault="00651B3A" w:rsidP="00651B3A">
      <w:pPr>
        <w:pStyle w:val="affffffffe"/>
        <w:ind w:firstLine="560"/>
      </w:pPr>
      <w:r w:rsidRPr="005107E1">
        <w:t>原油输入脱水器前要加入一定量的破乳剂，油井来液中含有活性水，这些化学药剂都具有一定的毒害作用，浓度高时或长期低浓度接触，会对操作人员造成危害。</w:t>
      </w:r>
    </w:p>
    <w:p w14:paraId="04ADF530" w14:textId="36ED108A" w:rsidR="00651B3A" w:rsidRPr="005107E1" w:rsidRDefault="00651B3A" w:rsidP="00651B3A">
      <w:pPr>
        <w:pStyle w:val="affffffffe"/>
        <w:ind w:firstLine="560"/>
      </w:pPr>
      <w:r w:rsidRPr="005107E1">
        <w:t>天然气中硫化氢含量随油田开发不同区块、不同阶段而异。若天然气中含硫化氢达到一定浓度则可导致人员中毒。</w:t>
      </w:r>
    </w:p>
    <w:p w14:paraId="5DC4A206" w14:textId="77777777" w:rsidR="00BF0761" w:rsidRPr="005107E1" w:rsidRDefault="00BF0761" w:rsidP="00BF0761">
      <w:pPr>
        <w:pStyle w:val="affffffffe"/>
        <w:ind w:firstLine="560"/>
      </w:pPr>
      <w:r w:rsidRPr="005107E1">
        <w:rPr>
          <w:rFonts w:hint="eastAsia"/>
        </w:rPr>
        <w:t>若化验室不排风，化验员长期接触一定浓度的油蒸气，可引起慢性中毒职业危害。污水处理过程中需要用到化学药剂。这些药剂具有一定的腐蚀性和毒性，操作人员的皮肤长期接触此类药剂，不及时清</w:t>
      </w:r>
      <w:r w:rsidRPr="005107E1">
        <w:rPr>
          <w:rFonts w:hint="eastAsia"/>
        </w:rPr>
        <w:lastRenderedPageBreak/>
        <w:t>洗，或随意乱倒乱放，经皮肤、口、鼻进入人体，可引起接触皮炎或中毒。</w:t>
      </w:r>
    </w:p>
    <w:p w14:paraId="3FA03D39" w14:textId="5B88A34F" w:rsidR="00BF0761" w:rsidRPr="005107E1" w:rsidRDefault="00BF0761" w:rsidP="00BF0761">
      <w:pPr>
        <w:pStyle w:val="affffffffe"/>
        <w:ind w:firstLine="560"/>
      </w:pPr>
      <w:r w:rsidRPr="005107E1">
        <w:rPr>
          <w:rFonts w:hint="eastAsia"/>
        </w:rPr>
        <w:t>在进罐检修时，如果没按要求进行清罐处理，或清罐不彻底，且未进行强制通风，就冒然进罐，而进罐作业人员又未采取佩带防毒面具、呼吸器等必要的防护措施，则有发生缺氧窒息的危险。</w:t>
      </w:r>
    </w:p>
    <w:p w14:paraId="20A3F5F3" w14:textId="37F435E3" w:rsidR="00651B3A" w:rsidRPr="005107E1" w:rsidRDefault="00651B3A" w:rsidP="00651B3A">
      <w:pPr>
        <w:pStyle w:val="affffffffe"/>
        <w:ind w:firstLine="560"/>
      </w:pPr>
      <w:r w:rsidRPr="005107E1">
        <w:rPr>
          <w:rFonts w:hint="eastAsia"/>
        </w:rPr>
        <w:t>（</w:t>
      </w:r>
      <w:r w:rsidR="00BF0761" w:rsidRPr="005107E1">
        <w:t>4</w:t>
      </w:r>
      <w:r w:rsidRPr="005107E1">
        <w:rPr>
          <w:rFonts w:hint="eastAsia"/>
        </w:rPr>
        <w:t>）</w:t>
      </w:r>
      <w:r w:rsidRPr="005107E1">
        <w:t>触电</w:t>
      </w:r>
    </w:p>
    <w:p w14:paraId="4D1F3801" w14:textId="1800A2DB" w:rsidR="00651B3A" w:rsidRPr="005107E1" w:rsidRDefault="00651B3A" w:rsidP="00651B3A">
      <w:pPr>
        <w:pStyle w:val="affffffffe"/>
        <w:ind w:firstLine="560"/>
      </w:pPr>
      <w:r w:rsidRPr="005107E1">
        <w:t>集输泵站内存在大量的电气设备。在供电线路和用电设备中，如果防触电保护失效，工作人员由于疏忽或违章操作，碰到了带电导体，可能会产生触电伤亡事故。</w:t>
      </w:r>
    </w:p>
    <w:p w14:paraId="220E984A" w14:textId="77777777" w:rsidR="00BF0761" w:rsidRPr="005107E1" w:rsidRDefault="00BF0761" w:rsidP="00BF0761">
      <w:pPr>
        <w:pStyle w:val="affffffffe"/>
        <w:ind w:firstLine="560"/>
      </w:pPr>
      <w:r w:rsidRPr="005107E1">
        <w:rPr>
          <w:rFonts w:hint="eastAsia"/>
        </w:rPr>
        <w:t>电气系统中的设备和线路，如变压器、配电装置、电动机、电力线路、电缆等，电气设备老化、绝缘等级不够、绝缘失效、屏护失效、障碍失效、间距不足、防护措施失效、维护不良，或人员缺乏安全意识和知识，违反操作规程操作、失误、现场监护不力等，电气设备或线路的带电体直接或间接与人体接触，会造成人体的触电伤害。</w:t>
      </w:r>
    </w:p>
    <w:p w14:paraId="6B745FC8" w14:textId="24F515D8" w:rsidR="00BF0761" w:rsidRPr="005107E1" w:rsidRDefault="00BF0761" w:rsidP="00BF0761">
      <w:pPr>
        <w:pStyle w:val="affffffffe"/>
        <w:ind w:firstLine="560"/>
      </w:pPr>
      <w:r w:rsidRPr="005107E1">
        <w:rPr>
          <w:rFonts w:hint="eastAsia"/>
        </w:rPr>
        <w:t>在雷雨天气下，进行室外作业时，有可能导致雷电击伤事故。</w:t>
      </w:r>
    </w:p>
    <w:p w14:paraId="41B45834" w14:textId="648A2B63" w:rsidR="00651B3A" w:rsidRPr="005107E1" w:rsidRDefault="00651B3A" w:rsidP="00651B3A">
      <w:pPr>
        <w:pStyle w:val="affffffffe"/>
        <w:ind w:firstLine="560"/>
      </w:pPr>
      <w:r w:rsidRPr="005107E1">
        <w:rPr>
          <w:rFonts w:hint="eastAsia"/>
        </w:rPr>
        <w:t>（</w:t>
      </w:r>
      <w:r w:rsidR="00BF0761" w:rsidRPr="005107E1">
        <w:t>5</w:t>
      </w:r>
      <w:r w:rsidRPr="005107E1">
        <w:rPr>
          <w:rFonts w:hint="eastAsia"/>
        </w:rPr>
        <w:t>）</w:t>
      </w:r>
      <w:r w:rsidRPr="005107E1">
        <w:t>机械伤害</w:t>
      </w:r>
    </w:p>
    <w:p w14:paraId="3EA89490" w14:textId="77777777" w:rsidR="00651B3A" w:rsidRPr="005107E1" w:rsidRDefault="00651B3A" w:rsidP="00651B3A">
      <w:pPr>
        <w:pStyle w:val="affffffffe"/>
        <w:ind w:firstLine="560"/>
      </w:pPr>
      <w:r w:rsidRPr="005107E1">
        <w:t>机泵类机械外露的运转部件若防护罩缺损或不符合规范，检修时未断电或监护不力致设备意外启动，有可能发生机械伤害事故。</w:t>
      </w:r>
    </w:p>
    <w:p w14:paraId="48048ADF" w14:textId="435B4934" w:rsidR="00651B3A" w:rsidRPr="005107E1" w:rsidRDefault="00651B3A" w:rsidP="00AB7928">
      <w:pPr>
        <w:pStyle w:val="affffffffe"/>
        <w:ind w:firstLine="560"/>
      </w:pPr>
      <w:r w:rsidRPr="005107E1">
        <w:rPr>
          <w:rFonts w:hint="eastAsia"/>
        </w:rPr>
        <w:t>（</w:t>
      </w:r>
      <w:r w:rsidR="00BF0761" w:rsidRPr="005107E1">
        <w:t>6</w:t>
      </w:r>
      <w:r w:rsidRPr="005107E1">
        <w:rPr>
          <w:rFonts w:hint="eastAsia"/>
        </w:rPr>
        <w:t>）</w:t>
      </w:r>
      <w:r w:rsidRPr="005107E1">
        <w:t>高处坠落</w:t>
      </w:r>
    </w:p>
    <w:p w14:paraId="0EA3E645" w14:textId="4C2F95D8" w:rsidR="00BF0761" w:rsidRPr="005107E1" w:rsidRDefault="00BF0761" w:rsidP="00651B3A">
      <w:pPr>
        <w:pStyle w:val="affffffffe"/>
        <w:spacing w:line="348" w:lineRule="auto"/>
        <w:ind w:firstLine="560"/>
      </w:pPr>
      <w:r w:rsidRPr="005107E1">
        <w:rPr>
          <w:rFonts w:hint="eastAsia"/>
        </w:rPr>
        <w:t>在日常工作中，操作人员常常需要登上稳定塔和各类容器储罐进行巡检采样等。若梯子扶手、栏杆由于日久失修、损坏或因腐蚀而失去了防护作用，特别在大风、雨雪天登高时，工作人员如果疏忽大意，就有可能发生高处坠落事故。</w:t>
      </w:r>
    </w:p>
    <w:p w14:paraId="04740011" w14:textId="732B7A6A" w:rsidR="00AB7928" w:rsidRPr="005107E1" w:rsidRDefault="00AB7928" w:rsidP="00AB7928">
      <w:pPr>
        <w:pStyle w:val="affffffffe"/>
        <w:spacing w:line="348" w:lineRule="auto"/>
        <w:ind w:firstLine="560"/>
      </w:pPr>
      <w:r w:rsidRPr="005107E1">
        <w:rPr>
          <w:rFonts w:hint="eastAsia"/>
        </w:rPr>
        <w:t>（</w:t>
      </w:r>
      <w:r w:rsidRPr="005107E1">
        <w:rPr>
          <w:rFonts w:hint="eastAsia"/>
        </w:rPr>
        <w:t>7</w:t>
      </w:r>
      <w:r w:rsidRPr="005107E1">
        <w:rPr>
          <w:rFonts w:hint="eastAsia"/>
        </w:rPr>
        <w:t>）</w:t>
      </w:r>
      <w:r w:rsidR="00F076FA" w:rsidRPr="005107E1">
        <w:rPr>
          <w:rFonts w:hint="eastAsia"/>
        </w:rPr>
        <w:t>灼烫</w:t>
      </w:r>
    </w:p>
    <w:p w14:paraId="3EE56FE0" w14:textId="1E217FE6" w:rsidR="00AB7928" w:rsidRPr="005107E1" w:rsidRDefault="00AB7928" w:rsidP="00AB7928">
      <w:pPr>
        <w:pStyle w:val="affffffffe"/>
        <w:spacing w:line="348" w:lineRule="auto"/>
        <w:ind w:firstLine="560"/>
      </w:pPr>
      <w:r w:rsidRPr="005107E1">
        <w:rPr>
          <w:rFonts w:hint="eastAsia"/>
        </w:rPr>
        <w:lastRenderedPageBreak/>
        <w:t>加热炉内加热的高温介质外泄可造成烫伤，操作人员一旦接触外露的高温设备和管线也将造成高温烫伤。</w:t>
      </w:r>
    </w:p>
    <w:p w14:paraId="0B685D79" w14:textId="77777777" w:rsidR="00AB7928" w:rsidRPr="005107E1" w:rsidRDefault="00AB7928" w:rsidP="00AB7928">
      <w:pPr>
        <w:pStyle w:val="affffffffe"/>
        <w:spacing w:line="348" w:lineRule="auto"/>
        <w:ind w:firstLine="560"/>
      </w:pPr>
      <w:r w:rsidRPr="005107E1">
        <w:rPr>
          <w:rFonts w:hint="eastAsia"/>
        </w:rPr>
        <w:t>（</w:t>
      </w:r>
      <w:r w:rsidRPr="005107E1">
        <w:rPr>
          <w:rFonts w:hint="eastAsia"/>
        </w:rPr>
        <w:t>8</w:t>
      </w:r>
      <w:r w:rsidRPr="005107E1">
        <w:rPr>
          <w:rFonts w:hint="eastAsia"/>
        </w:rPr>
        <w:t>）车辆伤害</w:t>
      </w:r>
    </w:p>
    <w:p w14:paraId="063449FD" w14:textId="3DD6ADA5" w:rsidR="00AB7928" w:rsidRPr="005107E1" w:rsidRDefault="00AB7928" w:rsidP="00AB7928">
      <w:pPr>
        <w:pStyle w:val="affffffffe"/>
        <w:spacing w:line="348" w:lineRule="auto"/>
        <w:ind w:firstLine="560"/>
      </w:pPr>
      <w:r w:rsidRPr="005107E1">
        <w:rPr>
          <w:rFonts w:hint="eastAsia"/>
        </w:rPr>
        <w:t>车辆在原油运输过程中，若车辆出现故障或驾驶员违章驾驶，有可能发生车辆伤害。</w:t>
      </w:r>
    </w:p>
    <w:p w14:paraId="1511945F" w14:textId="3A1B157B" w:rsidR="00D83B8E" w:rsidRPr="005107E1" w:rsidRDefault="00BF3E9F" w:rsidP="009247E5">
      <w:pPr>
        <w:pStyle w:val="39"/>
      </w:pPr>
      <w:r w:rsidRPr="005107E1">
        <w:rPr>
          <w:rFonts w:hint="eastAsia"/>
        </w:rPr>
        <w:t>3</w:t>
      </w:r>
      <w:r w:rsidRPr="005107E1">
        <w:t>.2.</w:t>
      </w:r>
      <w:r w:rsidR="00C072E1">
        <w:t>5</w:t>
      </w:r>
      <w:r w:rsidRPr="005107E1">
        <w:t xml:space="preserve">  </w:t>
      </w:r>
      <w:r w:rsidR="009247E5" w:rsidRPr="005107E1">
        <w:rPr>
          <w:rFonts w:hint="eastAsia"/>
        </w:rPr>
        <w:t>地面工程主要设施及危险有害因素分析</w:t>
      </w:r>
    </w:p>
    <w:p w14:paraId="2C2666BF" w14:textId="170E6D56" w:rsidR="00E408CB" w:rsidRPr="005107E1" w:rsidRDefault="009247E5" w:rsidP="009247E5">
      <w:pPr>
        <w:pStyle w:val="affffffffe"/>
        <w:ind w:firstLine="560"/>
      </w:pPr>
      <w:r w:rsidRPr="005107E1">
        <w:t>本单元主要包括孤东采油厂各主要油藏经营管理区内的油水井、配水间、计量站、注聚站、注水站等地上采油设施，大部分分散设置在野外，从井口外输到计量站各个环节都有机的联合在一起。整个过程具有面广点多、密闭化和连续化的特点，生产的介质为易燃、易爆的石油和天然气，属于风险性作业，存在一定的危险性。</w:t>
      </w:r>
    </w:p>
    <w:p w14:paraId="1F854633" w14:textId="7432143C" w:rsidR="009247E5" w:rsidRPr="005107E1" w:rsidRDefault="009247E5" w:rsidP="00E5747E">
      <w:pPr>
        <w:pStyle w:val="affffffffe"/>
        <w:ind w:firstLine="560"/>
      </w:pPr>
      <w:r w:rsidRPr="005107E1">
        <w:rPr>
          <w:rFonts w:hint="eastAsia"/>
        </w:rPr>
        <w:t>1</w:t>
      </w:r>
      <w:r w:rsidRPr="005107E1">
        <w:rPr>
          <w:rFonts w:hint="eastAsia"/>
        </w:rPr>
        <w:t>、</w:t>
      </w:r>
      <w:r w:rsidR="00B40CA8" w:rsidRPr="005107E1">
        <w:rPr>
          <w:rFonts w:hint="eastAsia"/>
        </w:rPr>
        <w:t>采油井</w:t>
      </w:r>
    </w:p>
    <w:p w14:paraId="3F2B1844" w14:textId="0C555BE3" w:rsidR="00B40CA8" w:rsidRPr="005107E1" w:rsidRDefault="00B40CA8" w:rsidP="00B40CA8">
      <w:pPr>
        <w:pStyle w:val="affffffffe"/>
        <w:ind w:firstLine="560"/>
      </w:pPr>
      <w:r w:rsidRPr="005107E1">
        <w:rPr>
          <w:rFonts w:hint="eastAsia"/>
        </w:rPr>
        <w:t>孤东油田</w:t>
      </w:r>
      <w:r w:rsidRPr="005107E1">
        <w:t>主要采取机械采油，其方法有气举采油和深井泵采油，而深井泵采油又包括有杆泵采油及水力活塞泵，电动潜油泵及射流泵等无杆采油方法。有杆采油方法包括游梁式抽油机</w:t>
      </w:r>
      <w:r w:rsidRPr="005107E1">
        <w:t>——</w:t>
      </w:r>
      <w:r w:rsidRPr="005107E1">
        <w:t>深井泵装置和螺杆泵装置。</w:t>
      </w:r>
    </w:p>
    <w:p w14:paraId="4B733F04" w14:textId="211808F4" w:rsidR="00AF062F" w:rsidRDefault="00B40CA8" w:rsidP="00B40CA8">
      <w:pPr>
        <w:pStyle w:val="affffffffe"/>
        <w:ind w:firstLine="560"/>
      </w:pPr>
      <w:r w:rsidRPr="005107E1">
        <w:t>目前孤东采油厂用于油气开采的抽油机主要有：常规游梁式抽油机、异形游梁式抽油机、皮带式抽油机，其中以常规游梁式抽油机居多。有杆泵抽油装置三部分：地面部分</w:t>
      </w:r>
      <w:r w:rsidRPr="005107E1">
        <w:t>——</w:t>
      </w:r>
      <w:r w:rsidRPr="005107E1">
        <w:t>游梁式抽油机；井下部分</w:t>
      </w:r>
      <w:r w:rsidRPr="005107E1">
        <w:t>——</w:t>
      </w:r>
      <w:r w:rsidRPr="005107E1">
        <w:t>抽油泵；中间部分</w:t>
      </w:r>
      <w:r w:rsidRPr="005107E1">
        <w:t>——</w:t>
      </w:r>
      <w:r w:rsidRPr="005107E1">
        <w:t>抽油杆柱。</w:t>
      </w:r>
    </w:p>
    <w:p w14:paraId="5DE7BC45" w14:textId="796C1716" w:rsidR="00A55D82" w:rsidRDefault="00AF062F" w:rsidP="00A55D82">
      <w:pPr>
        <w:pStyle w:val="affffffffe"/>
        <w:ind w:firstLine="560"/>
      </w:pPr>
      <w:r w:rsidRPr="00AF062F">
        <w:t>在游梁式抽油机</w:t>
      </w:r>
      <w:r w:rsidR="00A55D82">
        <w:rPr>
          <w:rFonts w:hint="eastAsia"/>
        </w:rPr>
        <w:t>、</w:t>
      </w:r>
      <w:r w:rsidR="00A55D82" w:rsidRPr="00A55D82">
        <w:rPr>
          <w:rFonts w:hint="eastAsia"/>
        </w:rPr>
        <w:t>皮带</w:t>
      </w:r>
      <w:r w:rsidR="00A55D82">
        <w:rPr>
          <w:rFonts w:hint="eastAsia"/>
        </w:rPr>
        <w:t>式抽油机</w:t>
      </w:r>
      <w:r w:rsidRPr="00AF062F">
        <w:rPr>
          <w:rFonts w:hint="eastAsia"/>
        </w:rPr>
        <w:t>井口</w:t>
      </w:r>
      <w:r w:rsidRPr="00AF062F">
        <w:t>附近可能发生碰头挤手事故</w:t>
      </w:r>
      <w:r w:rsidRPr="00AF062F">
        <w:rPr>
          <w:rFonts w:hint="eastAsia"/>
        </w:rPr>
        <w:t>，</w:t>
      </w:r>
      <w:r w:rsidR="00A55D82">
        <w:rPr>
          <w:rFonts w:hint="eastAsia"/>
        </w:rPr>
        <w:t>游梁机、皮带机、螺杆泵</w:t>
      </w:r>
      <w:r w:rsidR="00A55D82" w:rsidRPr="00AF062F">
        <w:rPr>
          <w:rFonts w:hint="eastAsia"/>
        </w:rPr>
        <w:t>电机</w:t>
      </w:r>
      <w:r w:rsidR="00A55D82">
        <w:rPr>
          <w:rFonts w:hint="eastAsia"/>
        </w:rPr>
        <w:t>的</w:t>
      </w:r>
      <w:r w:rsidR="00A55D82" w:rsidRPr="00AF062F">
        <w:rPr>
          <w:rFonts w:hint="eastAsia"/>
        </w:rPr>
        <w:t>旋转部位</w:t>
      </w:r>
      <w:r w:rsidR="00A55D82" w:rsidRPr="00AF062F">
        <w:t>可能造成皮带挤手或皮带轮绞住工作服进而把人绞伤事故，女职工的长发绞入皮带轮会造成伤亡事故</w:t>
      </w:r>
      <w:r w:rsidR="00A55D82" w:rsidRPr="00AF062F">
        <w:rPr>
          <w:rFonts w:hint="eastAsia"/>
        </w:rPr>
        <w:t>；</w:t>
      </w:r>
    </w:p>
    <w:p w14:paraId="42BEA5D9" w14:textId="394AB69B" w:rsidR="00A55D82" w:rsidRDefault="00A55D82" w:rsidP="00A55D82">
      <w:pPr>
        <w:pStyle w:val="affffffffe"/>
        <w:ind w:firstLine="560"/>
      </w:pPr>
      <w:r>
        <w:rPr>
          <w:rFonts w:hint="eastAsia"/>
        </w:rPr>
        <w:lastRenderedPageBreak/>
        <w:t>电潜泵目前是孤东采油厂无杆泵采油的主要采油方式，电潜泵工作时需要的电压较高，</w:t>
      </w:r>
      <w:r w:rsidR="00F82420">
        <w:rPr>
          <w:rFonts w:hint="eastAsia"/>
        </w:rPr>
        <w:t>存在的最主要的危险是触电风险。</w:t>
      </w:r>
    </w:p>
    <w:p w14:paraId="2EBB297B" w14:textId="77777777" w:rsidR="00B40CA8" w:rsidRPr="005107E1" w:rsidRDefault="00B40CA8" w:rsidP="00B40CA8">
      <w:pPr>
        <w:pStyle w:val="affffffffe"/>
        <w:ind w:firstLine="560"/>
        <w:rPr>
          <w:bCs/>
        </w:rPr>
      </w:pPr>
      <w:r w:rsidRPr="005107E1">
        <w:t>有杆泵抽油装置是由地面动力设备通过带动抽油杆柱及抽油泵活塞上下运动，将油井内的液体提升到地面。</w:t>
      </w:r>
      <w:r w:rsidRPr="005107E1">
        <w:rPr>
          <w:bCs/>
        </w:rPr>
        <w:t>在正常采油生产过程中，若井口采油树存在质量问题，或生产过程中采出液携带的地层沙冲刷磨损等原因，致使井口、闸门发生刺漏；抽油杆密封器失效或抽油杆断脱落入井底；人为的井口破坏等均有可能使井内压力失控，造成井喷。</w:t>
      </w:r>
    </w:p>
    <w:p w14:paraId="5D332308" w14:textId="038C0AF9" w:rsidR="00B40CA8" w:rsidRPr="005107E1" w:rsidRDefault="00B40CA8" w:rsidP="00B40CA8">
      <w:pPr>
        <w:pStyle w:val="affffffffe"/>
        <w:ind w:firstLine="560"/>
      </w:pPr>
      <w:r w:rsidRPr="005107E1">
        <w:t>采油过程中抽油机的安装和调整质量直接影响着采油</w:t>
      </w:r>
      <w:r w:rsidR="00D64278" w:rsidRPr="005107E1">
        <w:t>安全</w:t>
      </w:r>
      <w:r w:rsidRPr="005107E1">
        <w:t>和人身安全。若</w:t>
      </w:r>
      <w:r w:rsidRPr="005107E1">
        <w:rPr>
          <w:bCs/>
        </w:rPr>
        <w:t>抽油机安装时，</w:t>
      </w:r>
      <w:r w:rsidRPr="005107E1">
        <w:t>抽油机基础不牢固，</w:t>
      </w:r>
      <w:r w:rsidRPr="005107E1">
        <w:rPr>
          <w:bCs/>
        </w:rPr>
        <w:t>地基未夯实、基础倾斜或安装不当，</w:t>
      </w:r>
      <w:r w:rsidRPr="005107E1">
        <w:t>对承受动载和本身重量较大的抽油机，</w:t>
      </w:r>
      <w:r w:rsidRPr="005107E1">
        <w:rPr>
          <w:bCs/>
        </w:rPr>
        <w:t>有可能造成抽油机整体倾斜、倾覆甚至侧翻的事故。</w:t>
      </w:r>
      <w:r w:rsidRPr="005107E1">
        <w:t>另外在抽油机的安装、调整应由专业施工队伍进行，避免留下隐患。</w:t>
      </w:r>
    </w:p>
    <w:p w14:paraId="4ED88FFB" w14:textId="41B2CB10" w:rsidR="001114E7" w:rsidRPr="005107E1" w:rsidRDefault="00B40CA8" w:rsidP="00B40CA8">
      <w:pPr>
        <w:pStyle w:val="affffffffe"/>
        <w:ind w:firstLine="560"/>
      </w:pPr>
      <w:r w:rsidRPr="005107E1">
        <w:rPr>
          <w:bCs/>
        </w:rPr>
        <w:t>在抽油机作业过程中，如抽油机的安装、使用、维修、保养、调整中稍有不慎，人体的四肢、头发、衣服均有可能卷入其中，酿成事故。进行高处作业时，防护不当或失效、违章作业等，人员有从高处落下的危险。</w:t>
      </w:r>
      <w:r w:rsidRPr="005107E1">
        <w:t>抽油机运行过程有其特定的操作规程，若操作人员不按照操作规程操作，或操作监护不当，有发生伤人，机电设备伤及人员等机械伤害、触电、高处坠落、物体打击等多项人员伤亡事故。同时将对设备、设施造成损坏。</w:t>
      </w:r>
    </w:p>
    <w:p w14:paraId="0324F61D" w14:textId="47C8048A" w:rsidR="00B40CA8" w:rsidRPr="005107E1" w:rsidRDefault="00B40CA8" w:rsidP="00B40CA8">
      <w:pPr>
        <w:pStyle w:val="affffffffe"/>
        <w:ind w:firstLine="560"/>
      </w:pPr>
      <w:r w:rsidRPr="005107E1">
        <w:rPr>
          <w:rFonts w:hint="eastAsia"/>
        </w:rPr>
        <w:t>2</w:t>
      </w:r>
      <w:r w:rsidRPr="005107E1">
        <w:rPr>
          <w:rFonts w:hint="eastAsia"/>
        </w:rPr>
        <w:t>、计量站</w:t>
      </w:r>
    </w:p>
    <w:p w14:paraId="44E4D45F" w14:textId="77777777" w:rsidR="00B40CA8" w:rsidRPr="005107E1" w:rsidRDefault="00B40CA8" w:rsidP="00B40CA8">
      <w:pPr>
        <w:pStyle w:val="affffffffe"/>
        <w:ind w:firstLine="560"/>
      </w:pPr>
      <w:r w:rsidRPr="005107E1">
        <w:t>井上来液汇集到计量站，由计量站的工控机完成计量站下属的采油井和注水井等现场信号的采集，生产管理部门通过计量站获得整个</w:t>
      </w:r>
      <w:r w:rsidRPr="005107E1">
        <w:lastRenderedPageBreak/>
        <w:t>原油开采的生产数据以及</w:t>
      </w:r>
      <w:r w:rsidRPr="005107E1">
        <w:rPr>
          <w:bCs/>
        </w:rPr>
        <w:t>设备</w:t>
      </w:r>
      <w:r w:rsidRPr="005107E1">
        <w:t>工作状态等信息，然后进行协调管理。</w:t>
      </w:r>
    </w:p>
    <w:p w14:paraId="19B41F86" w14:textId="2E8DB6F1" w:rsidR="00B40CA8" w:rsidRPr="005107E1" w:rsidRDefault="00B40CA8" w:rsidP="00B40CA8">
      <w:pPr>
        <w:pStyle w:val="affffffffe"/>
        <w:ind w:firstLine="560"/>
      </w:pPr>
      <w:r w:rsidRPr="005107E1">
        <w:t>计量设备流量计是计量站主要设备，工作环境为直接从井里采出来的油气混合物，流量计的设计温度、压力、抗腐蚀能力及防爆等级等都应满足油气现状的要求，并配备过硬的辅助设备，避免造成憋压、气鼔、抽空等现象。</w:t>
      </w:r>
    </w:p>
    <w:p w14:paraId="5F62EF88" w14:textId="56151113" w:rsidR="00B40CA8" w:rsidRPr="005107E1" w:rsidRDefault="00B40CA8" w:rsidP="00B40CA8">
      <w:pPr>
        <w:pStyle w:val="affffffffe"/>
        <w:ind w:firstLine="560"/>
      </w:pPr>
      <w:r w:rsidRPr="005107E1">
        <w:t>计量间设备密封性差、房间通风不良，易导致中毒。油气泄漏可造成火灾，甚至爆炸。</w:t>
      </w:r>
    </w:p>
    <w:p w14:paraId="013CE48A" w14:textId="78437EDA" w:rsidR="00B40CA8" w:rsidRPr="005107E1" w:rsidRDefault="00B40CA8" w:rsidP="00B40CA8">
      <w:pPr>
        <w:pStyle w:val="affffffffe"/>
        <w:ind w:firstLine="560"/>
      </w:pPr>
      <w:r w:rsidRPr="005107E1">
        <w:rPr>
          <w:rFonts w:hint="eastAsia"/>
        </w:rPr>
        <w:t>3</w:t>
      </w:r>
      <w:r w:rsidRPr="005107E1">
        <w:rPr>
          <w:rFonts w:hint="eastAsia"/>
        </w:rPr>
        <w:t>、地面注水设施</w:t>
      </w:r>
    </w:p>
    <w:p w14:paraId="0E862C73" w14:textId="77777777" w:rsidR="00B40CA8" w:rsidRPr="005107E1" w:rsidRDefault="00B40CA8" w:rsidP="00B40CA8">
      <w:pPr>
        <w:pStyle w:val="affffffffe"/>
        <w:ind w:firstLine="560"/>
      </w:pPr>
      <w:r w:rsidRPr="005107E1">
        <w:t>注水站主要有储水罐、注水管网、高压泵、输水管路等组成。此外还装有水量计量及压力计量的仪表，如流量表、水表及压力表等。其流程是</w:t>
      </w:r>
      <w:r w:rsidRPr="005107E1">
        <w:rPr>
          <w:rFonts w:hint="eastAsia"/>
        </w:rPr>
        <w:t>采出水</w:t>
      </w:r>
      <w:r w:rsidRPr="005107E1">
        <w:t>经过净化处理储存于储水罐内。然后汇水管将罐内的水输给高压注水泵，高压注水泵使水增压，达到规定要求。高压水从泵出口进入分水管汇，分水管汇将高压水打入各输水管路，并送到各个配水间及井口。</w:t>
      </w:r>
    </w:p>
    <w:p w14:paraId="4C63F285" w14:textId="77777777" w:rsidR="00B40CA8" w:rsidRPr="005107E1" w:rsidRDefault="00B40CA8" w:rsidP="00B40CA8">
      <w:pPr>
        <w:pStyle w:val="affffffffe"/>
        <w:ind w:firstLine="560"/>
      </w:pPr>
      <w:r w:rsidRPr="005107E1">
        <w:t>配水间是调节、控制注水井注水量的操作间，负责将各注水站的来水分别输送到各注水井中，一般一个配水间要负责十几口注水井的配水和注水情况的监测。</w:t>
      </w:r>
    </w:p>
    <w:p w14:paraId="315BC1BE" w14:textId="77777777" w:rsidR="00B40CA8" w:rsidRPr="005107E1" w:rsidRDefault="00B40CA8" w:rsidP="00B40CA8">
      <w:pPr>
        <w:pStyle w:val="affffffffe"/>
        <w:ind w:firstLine="560"/>
      </w:pPr>
      <w:r w:rsidRPr="005107E1">
        <w:t>注水井的井口是水进入井口的最后装置，颜色一般是绿色的。井口装置的主要作用是悬挂井内管柱、控制注水和洗井方式以及井下作业。由于注水压力较高，井口装置要求能承受高压。</w:t>
      </w:r>
    </w:p>
    <w:p w14:paraId="2EDF3714" w14:textId="30D06664" w:rsidR="00B40CA8" w:rsidRPr="005107E1" w:rsidRDefault="00B40CA8" w:rsidP="00B40CA8">
      <w:pPr>
        <w:pStyle w:val="affffffffe"/>
        <w:ind w:firstLine="560"/>
      </w:pPr>
      <w:r w:rsidRPr="005107E1">
        <w:t>在注水系统中，由于常采用将处理后的采出水作为回注水，水中的溶解氧、二氧化碳、硫化氢、溶解盐类等含量杂质，对金属设备的腐蚀较为严重。采油厂注水最高压力可达</w:t>
      </w:r>
      <w:r w:rsidR="00C511B9" w:rsidRPr="005107E1">
        <w:rPr>
          <w:rFonts w:hint="eastAsia"/>
        </w:rPr>
        <w:t>十几甚至几十兆帕</w:t>
      </w:r>
      <w:r w:rsidRPr="005107E1">
        <w:t>，一旦由</w:t>
      </w:r>
      <w:r w:rsidRPr="005107E1">
        <w:lastRenderedPageBreak/>
        <w:t>于管路的腐蚀穿孔、</w:t>
      </w:r>
      <w:r w:rsidRPr="005107E1">
        <w:rPr>
          <w:bCs/>
        </w:rPr>
        <w:t>法兰密封不良、维修时误操作等原因，</w:t>
      </w:r>
      <w:r w:rsidRPr="005107E1">
        <w:t>导致人身伤亡事故。突然停电或注水泵故障，天气寒冷或违规放溢流，会造成管道冻堵，造成注水管线和水井压力过大。</w:t>
      </w:r>
    </w:p>
    <w:p w14:paraId="599F79EB" w14:textId="0EEC0BC9" w:rsidR="00B40CA8" w:rsidRPr="005107E1" w:rsidRDefault="004B5A5A" w:rsidP="004B5A5A">
      <w:pPr>
        <w:pStyle w:val="2f"/>
      </w:pPr>
      <w:bookmarkStart w:id="38" w:name="_Toc56154075"/>
      <w:r w:rsidRPr="005107E1">
        <w:rPr>
          <w:rFonts w:hint="eastAsia"/>
        </w:rPr>
        <w:t>3</w:t>
      </w:r>
      <w:r w:rsidRPr="005107E1">
        <w:t xml:space="preserve">.3  </w:t>
      </w:r>
      <w:r w:rsidRPr="005107E1">
        <w:rPr>
          <w:rFonts w:hint="eastAsia"/>
        </w:rPr>
        <w:t>周边环境和自然条件影响分析</w:t>
      </w:r>
      <w:bookmarkEnd w:id="38"/>
    </w:p>
    <w:p w14:paraId="38016E25" w14:textId="0E41BDF1" w:rsidR="004B5A5A" w:rsidRPr="005107E1" w:rsidRDefault="004B5A5A" w:rsidP="004B5A5A">
      <w:pPr>
        <w:pStyle w:val="39"/>
      </w:pPr>
      <w:r w:rsidRPr="005107E1">
        <w:rPr>
          <w:rFonts w:hint="eastAsia"/>
        </w:rPr>
        <w:t>3</w:t>
      </w:r>
      <w:r w:rsidRPr="005107E1">
        <w:t xml:space="preserve">.3.1  </w:t>
      </w:r>
      <w:r w:rsidRPr="005107E1">
        <w:rPr>
          <w:rFonts w:hint="eastAsia"/>
        </w:rPr>
        <w:t>油气开采、集输对周边环境的影响</w:t>
      </w:r>
    </w:p>
    <w:p w14:paraId="72F90D3F" w14:textId="3BB59981" w:rsidR="001114E7" w:rsidRDefault="004B5A5A" w:rsidP="00E5747E">
      <w:pPr>
        <w:pStyle w:val="affffffffe"/>
        <w:ind w:firstLine="560"/>
      </w:pPr>
      <w:r w:rsidRPr="005107E1">
        <w:t>石油勘探、开发、输送过程中若发生油气泄漏会造成环境污染。井喷失控、设备、管道中的原油和天然气泄漏，以及抽油机设备防护和管理不善会对周边设施和人员安全造成威胁。</w:t>
      </w:r>
    </w:p>
    <w:p w14:paraId="1EB6FF61" w14:textId="174A9B0D" w:rsidR="001114E7" w:rsidRPr="005107E1" w:rsidRDefault="004B5A5A" w:rsidP="004B5A5A">
      <w:pPr>
        <w:pStyle w:val="39"/>
      </w:pPr>
      <w:r w:rsidRPr="005107E1">
        <w:rPr>
          <w:rFonts w:hint="eastAsia"/>
        </w:rPr>
        <w:t>3</w:t>
      </w:r>
      <w:r w:rsidRPr="005107E1">
        <w:t xml:space="preserve">.3.2  </w:t>
      </w:r>
      <w:r w:rsidRPr="005107E1">
        <w:rPr>
          <w:rFonts w:hint="eastAsia"/>
        </w:rPr>
        <w:t>周边环境对采油厂的影响</w:t>
      </w:r>
    </w:p>
    <w:p w14:paraId="12239FE5" w14:textId="61A0FBE6" w:rsidR="004B5A5A" w:rsidRPr="005107E1" w:rsidRDefault="004B5A5A" w:rsidP="004B5A5A">
      <w:pPr>
        <w:pStyle w:val="affffffffe"/>
        <w:ind w:firstLine="560"/>
      </w:pPr>
      <w:r w:rsidRPr="005107E1">
        <w:t>孤东采油厂管辖面积较大，油区</w:t>
      </w:r>
      <w:r w:rsidR="0031490B" w:rsidRPr="005107E1">
        <w:rPr>
          <w:rFonts w:hint="eastAsia"/>
        </w:rPr>
        <w:t>复杂情况较多</w:t>
      </w:r>
      <w:r w:rsidRPr="005107E1">
        <w:t>，</w:t>
      </w:r>
      <w:r w:rsidR="0031490B" w:rsidRPr="005107E1">
        <w:rPr>
          <w:rFonts w:hint="eastAsia"/>
        </w:rPr>
        <w:t>处置不当</w:t>
      </w:r>
      <w:r w:rsidRPr="005107E1">
        <w:t>会影响油田生产，主要表现有：</w:t>
      </w:r>
    </w:p>
    <w:p w14:paraId="7BB9E21D" w14:textId="77777777" w:rsidR="004B5A5A" w:rsidRPr="005107E1" w:rsidRDefault="004B5A5A" w:rsidP="004B5A5A">
      <w:pPr>
        <w:pStyle w:val="affffffffe"/>
        <w:ind w:firstLine="560"/>
      </w:pPr>
      <w:r w:rsidRPr="005107E1">
        <w:t>抽油机、低压配电线路分布较散，会遭到不法人员的盗窃和破坏。路边及地下输油输气管线可能会受到车辆的撞击，发生原油泄漏事故，如果此时冬季烧荒会引发火灾爆炸事故。</w:t>
      </w:r>
    </w:p>
    <w:p w14:paraId="242B095B" w14:textId="141C4A8D" w:rsidR="004B5A5A" w:rsidRPr="005107E1" w:rsidRDefault="004B5A5A" w:rsidP="004B5A5A">
      <w:pPr>
        <w:pStyle w:val="affffffffe"/>
        <w:ind w:firstLine="560"/>
      </w:pPr>
      <w:r w:rsidRPr="005107E1">
        <w:t>油区存在偷盗现象，由于原油属地下矿产资源，当地部分人员采取各种方式在原油输送管线上打卡子，盗取原油；部分非法用气户在天然气（主、支）管线、油井、计量站上采取各种方式偷盗天然气，轻者造成国家财产损失，重者引起火灾爆炸事故。</w:t>
      </w:r>
    </w:p>
    <w:p w14:paraId="429FFD81" w14:textId="015541D1" w:rsidR="004B5A5A" w:rsidRPr="005107E1" w:rsidRDefault="006E6D77" w:rsidP="006E6D77">
      <w:pPr>
        <w:pStyle w:val="39"/>
      </w:pPr>
      <w:r w:rsidRPr="005107E1">
        <w:rPr>
          <w:rFonts w:hint="eastAsia"/>
        </w:rPr>
        <w:t>3</w:t>
      </w:r>
      <w:r w:rsidRPr="005107E1">
        <w:t xml:space="preserve">.3.3  </w:t>
      </w:r>
      <w:r w:rsidRPr="005107E1">
        <w:rPr>
          <w:rFonts w:hint="eastAsia"/>
        </w:rPr>
        <w:t>自然条件对油气开采、集输生产过程的影响</w:t>
      </w:r>
    </w:p>
    <w:p w14:paraId="3ECA9DD5" w14:textId="242FE8C1" w:rsidR="006E6D77" w:rsidRPr="005107E1" w:rsidRDefault="006E6D77" w:rsidP="00E5747E">
      <w:pPr>
        <w:pStyle w:val="affffffffe"/>
        <w:ind w:firstLine="560"/>
      </w:pPr>
      <w:r w:rsidRPr="005107E1">
        <w:rPr>
          <w:rFonts w:hint="eastAsia"/>
        </w:rPr>
        <w:t>（</w:t>
      </w:r>
      <w:r w:rsidRPr="005107E1">
        <w:rPr>
          <w:rFonts w:hint="eastAsia"/>
        </w:rPr>
        <w:t>1</w:t>
      </w:r>
      <w:r w:rsidRPr="005107E1">
        <w:rPr>
          <w:rFonts w:hint="eastAsia"/>
        </w:rPr>
        <w:t>）气象条件影响</w:t>
      </w:r>
    </w:p>
    <w:p w14:paraId="5D00E7D0" w14:textId="6C567234" w:rsidR="006E6D77" w:rsidRPr="005107E1" w:rsidRDefault="006E6D77" w:rsidP="00E5747E">
      <w:pPr>
        <w:pStyle w:val="affffffffe"/>
        <w:ind w:firstLine="560"/>
      </w:pPr>
      <w:r w:rsidRPr="005107E1">
        <w:t>东营市位于山东省北部黄河三角洲地区，温差大，历年极端最低气温</w:t>
      </w:r>
      <w:r w:rsidRPr="005107E1">
        <w:t>-18.1</w:t>
      </w:r>
      <w:r w:rsidRPr="005107E1">
        <w:rPr>
          <w:rFonts w:hint="eastAsia"/>
        </w:rPr>
        <w:t>℃</w:t>
      </w:r>
      <w:r w:rsidRPr="005107E1">
        <w:t>，极端最高气温为</w:t>
      </w:r>
      <w:r w:rsidRPr="005107E1">
        <w:t>39.7</w:t>
      </w:r>
      <w:r w:rsidRPr="005107E1">
        <w:rPr>
          <w:rFonts w:hint="eastAsia"/>
        </w:rPr>
        <w:t>℃</w:t>
      </w:r>
      <w:r w:rsidRPr="005107E1">
        <w:t>。这样的气候给钻采、集输作业带来一定困难。夏季易发生人员中暑，冬季易冻伤，并且，进入冬季</w:t>
      </w:r>
      <w:r w:rsidRPr="005107E1">
        <w:lastRenderedPageBreak/>
        <w:t>生产运行后，气温较低，输油输气管线易发生凝管事故。随着原油粘度增大采油和原油集输难度增大，对注汽质量和设备管道的保温有更高的要求。</w:t>
      </w:r>
    </w:p>
    <w:p w14:paraId="4B68171F" w14:textId="2587DCCD" w:rsidR="006E6D77" w:rsidRPr="005107E1" w:rsidRDefault="006E6D77" w:rsidP="00E5747E">
      <w:pPr>
        <w:pStyle w:val="affffffffe"/>
        <w:ind w:firstLine="560"/>
      </w:pPr>
      <w:r w:rsidRPr="005107E1">
        <w:rPr>
          <w:rFonts w:hint="eastAsia"/>
        </w:rPr>
        <w:t>（</w:t>
      </w:r>
      <w:r w:rsidRPr="005107E1">
        <w:rPr>
          <w:rFonts w:hint="eastAsia"/>
        </w:rPr>
        <w:t>2</w:t>
      </w:r>
      <w:r w:rsidRPr="005107E1">
        <w:rPr>
          <w:rFonts w:hint="eastAsia"/>
        </w:rPr>
        <w:t>）雷电</w:t>
      </w:r>
    </w:p>
    <w:p w14:paraId="78BF6729" w14:textId="7D57DFA6" w:rsidR="004B5A5A" w:rsidRPr="005107E1" w:rsidRDefault="006E6D77" w:rsidP="00E5747E">
      <w:pPr>
        <w:pStyle w:val="affffffffe"/>
        <w:ind w:firstLine="560"/>
      </w:pPr>
      <w:r w:rsidRPr="005107E1">
        <w:t>雷电具有很大的破坏性，能够摧毁房屋，劈裂树木，损坏电气设备和电力线路。在雷电放电时，能产生高达数万伏，所产生的静电感应和电磁感应，足以烧毁电力系统的发电机、变压器、断路器等电气设备或将输电线路绝缘击穿而发生短路，导致可燃、易燃、易爆物品着火和爆炸。若雷击电流迅速通过人体，可立即使呼吸中枢麻痹，心室纤颤或心跳骤停，出现休克或突然死亡，雷击时产生的电火花，还可使人遭到不同程度的烧伤。</w:t>
      </w:r>
    </w:p>
    <w:p w14:paraId="2F2BCDDB" w14:textId="3A3D3322" w:rsidR="006E6D77" w:rsidRPr="005107E1" w:rsidRDefault="006E6D77" w:rsidP="00E5747E">
      <w:pPr>
        <w:pStyle w:val="affffffffe"/>
        <w:ind w:firstLine="560"/>
      </w:pPr>
      <w:r w:rsidRPr="005107E1">
        <w:rPr>
          <w:rFonts w:hint="eastAsia"/>
        </w:rPr>
        <w:t>（</w:t>
      </w:r>
      <w:r w:rsidRPr="005107E1">
        <w:rPr>
          <w:rFonts w:hint="eastAsia"/>
        </w:rPr>
        <w:t>3</w:t>
      </w:r>
      <w:r w:rsidRPr="005107E1">
        <w:rPr>
          <w:rFonts w:hint="eastAsia"/>
        </w:rPr>
        <w:t>）地震</w:t>
      </w:r>
    </w:p>
    <w:p w14:paraId="3BC80402" w14:textId="2A9E8676" w:rsidR="004B5A5A" w:rsidRPr="005107E1" w:rsidRDefault="006E6D77" w:rsidP="00E5747E">
      <w:pPr>
        <w:pStyle w:val="affffffffe"/>
        <w:ind w:firstLine="560"/>
      </w:pPr>
      <w:r w:rsidRPr="005107E1">
        <w:t>地震是地球内部突然发生的一系列弹性波，一般出现在</w:t>
      </w:r>
      <w:smartTag w:uri="urn:schemas-microsoft-com:office:smarttags" w:element="chmetcnv">
        <w:smartTagPr>
          <w:attr w:name="UnitName" w:val="m"/>
          <w:attr w:name="SourceValue" w:val="700"/>
          <w:attr w:name="HasSpace" w:val="False"/>
          <w:attr w:name="Negative" w:val="False"/>
          <w:attr w:name="NumberType" w:val="1"/>
          <w:attr w:name="TCSC" w:val="0"/>
        </w:smartTagPr>
        <w:r w:rsidRPr="005107E1">
          <w:t>700m</w:t>
        </w:r>
      </w:smartTag>
      <w:r w:rsidRPr="005107E1">
        <w:t>以下的深度。地震时会强烈振动并伴随着出现断层、地裂、地面隆起和下沉等现象，导致储罐开裂或倾覆、管道及阀件断裂，以及塔类容器倾斜或内衬散落等震害。其中储罐、管道及各种大型容器均属于高柔性设备，而且多为集中布置，被输送、储存从加工的又是易燃易爆的油气，因此，遭受地震时不仅损坏率极高，同时还会伴随发生火灾及爆炸等严重的二次事故。</w:t>
      </w:r>
    </w:p>
    <w:p w14:paraId="1E9936C9" w14:textId="4EF2D08E" w:rsidR="006E6D77" w:rsidRPr="005107E1" w:rsidRDefault="006E6D77" w:rsidP="00E5747E">
      <w:pPr>
        <w:pStyle w:val="affffffffe"/>
        <w:ind w:firstLine="560"/>
      </w:pPr>
      <w:r w:rsidRPr="005107E1">
        <w:rPr>
          <w:rFonts w:hint="eastAsia"/>
        </w:rPr>
        <w:t>（</w:t>
      </w:r>
      <w:r w:rsidRPr="005107E1">
        <w:rPr>
          <w:rFonts w:hint="eastAsia"/>
        </w:rPr>
        <w:t>4</w:t>
      </w:r>
      <w:r w:rsidRPr="005107E1">
        <w:rPr>
          <w:rFonts w:hint="eastAsia"/>
        </w:rPr>
        <w:t>）大风</w:t>
      </w:r>
    </w:p>
    <w:p w14:paraId="5437C0DC" w14:textId="242370FC" w:rsidR="006E6D77" w:rsidRPr="005107E1" w:rsidRDefault="006E6D77" w:rsidP="00E5747E">
      <w:pPr>
        <w:pStyle w:val="affffffffe"/>
        <w:ind w:firstLine="560"/>
      </w:pPr>
      <w:r w:rsidRPr="005107E1">
        <w:t>孤东采油厂处于沿海大风区内，容易发生因寒流、气旋、暴风雨等导致的大风灾害。大风会吹折或吹倒树木、电杆、井架及烟向等细高直立的物体，它们在倒落过程中则可能发生砸伤人畜、砸毁房屋或</w:t>
      </w:r>
      <w:r w:rsidRPr="005107E1">
        <w:lastRenderedPageBreak/>
        <w:t>设备、以及折断电线引发火灾等二次事故，更大的风力还可能直接摧毁建筑物及大型设备。</w:t>
      </w:r>
    </w:p>
    <w:p w14:paraId="7EB22778" w14:textId="2829C295" w:rsidR="006E6D77" w:rsidRPr="005107E1" w:rsidRDefault="006E6D77" w:rsidP="00E5747E">
      <w:pPr>
        <w:pStyle w:val="affffffffe"/>
        <w:ind w:firstLine="560"/>
      </w:pPr>
      <w:r w:rsidRPr="005107E1">
        <w:rPr>
          <w:rFonts w:hint="eastAsia"/>
        </w:rPr>
        <w:t>（</w:t>
      </w:r>
      <w:r w:rsidRPr="005107E1">
        <w:rPr>
          <w:rFonts w:hint="eastAsia"/>
        </w:rPr>
        <w:t>5</w:t>
      </w:r>
      <w:r w:rsidRPr="005107E1">
        <w:rPr>
          <w:rFonts w:hint="eastAsia"/>
        </w:rPr>
        <w:t>）洪涝</w:t>
      </w:r>
    </w:p>
    <w:p w14:paraId="651AA1AC" w14:textId="0DAF414A" w:rsidR="006E6D77" w:rsidRPr="005107E1" w:rsidRDefault="006E6D77" w:rsidP="00E5747E">
      <w:pPr>
        <w:pStyle w:val="affffffffe"/>
        <w:ind w:firstLine="560"/>
      </w:pPr>
      <w:r w:rsidRPr="005107E1">
        <w:t>因夏、秋季多雨，每年</w:t>
      </w:r>
      <w:r w:rsidRPr="005107E1">
        <w:t>6</w:t>
      </w:r>
      <w:r w:rsidRPr="005107E1">
        <w:t>月至</w:t>
      </w:r>
      <w:r w:rsidRPr="005107E1">
        <w:t>9</w:t>
      </w:r>
      <w:r w:rsidRPr="005107E1">
        <w:t>月这四个月的雨量占正常年降雨量的</w:t>
      </w:r>
      <w:r w:rsidRPr="005107E1">
        <w:t>60~80</w:t>
      </w:r>
      <w:r w:rsidRPr="005107E1">
        <w:t>％，易形成洪涝灾害。孤东采油厂的油井、联合站、计量站等处于黄河中下游平原，同时受当地雨水内涝和江河洪水的双重威胁。当雨量特别大时，不能及时排出积水，接触到部分设备（如电机、变压器、开关、加热炉等），都会导致设备损坏、停产，影响正常的运行。</w:t>
      </w:r>
    </w:p>
    <w:p w14:paraId="176874A0" w14:textId="536B2575" w:rsidR="006E6D77" w:rsidRPr="005107E1" w:rsidRDefault="006E6D77" w:rsidP="00E5747E">
      <w:pPr>
        <w:pStyle w:val="affffffffe"/>
        <w:ind w:firstLine="560"/>
      </w:pPr>
      <w:r w:rsidRPr="005107E1">
        <w:rPr>
          <w:rFonts w:hint="eastAsia"/>
        </w:rPr>
        <w:t>（</w:t>
      </w:r>
      <w:r w:rsidRPr="005107E1">
        <w:rPr>
          <w:rFonts w:hint="eastAsia"/>
        </w:rPr>
        <w:t>6</w:t>
      </w:r>
      <w:r w:rsidRPr="005107E1">
        <w:rPr>
          <w:rFonts w:hint="eastAsia"/>
        </w:rPr>
        <w:t>）风暴潮</w:t>
      </w:r>
    </w:p>
    <w:p w14:paraId="5088EB8B" w14:textId="0B4DD0AB" w:rsidR="006E6D77" w:rsidRPr="005107E1" w:rsidRDefault="006E6D77" w:rsidP="00E5747E">
      <w:pPr>
        <w:pStyle w:val="affffffffe"/>
        <w:ind w:firstLine="560"/>
      </w:pPr>
      <w:r w:rsidRPr="005107E1">
        <w:t>风暴潮是指由于强烈的大气扰动所引起的海面异常升高。如果风暴潮与天文潮的高潮同时发生，则会使水位暴涨，海水外溢，冲毁堤岸，侵入陆地，造成巨大的灾害。风暴潮伴随大风、大浪，潮位上涨会给石油设施造成巨大危害。据近百年的台风资料统计，台风在渤海平均每</w:t>
      </w:r>
      <w:r w:rsidRPr="005107E1">
        <w:t>3.8</w:t>
      </w:r>
      <w:r w:rsidRPr="005107E1">
        <w:t>年出现一次，也有一年出现两次的记载。根据多年的统计资料，渤海特大风暴潮发生的几率大约是每十年一次。同时渤海湾沿岸是风暴潮严重的地区之一，孤东油田紧靠海岸线，因此风暴潮是孤东采油厂的主要自然危险有害因素。</w:t>
      </w:r>
    </w:p>
    <w:p w14:paraId="1ECA0FA7" w14:textId="352071D3" w:rsidR="006E6D77" w:rsidRPr="005107E1" w:rsidRDefault="00D30260" w:rsidP="00E5747E">
      <w:pPr>
        <w:pStyle w:val="affffffffe"/>
        <w:ind w:firstLine="560"/>
      </w:pPr>
      <w:r w:rsidRPr="005107E1">
        <w:rPr>
          <w:rFonts w:hint="eastAsia"/>
        </w:rPr>
        <w:t>（</w:t>
      </w:r>
      <w:r w:rsidRPr="005107E1">
        <w:rPr>
          <w:rFonts w:hint="eastAsia"/>
        </w:rPr>
        <w:t>7</w:t>
      </w:r>
      <w:r w:rsidRPr="005107E1">
        <w:rPr>
          <w:rFonts w:hint="eastAsia"/>
        </w:rPr>
        <w:t>）地质灾害</w:t>
      </w:r>
    </w:p>
    <w:p w14:paraId="7773AEAF" w14:textId="56679635" w:rsidR="00D30260" w:rsidRPr="005107E1" w:rsidRDefault="00D30260" w:rsidP="00E5747E">
      <w:pPr>
        <w:pStyle w:val="affffffffe"/>
        <w:ind w:firstLine="560"/>
      </w:pPr>
      <w:r w:rsidRPr="005107E1">
        <w:rPr>
          <w:lang w:bidi="en-US"/>
        </w:rPr>
        <w:t>站场所在区域土地不具备足够的承载能力和稳定性，会危及到建（构）筑物设施的安全，出现地基塌陷、不均匀沉降等现象，引发事故。管道敷设若经过沉积物不稳定的地段，容易引起管线的坍塌。</w:t>
      </w:r>
    </w:p>
    <w:p w14:paraId="713FD2BA" w14:textId="5FF2E2D6" w:rsidR="006A114A" w:rsidRPr="005107E1" w:rsidRDefault="006A114A" w:rsidP="006A114A">
      <w:pPr>
        <w:pStyle w:val="2f"/>
      </w:pPr>
      <w:bookmarkStart w:id="39" w:name="_Toc56154076"/>
      <w:bookmarkStart w:id="40" w:name="_Toc141173797"/>
      <w:bookmarkStart w:id="41" w:name="_Toc192057062"/>
      <w:bookmarkStart w:id="42" w:name="_Toc192555787"/>
      <w:bookmarkStart w:id="43" w:name="_Toc208915680"/>
      <w:bookmarkStart w:id="44" w:name="_Toc210040426"/>
      <w:bookmarkStart w:id="45" w:name="_Toc485720292"/>
      <w:r w:rsidRPr="005107E1">
        <w:t xml:space="preserve">3.4  </w:t>
      </w:r>
      <w:r w:rsidRPr="005107E1">
        <w:t>危险化学品重大危险源辨识及分级</w:t>
      </w:r>
      <w:bookmarkEnd w:id="39"/>
    </w:p>
    <w:p w14:paraId="38840CED" w14:textId="36E97016" w:rsidR="006A114A" w:rsidRPr="005107E1" w:rsidRDefault="006A114A" w:rsidP="006A114A">
      <w:pPr>
        <w:pStyle w:val="39"/>
      </w:pPr>
      <w:r w:rsidRPr="005107E1">
        <w:lastRenderedPageBreak/>
        <w:t xml:space="preserve">3.4.1  </w:t>
      </w:r>
      <w:r w:rsidRPr="005107E1">
        <w:t>危险化学品重大危险源定义</w:t>
      </w:r>
    </w:p>
    <w:p w14:paraId="3CF0B48B" w14:textId="77777777" w:rsidR="006A114A" w:rsidRPr="005107E1" w:rsidRDefault="006A114A" w:rsidP="006A114A">
      <w:pPr>
        <w:pStyle w:val="affffffffe"/>
        <w:ind w:firstLine="560"/>
      </w:pPr>
      <w:r w:rsidRPr="005107E1">
        <w:t>危险化学品重大危险源的辨识依据</w:t>
      </w:r>
      <w:bookmarkStart w:id="46" w:name="_Hlk505008531"/>
      <w:r w:rsidRPr="005107E1">
        <w:t>《危险化学品重大危险源辨识》（</w:t>
      </w:r>
      <w:r w:rsidRPr="005107E1">
        <w:t>GB18218-2018</w:t>
      </w:r>
      <w:r w:rsidRPr="005107E1">
        <w:t>）</w:t>
      </w:r>
      <w:bookmarkEnd w:id="46"/>
      <w:r w:rsidRPr="005107E1">
        <w:t>和《危险化学品重大危险源监督管理暂行规定》（安监总局令第</w:t>
      </w:r>
      <w:r w:rsidRPr="005107E1">
        <w:t>40</w:t>
      </w:r>
      <w:r w:rsidRPr="005107E1">
        <w:t>号，</w:t>
      </w:r>
      <w:r w:rsidRPr="005107E1">
        <w:t>79</w:t>
      </w:r>
      <w:r w:rsidRPr="005107E1">
        <w:t>号令修订）规定，危险化学品重大危险源、危险化学品和临界量的定义如下：</w:t>
      </w:r>
    </w:p>
    <w:p w14:paraId="794B072B" w14:textId="67B2FAD7" w:rsidR="006A114A" w:rsidRPr="005107E1" w:rsidRDefault="00FE6BE3" w:rsidP="006A114A">
      <w:pPr>
        <w:pStyle w:val="affffffffe"/>
        <w:ind w:firstLine="560"/>
      </w:pPr>
      <w:r w:rsidRPr="00FE6BE3">
        <w:t>危险化学品重大危险源：</w:t>
      </w:r>
      <w:r w:rsidRPr="00FE6BE3">
        <w:rPr>
          <w:rFonts w:hint="eastAsia"/>
        </w:rPr>
        <w:t>长期地或临时地生产、储存、使用和经营危险化学品，且危险化学品的数量等于或超过临界量的单元。</w:t>
      </w:r>
    </w:p>
    <w:p w14:paraId="4E5EF22F" w14:textId="77777777" w:rsidR="006A114A" w:rsidRPr="005107E1" w:rsidRDefault="006A114A" w:rsidP="006A114A">
      <w:pPr>
        <w:pStyle w:val="affffffffe"/>
        <w:ind w:firstLine="560"/>
      </w:pPr>
      <w:r w:rsidRPr="005107E1">
        <w:t>生产单元：危险化学品的生产、加工及使用等的装置及设施，当装置及设施之间有切断阀时，以切断阀作为分隔界限划分为独立的单元。</w:t>
      </w:r>
    </w:p>
    <w:p w14:paraId="2B7DCEC4" w14:textId="77777777" w:rsidR="006A114A" w:rsidRPr="005107E1" w:rsidRDefault="006A114A" w:rsidP="006A114A">
      <w:pPr>
        <w:pStyle w:val="affffffffe"/>
        <w:ind w:firstLine="560"/>
      </w:pPr>
      <w:r w:rsidRPr="005107E1">
        <w:t>储存单元：用于储存危险化学品的储罐或仓库组成的相对独立的区域，储罐区以罐区防火堤为界限划分为独立的单元，仓库以独立库房（独立建筑物）为界限划分为独立的单元。</w:t>
      </w:r>
    </w:p>
    <w:p w14:paraId="1471F8F1" w14:textId="77777777" w:rsidR="006A114A" w:rsidRPr="005107E1" w:rsidRDefault="006A114A" w:rsidP="006A114A">
      <w:pPr>
        <w:pStyle w:val="affffffffe"/>
        <w:ind w:firstLine="560"/>
      </w:pPr>
      <w:r w:rsidRPr="005107E1">
        <w:t>临界量：指对于某种或某类危险化学品规定的数量，若单元中的危险化学品数量等于或超过该数量，则该单元定为重大危险源。</w:t>
      </w:r>
    </w:p>
    <w:p w14:paraId="7367F0D1" w14:textId="54F436E0" w:rsidR="006A114A" w:rsidRPr="005107E1" w:rsidRDefault="006A114A" w:rsidP="006A114A">
      <w:pPr>
        <w:pStyle w:val="affffffffe"/>
        <w:ind w:firstLine="560"/>
      </w:pPr>
      <w:r w:rsidRPr="005107E1">
        <w:t>单元内存在的危险化学品的数量根据处理危险化学品种类的多少区分为以下两种情况：</w:t>
      </w:r>
    </w:p>
    <w:p w14:paraId="758E75C3" w14:textId="77777777" w:rsidR="006A114A" w:rsidRPr="005107E1" w:rsidRDefault="006A114A" w:rsidP="006A114A">
      <w:pPr>
        <w:pStyle w:val="affffffffe"/>
        <w:ind w:firstLine="560"/>
      </w:pPr>
      <w:r w:rsidRPr="005107E1">
        <w:rPr>
          <w:rFonts w:hint="eastAsia"/>
        </w:rPr>
        <w:t>①</w:t>
      </w:r>
      <w:r w:rsidRPr="005107E1">
        <w:t>生产单元、储存单元内存在的危险化学品为单一品种，则该危险化学品的数量即为单元内危险化学品的总量，若等于或超过相应的临界量，则定为危险化学品重大危险源；</w:t>
      </w:r>
    </w:p>
    <w:p w14:paraId="7548B325" w14:textId="77777777" w:rsidR="006A114A" w:rsidRPr="005107E1" w:rsidRDefault="006A114A" w:rsidP="006A114A">
      <w:pPr>
        <w:pStyle w:val="affffffffe"/>
        <w:ind w:firstLine="560"/>
      </w:pPr>
      <w:r w:rsidRPr="005107E1">
        <w:rPr>
          <w:rFonts w:hint="eastAsia"/>
        </w:rPr>
        <w:t>②</w:t>
      </w:r>
      <w:r w:rsidRPr="005107E1">
        <w:t>生产单元、储存单元内内存在的危险化学品为多品种时，则按下列公式计算，若满足下列公式，则定为危险化学品重大危险源。</w:t>
      </w:r>
    </w:p>
    <w:p w14:paraId="010D95A5" w14:textId="77777777" w:rsidR="006A114A" w:rsidRPr="005107E1" w:rsidRDefault="006A114A" w:rsidP="006A114A">
      <w:pPr>
        <w:pStyle w:val="affffffffe"/>
        <w:ind w:firstLine="560"/>
        <w:rPr>
          <w:rFonts w:cs="Times New Roman"/>
          <w:bCs/>
          <w:iCs/>
        </w:rPr>
      </w:pPr>
      <w:r w:rsidRPr="005107E1">
        <w:rPr>
          <w:rFonts w:cs="Times New Roman"/>
          <w:bCs/>
          <w:iCs/>
        </w:rPr>
        <w:t>S=q</w:t>
      </w:r>
      <w:r w:rsidRPr="005107E1">
        <w:rPr>
          <w:rFonts w:cs="Times New Roman"/>
          <w:bCs/>
          <w:iCs/>
          <w:vertAlign w:val="subscript"/>
        </w:rPr>
        <w:t>1</w:t>
      </w:r>
      <w:r w:rsidRPr="005107E1">
        <w:rPr>
          <w:rFonts w:cs="Times New Roman"/>
          <w:bCs/>
          <w:iCs/>
        </w:rPr>
        <w:t>/Q</w:t>
      </w:r>
      <w:r w:rsidRPr="005107E1">
        <w:rPr>
          <w:rFonts w:cs="Times New Roman"/>
          <w:bCs/>
          <w:iCs/>
          <w:vertAlign w:val="subscript"/>
        </w:rPr>
        <w:t>1</w:t>
      </w:r>
      <w:r w:rsidRPr="005107E1">
        <w:rPr>
          <w:rFonts w:cs="Times New Roman"/>
          <w:bCs/>
          <w:iCs/>
        </w:rPr>
        <w:t xml:space="preserve"> + q</w:t>
      </w:r>
      <w:r w:rsidRPr="005107E1">
        <w:rPr>
          <w:rFonts w:cs="Times New Roman"/>
          <w:bCs/>
          <w:iCs/>
          <w:vertAlign w:val="subscript"/>
        </w:rPr>
        <w:t>2</w:t>
      </w:r>
      <w:r w:rsidRPr="005107E1">
        <w:rPr>
          <w:rFonts w:cs="Times New Roman"/>
          <w:bCs/>
          <w:iCs/>
        </w:rPr>
        <w:t>/Q</w:t>
      </w:r>
      <w:r w:rsidRPr="005107E1">
        <w:rPr>
          <w:rFonts w:cs="Times New Roman"/>
          <w:bCs/>
          <w:iCs/>
          <w:vertAlign w:val="subscript"/>
        </w:rPr>
        <w:t>2</w:t>
      </w:r>
      <w:r w:rsidRPr="005107E1">
        <w:rPr>
          <w:rFonts w:cs="Times New Roman"/>
          <w:bCs/>
          <w:iCs/>
        </w:rPr>
        <w:t xml:space="preserve"> + … + q</w:t>
      </w:r>
      <w:r w:rsidRPr="005107E1">
        <w:rPr>
          <w:rFonts w:cs="Times New Roman"/>
          <w:bCs/>
          <w:iCs/>
          <w:vertAlign w:val="subscript"/>
        </w:rPr>
        <w:t>n</w:t>
      </w:r>
      <w:r w:rsidRPr="005107E1">
        <w:rPr>
          <w:rFonts w:cs="Times New Roman"/>
          <w:bCs/>
          <w:iCs/>
        </w:rPr>
        <w:t>/Q</w:t>
      </w:r>
      <w:r w:rsidRPr="005107E1">
        <w:rPr>
          <w:rFonts w:cs="Times New Roman"/>
          <w:bCs/>
          <w:iCs/>
          <w:vertAlign w:val="subscript"/>
        </w:rPr>
        <w:t>n</w:t>
      </w:r>
      <w:r w:rsidRPr="005107E1">
        <w:rPr>
          <w:rFonts w:cs="Times New Roman"/>
          <w:bCs/>
          <w:iCs/>
        </w:rPr>
        <w:t xml:space="preserve"> ≥1</w:t>
      </w:r>
    </w:p>
    <w:p w14:paraId="01329085" w14:textId="77777777" w:rsidR="006A114A" w:rsidRPr="005107E1" w:rsidRDefault="006A114A" w:rsidP="006A114A">
      <w:pPr>
        <w:pStyle w:val="affffffffe"/>
        <w:ind w:firstLine="560"/>
        <w:rPr>
          <w:rFonts w:cs="Times New Roman"/>
          <w:bCs/>
          <w:iCs/>
        </w:rPr>
      </w:pPr>
      <w:r w:rsidRPr="005107E1">
        <w:rPr>
          <w:rFonts w:cs="Times New Roman"/>
          <w:bCs/>
          <w:iCs/>
        </w:rPr>
        <w:t>式中：</w:t>
      </w:r>
    </w:p>
    <w:p w14:paraId="0BDEECED" w14:textId="77777777" w:rsidR="006A114A" w:rsidRPr="005107E1" w:rsidRDefault="006A114A" w:rsidP="006A114A">
      <w:pPr>
        <w:pStyle w:val="affffffffe"/>
        <w:ind w:firstLine="560"/>
        <w:rPr>
          <w:rFonts w:cs="Times New Roman"/>
          <w:bCs/>
          <w:iCs/>
        </w:rPr>
      </w:pPr>
      <w:r w:rsidRPr="005107E1">
        <w:rPr>
          <w:rFonts w:cs="Times New Roman"/>
          <w:bCs/>
          <w:iCs/>
        </w:rPr>
        <w:lastRenderedPageBreak/>
        <w:t>S—</w:t>
      </w:r>
      <w:r w:rsidRPr="005107E1">
        <w:rPr>
          <w:rFonts w:cs="Times New Roman"/>
          <w:bCs/>
          <w:iCs/>
        </w:rPr>
        <w:t>辨识指标；</w:t>
      </w:r>
    </w:p>
    <w:p w14:paraId="0233FE54" w14:textId="77777777" w:rsidR="006A114A" w:rsidRPr="005107E1" w:rsidRDefault="006A114A" w:rsidP="006A114A">
      <w:pPr>
        <w:pStyle w:val="affffffffe"/>
        <w:ind w:firstLine="560"/>
        <w:rPr>
          <w:rFonts w:cs="Times New Roman"/>
          <w:bCs/>
          <w:iCs/>
        </w:rPr>
      </w:pPr>
      <w:r w:rsidRPr="005107E1">
        <w:rPr>
          <w:rFonts w:cs="Times New Roman"/>
          <w:bCs/>
          <w:iCs/>
        </w:rPr>
        <w:t>q</w:t>
      </w:r>
      <w:r w:rsidRPr="005107E1">
        <w:rPr>
          <w:rFonts w:cs="Times New Roman"/>
          <w:bCs/>
          <w:iCs/>
          <w:vertAlign w:val="subscript"/>
        </w:rPr>
        <w:t>1</w:t>
      </w:r>
      <w:r w:rsidRPr="005107E1">
        <w:rPr>
          <w:rFonts w:cs="Times New Roman"/>
          <w:bCs/>
          <w:iCs/>
        </w:rPr>
        <w:t>,q</w:t>
      </w:r>
      <w:r w:rsidRPr="005107E1">
        <w:rPr>
          <w:rFonts w:cs="Times New Roman"/>
          <w:bCs/>
          <w:iCs/>
          <w:vertAlign w:val="subscript"/>
        </w:rPr>
        <w:t>2</w:t>
      </w:r>
      <w:r w:rsidRPr="005107E1">
        <w:rPr>
          <w:rFonts w:cs="Times New Roman"/>
          <w:bCs/>
          <w:iCs/>
        </w:rPr>
        <w:t>,…,q</w:t>
      </w:r>
      <w:r w:rsidRPr="005107E1">
        <w:rPr>
          <w:rFonts w:cs="Times New Roman"/>
          <w:bCs/>
          <w:iCs/>
          <w:vertAlign w:val="subscript"/>
        </w:rPr>
        <w:t>n</w:t>
      </w:r>
      <w:r w:rsidRPr="005107E1">
        <w:rPr>
          <w:rFonts w:cs="Times New Roman"/>
          <w:bCs/>
          <w:iCs/>
        </w:rPr>
        <w:t>—</w:t>
      </w:r>
      <w:r w:rsidRPr="005107E1">
        <w:rPr>
          <w:rFonts w:cs="Times New Roman"/>
          <w:bCs/>
          <w:iCs/>
        </w:rPr>
        <w:t>每种危险化学品实际存在量，单位为</w:t>
      </w:r>
      <w:r w:rsidRPr="005107E1">
        <w:rPr>
          <w:rFonts w:cs="Times New Roman"/>
          <w:bCs/>
          <w:iCs/>
        </w:rPr>
        <w:t>t</w:t>
      </w:r>
      <w:r w:rsidRPr="005107E1">
        <w:rPr>
          <w:rFonts w:cs="Times New Roman"/>
          <w:bCs/>
          <w:iCs/>
        </w:rPr>
        <w:t>；</w:t>
      </w:r>
    </w:p>
    <w:p w14:paraId="1FB08686" w14:textId="77777777" w:rsidR="006A114A" w:rsidRPr="005107E1" w:rsidRDefault="006A114A" w:rsidP="006A114A">
      <w:pPr>
        <w:pStyle w:val="affffffffe"/>
        <w:ind w:firstLine="560"/>
        <w:rPr>
          <w:rFonts w:cs="Times New Roman"/>
          <w:iCs/>
        </w:rPr>
      </w:pPr>
      <w:r w:rsidRPr="005107E1">
        <w:rPr>
          <w:rFonts w:cs="Times New Roman"/>
          <w:bCs/>
          <w:iCs/>
        </w:rPr>
        <w:t>Q</w:t>
      </w:r>
      <w:r w:rsidRPr="005107E1">
        <w:rPr>
          <w:rFonts w:cs="Times New Roman"/>
          <w:bCs/>
          <w:iCs/>
          <w:vertAlign w:val="subscript"/>
        </w:rPr>
        <w:t>1</w:t>
      </w:r>
      <w:r w:rsidRPr="005107E1">
        <w:rPr>
          <w:rFonts w:cs="Times New Roman"/>
          <w:bCs/>
          <w:iCs/>
        </w:rPr>
        <w:t>,Q</w:t>
      </w:r>
      <w:r w:rsidRPr="005107E1">
        <w:rPr>
          <w:rFonts w:cs="Times New Roman"/>
          <w:bCs/>
          <w:iCs/>
          <w:vertAlign w:val="subscript"/>
        </w:rPr>
        <w:t>2</w:t>
      </w:r>
      <w:r w:rsidRPr="005107E1">
        <w:rPr>
          <w:rFonts w:cs="Times New Roman"/>
          <w:bCs/>
          <w:iCs/>
        </w:rPr>
        <w:t>,…,Q</w:t>
      </w:r>
      <w:r w:rsidRPr="005107E1">
        <w:rPr>
          <w:rFonts w:cs="Times New Roman"/>
          <w:bCs/>
          <w:iCs/>
          <w:vertAlign w:val="subscript"/>
        </w:rPr>
        <w:t>n</w:t>
      </w:r>
      <w:r w:rsidRPr="005107E1">
        <w:rPr>
          <w:rFonts w:cs="Times New Roman"/>
          <w:bCs/>
          <w:iCs/>
        </w:rPr>
        <w:t>—</w:t>
      </w:r>
      <w:r w:rsidRPr="005107E1">
        <w:rPr>
          <w:rFonts w:cs="Times New Roman"/>
          <w:bCs/>
          <w:iCs/>
        </w:rPr>
        <w:t>与各危险化学品相对应的临界量，单位为</w:t>
      </w:r>
      <w:r w:rsidRPr="005107E1">
        <w:rPr>
          <w:rFonts w:cs="Times New Roman"/>
          <w:bCs/>
          <w:iCs/>
        </w:rPr>
        <w:t>t</w:t>
      </w:r>
      <w:r w:rsidRPr="005107E1">
        <w:rPr>
          <w:rFonts w:cs="Times New Roman"/>
          <w:iCs/>
        </w:rPr>
        <w:t>。</w:t>
      </w:r>
    </w:p>
    <w:p w14:paraId="5225914A" w14:textId="26D3EC1B" w:rsidR="006A114A" w:rsidRPr="005107E1" w:rsidRDefault="006A114A" w:rsidP="006A114A">
      <w:pPr>
        <w:pStyle w:val="39"/>
      </w:pPr>
      <w:r w:rsidRPr="005107E1">
        <w:t xml:space="preserve">3.4.2  </w:t>
      </w:r>
      <w:r w:rsidRPr="005107E1">
        <w:t>危险化学品重大危险源单元划分</w:t>
      </w:r>
    </w:p>
    <w:p w14:paraId="3D9AE9CF"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6E1E8049" w14:textId="62E57162" w:rsidR="006A114A" w:rsidRPr="005107E1" w:rsidRDefault="006A114A" w:rsidP="006A114A">
      <w:pPr>
        <w:pStyle w:val="39"/>
      </w:pPr>
      <w:r w:rsidRPr="005107E1">
        <w:t xml:space="preserve">3.4.3  </w:t>
      </w:r>
      <w:r w:rsidRPr="005107E1">
        <w:t>危险化学品重大危险源辨识</w:t>
      </w:r>
    </w:p>
    <w:p w14:paraId="3C058985"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77D14862" w14:textId="2F41F904" w:rsidR="006A114A" w:rsidRPr="005107E1" w:rsidRDefault="006A114A" w:rsidP="006A114A">
      <w:pPr>
        <w:pStyle w:val="39"/>
      </w:pPr>
      <w:r w:rsidRPr="005107E1">
        <w:t>3.4.</w:t>
      </w:r>
      <w:r w:rsidR="006C6E1E">
        <w:t>4</w:t>
      </w:r>
      <w:r w:rsidRPr="005107E1">
        <w:t xml:space="preserve">  </w:t>
      </w:r>
      <w:r w:rsidRPr="005107E1">
        <w:t>危险化学品重大危险源辨识结果</w:t>
      </w:r>
    </w:p>
    <w:p w14:paraId="263D8CD8" w14:textId="695FC95C" w:rsidR="006A114A" w:rsidRPr="005A71B7" w:rsidRDefault="005A71B7" w:rsidP="005A71B7">
      <w:pPr>
        <w:tabs>
          <w:tab w:val="left" w:pos="3240"/>
        </w:tabs>
        <w:adjustRightInd w:val="0"/>
        <w:snapToGrid w:val="0"/>
        <w:spacing w:line="360" w:lineRule="auto"/>
        <w:ind w:firstLineChars="200" w:firstLine="560"/>
        <w:rPr>
          <w:rFonts w:hint="eastAsia"/>
          <w:sz w:val="28"/>
          <w:szCs w:val="28"/>
        </w:rPr>
      </w:pPr>
      <w:r>
        <w:rPr>
          <w:rFonts w:hint="eastAsia"/>
          <w:sz w:val="28"/>
          <w:szCs w:val="28"/>
        </w:rPr>
        <w:t>涉及企业保密内容，不予公开</w:t>
      </w:r>
      <w:r w:rsidRPr="005107E1">
        <w:rPr>
          <w:rFonts w:hint="eastAsia"/>
          <w:sz w:val="28"/>
          <w:szCs w:val="28"/>
        </w:rPr>
        <w:t>。</w:t>
      </w:r>
    </w:p>
    <w:p w14:paraId="76F18FBD" w14:textId="77777777" w:rsidR="0057289E" w:rsidRPr="0057289E" w:rsidRDefault="0057289E" w:rsidP="00F04517">
      <w:pPr>
        <w:pStyle w:val="affffffffe"/>
        <w:ind w:firstLine="560"/>
      </w:pPr>
    </w:p>
    <w:p w14:paraId="1763967A" w14:textId="43DA3C06" w:rsidR="006A114A" w:rsidRPr="005107E1" w:rsidRDefault="006A114A" w:rsidP="006A114A">
      <w:pPr>
        <w:pStyle w:val="affffffffe"/>
        <w:ind w:firstLine="560"/>
        <w:sectPr w:rsidR="006A114A" w:rsidRPr="005107E1" w:rsidSect="00E06085">
          <w:pgSz w:w="11906" w:h="16838" w:code="9"/>
          <w:pgMar w:top="1985" w:right="1814" w:bottom="1985" w:left="1814" w:header="1134" w:footer="992" w:gutter="0"/>
          <w:cols w:space="720"/>
          <w:docGrid w:linePitch="312"/>
        </w:sectPr>
      </w:pPr>
    </w:p>
    <w:p w14:paraId="7979FB90" w14:textId="51CD9515" w:rsidR="00DC3275" w:rsidRPr="005107E1" w:rsidRDefault="00DC3275" w:rsidP="00DC3275">
      <w:pPr>
        <w:pStyle w:val="1f7"/>
      </w:pPr>
      <w:bookmarkStart w:id="47" w:name="_Toc56154077"/>
      <w:r w:rsidRPr="005107E1">
        <w:rPr>
          <w:rFonts w:hint="eastAsia"/>
        </w:rPr>
        <w:lastRenderedPageBreak/>
        <w:t>4</w:t>
      </w:r>
      <w:r w:rsidRPr="005107E1">
        <w:t xml:space="preserve">  </w:t>
      </w:r>
      <w:r w:rsidRPr="005107E1">
        <w:t>评价单元划分及评价方法的确定</w:t>
      </w:r>
      <w:bookmarkEnd w:id="40"/>
      <w:bookmarkEnd w:id="41"/>
      <w:bookmarkEnd w:id="42"/>
      <w:bookmarkEnd w:id="43"/>
      <w:bookmarkEnd w:id="44"/>
      <w:bookmarkEnd w:id="45"/>
      <w:bookmarkEnd w:id="47"/>
    </w:p>
    <w:p w14:paraId="49C692D7" w14:textId="77777777" w:rsidR="00DC3275" w:rsidRPr="005107E1" w:rsidRDefault="00DC3275" w:rsidP="00DC3275">
      <w:pPr>
        <w:pStyle w:val="2f"/>
      </w:pPr>
      <w:bookmarkStart w:id="48" w:name="_Toc211234918"/>
      <w:bookmarkStart w:id="49" w:name="_Toc485720293"/>
      <w:bookmarkStart w:id="50" w:name="_Toc56154078"/>
      <w:bookmarkStart w:id="51" w:name="_Toc192407911"/>
      <w:bookmarkStart w:id="52" w:name="_Toc141173799"/>
      <w:r w:rsidRPr="005107E1">
        <w:rPr>
          <w:rFonts w:hint="eastAsia"/>
        </w:rPr>
        <w:t>4.1</w:t>
      </w:r>
      <w:r w:rsidRPr="005107E1">
        <w:t xml:space="preserve"> </w:t>
      </w:r>
      <w:r w:rsidRPr="005107E1">
        <w:t>评价单元划分</w:t>
      </w:r>
      <w:bookmarkEnd w:id="48"/>
      <w:bookmarkEnd w:id="49"/>
      <w:bookmarkEnd w:id="50"/>
    </w:p>
    <w:p w14:paraId="61FC3040" w14:textId="5CA1E5BE" w:rsidR="00DC3275" w:rsidRPr="005107E1" w:rsidRDefault="00DC3275" w:rsidP="00DC3275">
      <w:pPr>
        <w:pStyle w:val="affffffffe"/>
        <w:ind w:firstLine="560"/>
      </w:pPr>
      <w:r w:rsidRPr="005107E1">
        <w:t>从上述危险、有害因素的识别、分析情况可以发现：孤东采油厂的风险主要存在于各采油</w:t>
      </w:r>
      <w:r w:rsidRPr="005107E1">
        <w:rPr>
          <w:rFonts w:hint="eastAsia"/>
        </w:rPr>
        <w:t>管理区</w:t>
      </w:r>
      <w:r w:rsidRPr="005107E1">
        <w:t>、集输大队、</w:t>
      </w:r>
      <w:r w:rsidRPr="005107E1">
        <w:rPr>
          <w:rFonts w:hint="eastAsia"/>
        </w:rPr>
        <w:t>注聚</w:t>
      </w:r>
      <w:r w:rsidRPr="005107E1">
        <w:t>大队和</w:t>
      </w:r>
      <w:r w:rsidR="00554AA6" w:rsidRPr="005107E1">
        <w:rPr>
          <w:rFonts w:hint="eastAsia"/>
        </w:rPr>
        <w:t>准备大队</w:t>
      </w:r>
      <w:r w:rsidRPr="005107E1">
        <w:t>的生产设备、设施和生产作业过程。针对此次评价范围为孤东采油厂全部生产、作业单位的情况，结合采油厂油气开采、集输生产特点，将该项目划分为以下评价单元：</w:t>
      </w:r>
    </w:p>
    <w:p w14:paraId="22D3E18A" w14:textId="0DCB471A" w:rsidR="00DC3275" w:rsidRPr="005107E1" w:rsidRDefault="00DC3275" w:rsidP="00DC3275">
      <w:pPr>
        <w:pStyle w:val="affffffffe"/>
        <w:ind w:firstLine="560"/>
      </w:pPr>
      <w:r w:rsidRPr="005107E1">
        <w:t>（</w:t>
      </w:r>
      <w:r w:rsidRPr="005107E1">
        <w:t>1</w:t>
      </w:r>
      <w:r w:rsidRPr="005107E1">
        <w:t>）</w:t>
      </w:r>
      <w:r w:rsidR="00212AA6">
        <w:rPr>
          <w:rFonts w:hint="eastAsia"/>
        </w:rPr>
        <w:t>采油</w:t>
      </w:r>
      <w:r w:rsidR="00D10298">
        <w:rPr>
          <w:rFonts w:hint="eastAsia"/>
        </w:rPr>
        <w:t>（气）</w:t>
      </w:r>
      <w:r w:rsidR="00212AA6">
        <w:rPr>
          <w:rFonts w:hint="eastAsia"/>
        </w:rPr>
        <w:t>工程单元</w:t>
      </w:r>
    </w:p>
    <w:p w14:paraId="35804041" w14:textId="6BF6226C" w:rsidR="00DC3275" w:rsidRDefault="00DC3275" w:rsidP="00DC3275">
      <w:pPr>
        <w:pStyle w:val="affffffffe"/>
        <w:ind w:firstLine="560"/>
      </w:pPr>
      <w:r w:rsidRPr="005107E1">
        <w:t>包括</w:t>
      </w:r>
      <w:r w:rsidR="00B03F93" w:rsidRPr="00B03F93">
        <w:rPr>
          <w:rFonts w:hint="eastAsia"/>
          <w:lang w:bidi="en-US"/>
        </w:rPr>
        <w:t>孤东采油厂所辖采油管理区及管理区管辖的井场、计量站以及其他辅助采油</w:t>
      </w:r>
      <w:r w:rsidR="00B03F93">
        <w:rPr>
          <w:rFonts w:hint="eastAsia"/>
          <w:lang w:bidi="en-US"/>
        </w:rPr>
        <w:t>设备、</w:t>
      </w:r>
      <w:r w:rsidR="00B03F93" w:rsidRPr="00B03F93">
        <w:rPr>
          <w:rFonts w:hint="eastAsia"/>
          <w:lang w:bidi="en-US"/>
        </w:rPr>
        <w:t>设施</w:t>
      </w:r>
      <w:r w:rsidR="00B03F93">
        <w:rPr>
          <w:rFonts w:hint="eastAsia"/>
        </w:rPr>
        <w:t>情</w:t>
      </w:r>
      <w:r w:rsidRPr="005107E1">
        <w:t>况。</w:t>
      </w:r>
    </w:p>
    <w:p w14:paraId="142DBE48" w14:textId="403DE7F7" w:rsidR="00DC3275" w:rsidRPr="005107E1" w:rsidRDefault="00DC3275" w:rsidP="00DC3275">
      <w:pPr>
        <w:pStyle w:val="affffffffe"/>
        <w:ind w:firstLine="560"/>
      </w:pPr>
      <w:r w:rsidRPr="005107E1">
        <w:t>（</w:t>
      </w:r>
      <w:r w:rsidRPr="005107E1">
        <w:t>2</w:t>
      </w:r>
      <w:r w:rsidRPr="005107E1">
        <w:t>）</w:t>
      </w:r>
      <w:r w:rsidR="00212AA6">
        <w:rPr>
          <w:rFonts w:hint="eastAsia"/>
        </w:rPr>
        <w:t>油气集输</w:t>
      </w:r>
      <w:r w:rsidRPr="005107E1">
        <w:t>单元</w:t>
      </w:r>
    </w:p>
    <w:p w14:paraId="464E6B5A" w14:textId="5358D2B8" w:rsidR="00B03F93" w:rsidRDefault="00B03F93" w:rsidP="00212AA6">
      <w:pPr>
        <w:pStyle w:val="affffffffe"/>
        <w:ind w:firstLine="560"/>
      </w:pPr>
      <w:r w:rsidRPr="00B03F93">
        <w:rPr>
          <w:rFonts w:hint="eastAsia"/>
          <w:lang w:bidi="en-US"/>
        </w:rPr>
        <w:t>包括孤东采油厂所管辖的联合站、输气站等集输设备、设施及其他辅助集输设施</w:t>
      </w:r>
      <w:r>
        <w:rPr>
          <w:rFonts w:hint="eastAsia"/>
          <w:lang w:bidi="en-US"/>
        </w:rPr>
        <w:t>的状况。</w:t>
      </w:r>
    </w:p>
    <w:p w14:paraId="0C71D33A" w14:textId="0ADE664A" w:rsidR="00DC3275" w:rsidRPr="005107E1" w:rsidRDefault="00DC3275" w:rsidP="00DC3275">
      <w:pPr>
        <w:pStyle w:val="affffffffe"/>
        <w:ind w:firstLine="560"/>
      </w:pPr>
      <w:r w:rsidRPr="005107E1">
        <w:t>（</w:t>
      </w:r>
      <w:r w:rsidR="00212AA6">
        <w:t>3</w:t>
      </w:r>
      <w:r w:rsidRPr="005107E1">
        <w:t>）采油厂安全管理单元</w:t>
      </w:r>
    </w:p>
    <w:p w14:paraId="05C10269" w14:textId="77777777" w:rsidR="00DC3275" w:rsidRPr="005107E1" w:rsidRDefault="00DC3275" w:rsidP="00DC3275">
      <w:pPr>
        <w:pStyle w:val="affffffffe"/>
        <w:ind w:firstLine="560"/>
      </w:pPr>
      <w:r w:rsidRPr="005107E1">
        <w:t>综合采油厂及所属各三级单位的安全管理情况，对采油厂安全管理状况进行评价。</w:t>
      </w:r>
    </w:p>
    <w:p w14:paraId="58861B4F" w14:textId="78966E40" w:rsidR="00DC3275" w:rsidRPr="005107E1" w:rsidRDefault="00DC3275" w:rsidP="00DC3275">
      <w:pPr>
        <w:pStyle w:val="2f"/>
      </w:pPr>
      <w:bookmarkStart w:id="53" w:name="_Toc192057064"/>
      <w:bookmarkStart w:id="54" w:name="_Toc208915682"/>
      <w:bookmarkStart w:id="55" w:name="_Toc210040428"/>
      <w:bookmarkStart w:id="56" w:name="_Toc485720294"/>
      <w:bookmarkStart w:id="57" w:name="_Toc56154079"/>
      <w:bookmarkEnd w:id="51"/>
      <w:r w:rsidRPr="005107E1">
        <w:rPr>
          <w:rFonts w:hint="eastAsia"/>
        </w:rPr>
        <w:t>4.2</w:t>
      </w:r>
      <w:r w:rsidRPr="005107E1">
        <w:t xml:space="preserve">  </w:t>
      </w:r>
      <w:r w:rsidRPr="005107E1">
        <w:t>评价方法</w:t>
      </w:r>
      <w:bookmarkEnd w:id="52"/>
      <w:bookmarkEnd w:id="53"/>
      <w:bookmarkEnd w:id="54"/>
      <w:bookmarkEnd w:id="55"/>
      <w:r w:rsidRPr="005107E1">
        <w:t>选择</w:t>
      </w:r>
      <w:bookmarkEnd w:id="56"/>
      <w:bookmarkEnd w:id="57"/>
    </w:p>
    <w:p w14:paraId="2BD28323" w14:textId="34BE456A" w:rsidR="00DC3275" w:rsidRDefault="00DC3275" w:rsidP="00DC3275">
      <w:pPr>
        <w:pStyle w:val="affffffffe"/>
        <w:ind w:firstLine="560"/>
      </w:pPr>
      <w:r w:rsidRPr="005107E1">
        <w:t>本次评价选用安全检查表评价法</w:t>
      </w:r>
      <w:r w:rsidR="0037016B">
        <w:rPr>
          <w:rFonts w:hint="eastAsia"/>
        </w:rPr>
        <w:t>及预先危险性分析法</w:t>
      </w:r>
      <w:r w:rsidRPr="005107E1">
        <w:t>，力求能够充分深入地分析本工程存在的危险、有害因素，并作出比较准确可信的评价结论和提出有效的对策和建议。</w:t>
      </w:r>
    </w:p>
    <w:p w14:paraId="0279B620" w14:textId="22C747DD" w:rsidR="0037016B" w:rsidRPr="005107E1" w:rsidRDefault="0037016B" w:rsidP="0037016B">
      <w:pPr>
        <w:pStyle w:val="39"/>
      </w:pPr>
      <w:r>
        <w:rPr>
          <w:rFonts w:hint="eastAsia"/>
        </w:rPr>
        <w:t>4</w:t>
      </w:r>
      <w:r>
        <w:t xml:space="preserve">.2.1  </w:t>
      </w:r>
      <w:r>
        <w:rPr>
          <w:rFonts w:hint="eastAsia"/>
        </w:rPr>
        <w:t>预先危险性分析法</w:t>
      </w:r>
    </w:p>
    <w:p w14:paraId="56834DA3" w14:textId="77777777" w:rsidR="0037016B" w:rsidRPr="00317F42" w:rsidRDefault="0037016B" w:rsidP="0037016B">
      <w:pPr>
        <w:pStyle w:val="affffffffe"/>
        <w:ind w:firstLine="560"/>
        <w:rPr>
          <w:snapToGrid w:val="0"/>
        </w:rPr>
      </w:pPr>
      <w:r w:rsidRPr="00317F42">
        <w:rPr>
          <w:snapToGrid w:val="0"/>
        </w:rPr>
        <w:t>预先危险性分析法是一种对系统存在的各种危险因素、出现条件和事故可能造成的后果进行宏观、概略分析的系统安全分析方法。通</w:t>
      </w:r>
      <w:r w:rsidRPr="00317F42">
        <w:rPr>
          <w:snapToGrid w:val="0"/>
        </w:rPr>
        <w:lastRenderedPageBreak/>
        <w:t>常是在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14:paraId="0646520A" w14:textId="71139912" w:rsidR="0037016B" w:rsidRPr="00317F42" w:rsidRDefault="0037016B" w:rsidP="0037016B">
      <w:pPr>
        <w:adjustRightInd w:val="0"/>
        <w:snapToGrid w:val="0"/>
        <w:spacing w:line="360" w:lineRule="auto"/>
        <w:ind w:firstLineChars="200" w:firstLine="560"/>
        <w:rPr>
          <w:snapToGrid w:val="0"/>
          <w:color w:val="000000"/>
          <w:kern w:val="0"/>
          <w:sz w:val="28"/>
        </w:rPr>
      </w:pPr>
      <w:r w:rsidRPr="00317F42">
        <w:rPr>
          <w:snapToGrid w:val="0"/>
          <w:color w:val="000000"/>
          <w:kern w:val="0"/>
          <w:sz w:val="28"/>
        </w:rPr>
        <w:t>1</w:t>
      </w:r>
      <w:r>
        <w:rPr>
          <w:rFonts w:hint="eastAsia"/>
          <w:snapToGrid w:val="0"/>
          <w:color w:val="000000"/>
          <w:kern w:val="0"/>
          <w:sz w:val="28"/>
        </w:rPr>
        <w:t>、</w:t>
      </w:r>
      <w:r w:rsidRPr="00317F42">
        <w:rPr>
          <w:snapToGrid w:val="0"/>
          <w:color w:val="000000"/>
          <w:kern w:val="0"/>
          <w:sz w:val="28"/>
        </w:rPr>
        <w:t>预先危险性分析法的主要功能有：</w:t>
      </w:r>
    </w:p>
    <w:p w14:paraId="52C60BB8" w14:textId="3856B89B" w:rsidR="0037016B" w:rsidRPr="00317F42" w:rsidRDefault="0037016B" w:rsidP="0037016B">
      <w:pPr>
        <w:adjustRightInd w:val="0"/>
        <w:snapToGrid w:val="0"/>
        <w:spacing w:line="360" w:lineRule="auto"/>
        <w:ind w:firstLineChars="200" w:firstLine="560"/>
        <w:rPr>
          <w:snapToGrid w:val="0"/>
          <w:color w:val="000000"/>
          <w:kern w:val="0"/>
          <w:sz w:val="28"/>
        </w:rPr>
      </w:pPr>
      <w:r>
        <w:rPr>
          <w:rFonts w:hint="eastAsia"/>
          <w:snapToGrid w:val="0"/>
          <w:color w:val="000000"/>
          <w:kern w:val="0"/>
          <w:sz w:val="28"/>
        </w:rPr>
        <w:t>（</w:t>
      </w:r>
      <w:r>
        <w:rPr>
          <w:rFonts w:hint="eastAsia"/>
          <w:snapToGrid w:val="0"/>
          <w:color w:val="000000"/>
          <w:kern w:val="0"/>
          <w:sz w:val="28"/>
        </w:rPr>
        <w:t>1</w:t>
      </w:r>
      <w:r>
        <w:rPr>
          <w:rFonts w:hint="eastAsia"/>
          <w:snapToGrid w:val="0"/>
          <w:color w:val="000000"/>
          <w:kern w:val="0"/>
          <w:sz w:val="28"/>
        </w:rPr>
        <w:t>）</w:t>
      </w:r>
      <w:r w:rsidRPr="00317F42">
        <w:rPr>
          <w:snapToGrid w:val="0"/>
          <w:color w:val="000000"/>
          <w:kern w:val="0"/>
          <w:sz w:val="28"/>
        </w:rPr>
        <w:t>大体识别与系统有关的危险；</w:t>
      </w:r>
    </w:p>
    <w:p w14:paraId="12BC73A1" w14:textId="664ED50D" w:rsidR="0037016B" w:rsidRPr="00317F42" w:rsidRDefault="0037016B" w:rsidP="0037016B">
      <w:pPr>
        <w:adjustRightInd w:val="0"/>
        <w:snapToGrid w:val="0"/>
        <w:spacing w:line="360" w:lineRule="auto"/>
        <w:ind w:firstLineChars="200" w:firstLine="560"/>
        <w:rPr>
          <w:snapToGrid w:val="0"/>
          <w:color w:val="000000"/>
          <w:kern w:val="0"/>
          <w:sz w:val="28"/>
        </w:rPr>
      </w:pPr>
      <w:r>
        <w:rPr>
          <w:rFonts w:hint="eastAsia"/>
          <w:snapToGrid w:val="0"/>
          <w:color w:val="000000"/>
          <w:kern w:val="0"/>
          <w:sz w:val="28"/>
        </w:rPr>
        <w:t>（</w:t>
      </w:r>
      <w:r>
        <w:rPr>
          <w:rFonts w:hint="eastAsia"/>
          <w:snapToGrid w:val="0"/>
          <w:color w:val="000000"/>
          <w:kern w:val="0"/>
          <w:sz w:val="28"/>
        </w:rPr>
        <w:t>2</w:t>
      </w:r>
      <w:r>
        <w:rPr>
          <w:rFonts w:hint="eastAsia"/>
          <w:snapToGrid w:val="0"/>
          <w:color w:val="000000"/>
          <w:kern w:val="0"/>
          <w:sz w:val="28"/>
        </w:rPr>
        <w:t>）</w:t>
      </w:r>
      <w:r w:rsidRPr="00317F42">
        <w:rPr>
          <w:snapToGrid w:val="0"/>
          <w:color w:val="000000"/>
          <w:kern w:val="0"/>
          <w:sz w:val="28"/>
        </w:rPr>
        <w:t>鉴别产生危险的原因；</w:t>
      </w:r>
    </w:p>
    <w:p w14:paraId="62AC9C89" w14:textId="11340F23" w:rsidR="0037016B" w:rsidRPr="00317F42" w:rsidRDefault="0037016B" w:rsidP="0037016B">
      <w:pPr>
        <w:adjustRightInd w:val="0"/>
        <w:snapToGrid w:val="0"/>
        <w:spacing w:line="360" w:lineRule="auto"/>
        <w:ind w:firstLineChars="200" w:firstLine="560"/>
        <w:rPr>
          <w:snapToGrid w:val="0"/>
          <w:color w:val="000000"/>
          <w:kern w:val="0"/>
          <w:sz w:val="28"/>
        </w:rPr>
      </w:pPr>
      <w:r>
        <w:rPr>
          <w:rFonts w:hint="eastAsia"/>
          <w:snapToGrid w:val="0"/>
          <w:color w:val="000000"/>
          <w:kern w:val="0"/>
          <w:sz w:val="28"/>
        </w:rPr>
        <w:t>（</w:t>
      </w:r>
      <w:r>
        <w:rPr>
          <w:rFonts w:hint="eastAsia"/>
          <w:snapToGrid w:val="0"/>
          <w:color w:val="000000"/>
          <w:kern w:val="0"/>
          <w:sz w:val="28"/>
        </w:rPr>
        <w:t>3</w:t>
      </w:r>
      <w:r>
        <w:rPr>
          <w:rFonts w:hint="eastAsia"/>
          <w:snapToGrid w:val="0"/>
          <w:color w:val="000000"/>
          <w:kern w:val="0"/>
          <w:sz w:val="28"/>
        </w:rPr>
        <w:t>）</w:t>
      </w:r>
      <w:r w:rsidRPr="00317F42">
        <w:rPr>
          <w:snapToGrid w:val="0"/>
          <w:color w:val="000000"/>
          <w:kern w:val="0"/>
          <w:sz w:val="28"/>
        </w:rPr>
        <w:t>估计事故出现对系统的影响；</w:t>
      </w:r>
    </w:p>
    <w:p w14:paraId="12FE24B1" w14:textId="6A364CAF" w:rsidR="0037016B" w:rsidRPr="00317F42" w:rsidRDefault="0037016B" w:rsidP="0037016B">
      <w:pPr>
        <w:adjustRightInd w:val="0"/>
        <w:snapToGrid w:val="0"/>
        <w:spacing w:line="360" w:lineRule="auto"/>
        <w:ind w:firstLineChars="200" w:firstLine="560"/>
        <w:rPr>
          <w:snapToGrid w:val="0"/>
          <w:color w:val="000000"/>
          <w:kern w:val="0"/>
          <w:sz w:val="28"/>
        </w:rPr>
      </w:pPr>
      <w:r>
        <w:rPr>
          <w:rFonts w:hint="eastAsia"/>
          <w:snapToGrid w:val="0"/>
          <w:color w:val="000000"/>
          <w:kern w:val="0"/>
          <w:sz w:val="28"/>
        </w:rPr>
        <w:t>（</w:t>
      </w:r>
      <w:r>
        <w:rPr>
          <w:rFonts w:hint="eastAsia"/>
          <w:snapToGrid w:val="0"/>
          <w:color w:val="000000"/>
          <w:kern w:val="0"/>
          <w:sz w:val="28"/>
        </w:rPr>
        <w:t>4</w:t>
      </w:r>
      <w:r>
        <w:rPr>
          <w:rFonts w:hint="eastAsia"/>
          <w:snapToGrid w:val="0"/>
          <w:color w:val="000000"/>
          <w:kern w:val="0"/>
          <w:sz w:val="28"/>
        </w:rPr>
        <w:t>）</w:t>
      </w:r>
      <w:r w:rsidRPr="00317F42">
        <w:rPr>
          <w:snapToGrid w:val="0"/>
          <w:color w:val="000000"/>
          <w:kern w:val="0"/>
          <w:sz w:val="28"/>
        </w:rPr>
        <w:t>对已经识别的危险进行分级，并提出消除或控制危险性的措施。</w:t>
      </w:r>
    </w:p>
    <w:p w14:paraId="3AD24383" w14:textId="2274E550" w:rsidR="0037016B" w:rsidRPr="00317F42" w:rsidRDefault="0037016B" w:rsidP="0037016B">
      <w:pPr>
        <w:adjustRightInd w:val="0"/>
        <w:snapToGrid w:val="0"/>
        <w:spacing w:line="360" w:lineRule="auto"/>
        <w:ind w:firstLineChars="200" w:firstLine="560"/>
        <w:rPr>
          <w:snapToGrid w:val="0"/>
          <w:color w:val="000000"/>
          <w:kern w:val="0"/>
          <w:sz w:val="28"/>
        </w:rPr>
      </w:pPr>
      <w:r w:rsidRPr="00317F42">
        <w:rPr>
          <w:snapToGrid w:val="0"/>
          <w:color w:val="000000"/>
          <w:kern w:val="0"/>
          <w:sz w:val="28"/>
        </w:rPr>
        <w:t>2</w:t>
      </w:r>
      <w:r>
        <w:rPr>
          <w:rFonts w:hint="eastAsia"/>
          <w:snapToGrid w:val="0"/>
          <w:color w:val="000000"/>
          <w:kern w:val="0"/>
          <w:sz w:val="28"/>
        </w:rPr>
        <w:t>、</w:t>
      </w:r>
      <w:r w:rsidRPr="00317F42">
        <w:rPr>
          <w:snapToGrid w:val="0"/>
          <w:color w:val="000000"/>
          <w:kern w:val="0"/>
          <w:sz w:val="28"/>
        </w:rPr>
        <w:t>预先危险性分析步骤</w:t>
      </w:r>
    </w:p>
    <w:p w14:paraId="2F74CEAF" w14:textId="150978B6" w:rsidR="0037016B" w:rsidRPr="00317F42" w:rsidRDefault="0037016B" w:rsidP="0037016B">
      <w:pPr>
        <w:adjustRightInd w:val="0"/>
        <w:snapToGrid w:val="0"/>
        <w:spacing w:line="360" w:lineRule="auto"/>
        <w:ind w:firstLineChars="200" w:firstLine="560"/>
        <w:rPr>
          <w:snapToGrid w:val="0"/>
          <w:color w:val="000000"/>
          <w:kern w:val="0"/>
          <w:sz w:val="28"/>
        </w:rPr>
      </w:pPr>
      <w:r>
        <w:rPr>
          <w:rFonts w:hint="eastAsia"/>
          <w:snapToGrid w:val="0"/>
          <w:color w:val="000000"/>
          <w:kern w:val="0"/>
          <w:sz w:val="28"/>
        </w:rPr>
        <w:t>（</w:t>
      </w:r>
      <w:r>
        <w:rPr>
          <w:rFonts w:hint="eastAsia"/>
          <w:snapToGrid w:val="0"/>
          <w:color w:val="000000"/>
          <w:kern w:val="0"/>
          <w:sz w:val="28"/>
        </w:rPr>
        <w:t>1</w:t>
      </w:r>
      <w:r>
        <w:rPr>
          <w:rFonts w:hint="eastAsia"/>
          <w:snapToGrid w:val="0"/>
          <w:color w:val="000000"/>
          <w:kern w:val="0"/>
          <w:sz w:val="28"/>
        </w:rPr>
        <w:t>）</w:t>
      </w:r>
      <w:r w:rsidRPr="00317F42">
        <w:rPr>
          <w:snapToGrid w:val="0"/>
          <w:color w:val="000000"/>
          <w:kern w:val="0"/>
          <w:sz w:val="28"/>
        </w:rPr>
        <w:t>对系统的生产目的、工艺过程以及操作条件，对周围环境进行充分的调查了解；</w:t>
      </w:r>
    </w:p>
    <w:p w14:paraId="2F29DE1A" w14:textId="0858B80C" w:rsidR="0037016B" w:rsidRPr="00317F42" w:rsidRDefault="0037016B" w:rsidP="0037016B">
      <w:pPr>
        <w:adjustRightInd w:val="0"/>
        <w:snapToGrid w:val="0"/>
        <w:spacing w:line="360" w:lineRule="auto"/>
        <w:ind w:firstLineChars="200" w:firstLine="560"/>
        <w:rPr>
          <w:snapToGrid w:val="0"/>
          <w:color w:val="000000"/>
          <w:kern w:val="0"/>
          <w:sz w:val="28"/>
        </w:rPr>
      </w:pPr>
      <w:r>
        <w:rPr>
          <w:rFonts w:hint="eastAsia"/>
          <w:snapToGrid w:val="0"/>
          <w:color w:val="000000"/>
          <w:kern w:val="0"/>
          <w:sz w:val="28"/>
        </w:rPr>
        <w:t>（</w:t>
      </w:r>
      <w:r>
        <w:rPr>
          <w:rFonts w:hint="eastAsia"/>
          <w:snapToGrid w:val="0"/>
          <w:color w:val="000000"/>
          <w:kern w:val="0"/>
          <w:sz w:val="28"/>
        </w:rPr>
        <w:t>2</w:t>
      </w:r>
      <w:r>
        <w:rPr>
          <w:rFonts w:hint="eastAsia"/>
          <w:snapToGrid w:val="0"/>
          <w:color w:val="000000"/>
          <w:kern w:val="0"/>
          <w:sz w:val="28"/>
        </w:rPr>
        <w:t>）</w:t>
      </w:r>
      <w:r w:rsidRPr="00317F42">
        <w:rPr>
          <w:snapToGrid w:val="0"/>
          <w:color w:val="000000"/>
          <w:kern w:val="0"/>
          <w:sz w:val="28"/>
        </w:rPr>
        <w:t>收集以往的经验和同类生产中发生过的事故情况，判断所要分析对象中是否也会出现类似情况，查找能够造成系统故障、物质损失和人员伤害的危险性；</w:t>
      </w:r>
    </w:p>
    <w:p w14:paraId="743A4CB4" w14:textId="477DA4CE" w:rsidR="0037016B" w:rsidRPr="00317F42" w:rsidRDefault="0037016B" w:rsidP="0037016B">
      <w:pPr>
        <w:adjustRightInd w:val="0"/>
        <w:snapToGrid w:val="0"/>
        <w:spacing w:line="360" w:lineRule="auto"/>
        <w:ind w:firstLineChars="200" w:firstLine="560"/>
        <w:rPr>
          <w:snapToGrid w:val="0"/>
          <w:color w:val="000000"/>
          <w:kern w:val="0"/>
          <w:sz w:val="28"/>
        </w:rPr>
      </w:pPr>
      <w:r>
        <w:rPr>
          <w:rFonts w:hint="eastAsia"/>
          <w:snapToGrid w:val="0"/>
          <w:color w:val="000000"/>
          <w:kern w:val="0"/>
          <w:sz w:val="28"/>
        </w:rPr>
        <w:t>（</w:t>
      </w:r>
      <w:r>
        <w:rPr>
          <w:rFonts w:hint="eastAsia"/>
          <w:snapToGrid w:val="0"/>
          <w:color w:val="000000"/>
          <w:kern w:val="0"/>
          <w:sz w:val="28"/>
        </w:rPr>
        <w:t>3</w:t>
      </w:r>
      <w:r>
        <w:rPr>
          <w:rFonts w:hint="eastAsia"/>
          <w:snapToGrid w:val="0"/>
          <w:color w:val="000000"/>
          <w:kern w:val="0"/>
          <w:sz w:val="28"/>
        </w:rPr>
        <w:t>）</w:t>
      </w:r>
      <w:r w:rsidRPr="00317F42">
        <w:rPr>
          <w:snapToGrid w:val="0"/>
          <w:color w:val="000000"/>
          <w:kern w:val="0"/>
          <w:sz w:val="28"/>
        </w:rPr>
        <w:t>根据经验、技术诊断等方法确定危险源；</w:t>
      </w:r>
    </w:p>
    <w:p w14:paraId="7B9D9D9B" w14:textId="6F4C801F" w:rsidR="0037016B" w:rsidRPr="00317F42" w:rsidRDefault="0037016B" w:rsidP="0037016B">
      <w:pPr>
        <w:adjustRightInd w:val="0"/>
        <w:snapToGrid w:val="0"/>
        <w:spacing w:line="360" w:lineRule="auto"/>
        <w:ind w:firstLineChars="200" w:firstLine="560"/>
        <w:rPr>
          <w:snapToGrid w:val="0"/>
          <w:color w:val="000000"/>
          <w:kern w:val="0"/>
          <w:sz w:val="28"/>
        </w:rPr>
      </w:pPr>
      <w:r>
        <w:rPr>
          <w:rFonts w:hint="eastAsia"/>
          <w:snapToGrid w:val="0"/>
          <w:color w:val="000000"/>
          <w:kern w:val="0"/>
          <w:sz w:val="28"/>
        </w:rPr>
        <w:t>（</w:t>
      </w:r>
      <w:r>
        <w:rPr>
          <w:rFonts w:hint="eastAsia"/>
          <w:snapToGrid w:val="0"/>
          <w:color w:val="000000"/>
          <w:kern w:val="0"/>
          <w:sz w:val="28"/>
        </w:rPr>
        <w:t>4</w:t>
      </w:r>
      <w:r>
        <w:rPr>
          <w:rFonts w:hint="eastAsia"/>
          <w:snapToGrid w:val="0"/>
          <w:color w:val="000000"/>
          <w:kern w:val="0"/>
          <w:sz w:val="28"/>
        </w:rPr>
        <w:t>）</w:t>
      </w:r>
      <w:r>
        <w:rPr>
          <w:snapToGrid w:val="0"/>
          <w:color w:val="000000"/>
          <w:kern w:val="0"/>
          <w:sz w:val="28"/>
        </w:rPr>
        <w:t xml:space="preserve"> </w:t>
      </w:r>
      <w:r w:rsidRPr="00317F42">
        <w:rPr>
          <w:snapToGrid w:val="0"/>
          <w:color w:val="000000"/>
          <w:kern w:val="0"/>
          <w:sz w:val="28"/>
        </w:rPr>
        <w:t>识别危险转化条件，研究危险因素转变成事故的触发条件；</w:t>
      </w:r>
    </w:p>
    <w:p w14:paraId="68B44C33" w14:textId="6E04CEF8" w:rsidR="0037016B" w:rsidRPr="00317F42" w:rsidRDefault="0037016B" w:rsidP="0037016B">
      <w:pPr>
        <w:adjustRightInd w:val="0"/>
        <w:snapToGrid w:val="0"/>
        <w:spacing w:line="360" w:lineRule="auto"/>
        <w:ind w:firstLineChars="200" w:firstLine="560"/>
        <w:rPr>
          <w:snapToGrid w:val="0"/>
          <w:color w:val="000000"/>
          <w:kern w:val="0"/>
          <w:sz w:val="28"/>
        </w:rPr>
      </w:pPr>
      <w:r>
        <w:rPr>
          <w:rFonts w:hint="eastAsia"/>
          <w:snapToGrid w:val="0"/>
          <w:color w:val="000000"/>
          <w:kern w:val="0"/>
          <w:sz w:val="28"/>
        </w:rPr>
        <w:t>（</w:t>
      </w:r>
      <w:r>
        <w:rPr>
          <w:rFonts w:hint="eastAsia"/>
          <w:snapToGrid w:val="0"/>
          <w:color w:val="000000"/>
          <w:kern w:val="0"/>
          <w:sz w:val="28"/>
        </w:rPr>
        <w:t>5</w:t>
      </w:r>
      <w:r>
        <w:rPr>
          <w:rFonts w:hint="eastAsia"/>
          <w:snapToGrid w:val="0"/>
          <w:color w:val="000000"/>
          <w:kern w:val="0"/>
          <w:sz w:val="28"/>
        </w:rPr>
        <w:t>）</w:t>
      </w:r>
      <w:r w:rsidRPr="00317F42">
        <w:rPr>
          <w:snapToGrid w:val="0"/>
          <w:color w:val="000000"/>
          <w:kern w:val="0"/>
          <w:sz w:val="28"/>
        </w:rPr>
        <w:t>进行危险性分级，确定危险程度，找出应重点控制的危险</w:t>
      </w:r>
      <w:r w:rsidRPr="00317F42">
        <w:rPr>
          <w:snapToGrid w:val="0"/>
          <w:color w:val="000000"/>
          <w:kern w:val="0"/>
          <w:sz w:val="28"/>
        </w:rPr>
        <w:lastRenderedPageBreak/>
        <w:t>源；</w:t>
      </w:r>
    </w:p>
    <w:p w14:paraId="67DC3B55" w14:textId="3ACEAA32" w:rsidR="0037016B" w:rsidRPr="00317F42" w:rsidRDefault="0037016B" w:rsidP="0037016B">
      <w:pPr>
        <w:adjustRightInd w:val="0"/>
        <w:snapToGrid w:val="0"/>
        <w:spacing w:line="360" w:lineRule="auto"/>
        <w:ind w:firstLineChars="200" w:firstLine="560"/>
        <w:rPr>
          <w:snapToGrid w:val="0"/>
          <w:color w:val="000000"/>
          <w:kern w:val="0"/>
          <w:sz w:val="28"/>
        </w:rPr>
      </w:pPr>
      <w:r>
        <w:rPr>
          <w:rFonts w:hint="eastAsia"/>
          <w:snapToGrid w:val="0"/>
          <w:color w:val="000000"/>
          <w:kern w:val="0"/>
          <w:sz w:val="28"/>
        </w:rPr>
        <w:t>（</w:t>
      </w:r>
      <w:r>
        <w:rPr>
          <w:rFonts w:hint="eastAsia"/>
          <w:snapToGrid w:val="0"/>
          <w:color w:val="000000"/>
          <w:kern w:val="0"/>
          <w:sz w:val="28"/>
        </w:rPr>
        <w:t>6</w:t>
      </w:r>
      <w:r>
        <w:rPr>
          <w:rFonts w:hint="eastAsia"/>
          <w:snapToGrid w:val="0"/>
          <w:color w:val="000000"/>
          <w:kern w:val="0"/>
          <w:sz w:val="28"/>
        </w:rPr>
        <w:t>）</w:t>
      </w:r>
      <w:r w:rsidRPr="00317F42">
        <w:rPr>
          <w:snapToGrid w:val="0"/>
          <w:color w:val="000000"/>
          <w:kern w:val="0"/>
          <w:sz w:val="28"/>
        </w:rPr>
        <w:t>制定危险防范措施。</w:t>
      </w:r>
    </w:p>
    <w:p w14:paraId="06DD20EC" w14:textId="77777777" w:rsidR="0037016B" w:rsidRPr="00317F42" w:rsidRDefault="0037016B" w:rsidP="0037016B">
      <w:pPr>
        <w:adjustRightInd w:val="0"/>
        <w:snapToGrid w:val="0"/>
        <w:spacing w:line="360" w:lineRule="auto"/>
        <w:ind w:firstLineChars="200" w:firstLine="560"/>
        <w:rPr>
          <w:snapToGrid w:val="0"/>
          <w:color w:val="000000"/>
          <w:kern w:val="0"/>
          <w:sz w:val="28"/>
        </w:rPr>
      </w:pPr>
      <w:r w:rsidRPr="00317F42">
        <w:rPr>
          <w:snapToGrid w:val="0"/>
          <w:color w:val="000000"/>
          <w:kern w:val="0"/>
          <w:sz w:val="28"/>
        </w:rPr>
        <w:t>预先危险性分析结果最终以表格的形式表示。</w:t>
      </w:r>
    </w:p>
    <w:p w14:paraId="6C44A691" w14:textId="6CD15540" w:rsidR="0037016B" w:rsidRPr="00317F42" w:rsidRDefault="0037016B" w:rsidP="0037016B">
      <w:pPr>
        <w:adjustRightInd w:val="0"/>
        <w:snapToGrid w:val="0"/>
        <w:spacing w:line="360" w:lineRule="auto"/>
        <w:ind w:firstLineChars="200" w:firstLine="560"/>
        <w:rPr>
          <w:snapToGrid w:val="0"/>
          <w:color w:val="000000"/>
          <w:kern w:val="0"/>
          <w:sz w:val="28"/>
        </w:rPr>
      </w:pPr>
      <w:r>
        <w:rPr>
          <w:snapToGrid w:val="0"/>
          <w:color w:val="000000"/>
          <w:kern w:val="0"/>
          <w:sz w:val="28"/>
        </w:rPr>
        <w:t>3</w:t>
      </w:r>
      <w:r>
        <w:rPr>
          <w:rFonts w:hint="eastAsia"/>
          <w:snapToGrid w:val="0"/>
          <w:color w:val="000000"/>
          <w:kern w:val="0"/>
          <w:sz w:val="28"/>
        </w:rPr>
        <w:t>、</w:t>
      </w:r>
      <w:r w:rsidRPr="00317F42">
        <w:rPr>
          <w:snapToGrid w:val="0"/>
          <w:color w:val="000000"/>
          <w:kern w:val="0"/>
          <w:sz w:val="28"/>
        </w:rPr>
        <w:t>危险、有害因素的危险性等级</w:t>
      </w:r>
    </w:p>
    <w:p w14:paraId="20B708A8" w14:textId="2164AFA4" w:rsidR="0037016B" w:rsidRPr="00317F42" w:rsidRDefault="0037016B" w:rsidP="0037016B">
      <w:pPr>
        <w:adjustRightInd w:val="0"/>
        <w:snapToGrid w:val="0"/>
        <w:spacing w:line="360" w:lineRule="auto"/>
        <w:ind w:firstLineChars="200" w:firstLine="560"/>
        <w:rPr>
          <w:snapToGrid w:val="0"/>
          <w:color w:val="000000"/>
          <w:kern w:val="0"/>
          <w:sz w:val="28"/>
        </w:rPr>
      </w:pPr>
      <w:r w:rsidRPr="00317F42">
        <w:rPr>
          <w:snapToGrid w:val="0"/>
          <w:color w:val="000000"/>
          <w:kern w:val="0"/>
          <w:sz w:val="28"/>
        </w:rPr>
        <w:t>PHA</w:t>
      </w:r>
      <w:r w:rsidRPr="00317F42">
        <w:rPr>
          <w:snapToGrid w:val="0"/>
          <w:color w:val="000000"/>
          <w:kern w:val="0"/>
          <w:sz w:val="28"/>
        </w:rPr>
        <w:t>分析的结果用危险性等级来表示。危险性可划分为四个等级，见下表</w:t>
      </w:r>
      <w:r w:rsidRPr="00317F42">
        <w:rPr>
          <w:snapToGrid w:val="0"/>
          <w:color w:val="000000"/>
          <w:kern w:val="0"/>
          <w:sz w:val="28"/>
        </w:rPr>
        <w:t>4.2-</w:t>
      </w:r>
      <w:r>
        <w:rPr>
          <w:snapToGrid w:val="0"/>
          <w:color w:val="000000"/>
          <w:kern w:val="0"/>
          <w:sz w:val="28"/>
        </w:rPr>
        <w:t>1</w:t>
      </w:r>
      <w:r w:rsidRPr="00317F42">
        <w:rPr>
          <w:snapToGrid w:val="0"/>
          <w:color w:val="000000"/>
          <w:kern w:val="0"/>
          <w:sz w:val="28"/>
        </w:rPr>
        <w:t>。</w:t>
      </w:r>
    </w:p>
    <w:p w14:paraId="28D3D1CD" w14:textId="535EC3A0" w:rsidR="0037016B" w:rsidRPr="00317F42" w:rsidRDefault="0037016B" w:rsidP="00012B8D">
      <w:pPr>
        <w:adjustRightInd w:val="0"/>
        <w:snapToGrid w:val="0"/>
        <w:spacing w:line="360" w:lineRule="auto"/>
        <w:jc w:val="center"/>
        <w:rPr>
          <w:b/>
          <w:snapToGrid w:val="0"/>
          <w:color w:val="000000"/>
          <w:kern w:val="0"/>
          <w:sz w:val="24"/>
        </w:rPr>
      </w:pPr>
      <w:r w:rsidRPr="00317F42">
        <w:rPr>
          <w:b/>
          <w:snapToGrid w:val="0"/>
          <w:color w:val="000000"/>
          <w:kern w:val="0"/>
          <w:sz w:val="24"/>
        </w:rPr>
        <w:t>表</w:t>
      </w:r>
      <w:r w:rsidRPr="00317F42">
        <w:rPr>
          <w:b/>
          <w:snapToGrid w:val="0"/>
          <w:color w:val="000000"/>
          <w:kern w:val="0"/>
          <w:sz w:val="24"/>
        </w:rPr>
        <w:t>4.</w:t>
      </w:r>
      <w:r w:rsidR="00C9505D">
        <w:rPr>
          <w:b/>
          <w:snapToGrid w:val="0"/>
          <w:color w:val="000000"/>
          <w:kern w:val="0"/>
          <w:sz w:val="24"/>
        </w:rPr>
        <w:t>2</w:t>
      </w:r>
      <w:r w:rsidRPr="00317F42">
        <w:rPr>
          <w:b/>
          <w:snapToGrid w:val="0"/>
          <w:color w:val="000000"/>
          <w:kern w:val="0"/>
          <w:sz w:val="24"/>
        </w:rPr>
        <w:t>-</w:t>
      </w:r>
      <w:r>
        <w:rPr>
          <w:b/>
          <w:snapToGrid w:val="0"/>
          <w:color w:val="000000"/>
          <w:kern w:val="0"/>
          <w:sz w:val="24"/>
        </w:rPr>
        <w:t>1</w:t>
      </w:r>
      <w:r w:rsidRPr="00317F42">
        <w:rPr>
          <w:b/>
          <w:snapToGrid w:val="0"/>
          <w:color w:val="000000"/>
          <w:kern w:val="0"/>
          <w:sz w:val="24"/>
        </w:rPr>
        <w:t xml:space="preserve">  </w:t>
      </w:r>
      <w:r w:rsidRPr="00317F42">
        <w:rPr>
          <w:b/>
          <w:snapToGrid w:val="0"/>
          <w:color w:val="000000"/>
          <w:kern w:val="0"/>
          <w:sz w:val="24"/>
        </w:rPr>
        <w:t>危险性等级划分表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8"/>
        <w:gridCol w:w="1101"/>
        <w:gridCol w:w="6533"/>
      </w:tblGrid>
      <w:tr w:rsidR="0037016B" w:rsidRPr="00317F42" w14:paraId="620FA096" w14:textId="77777777" w:rsidTr="006649CE">
        <w:trPr>
          <w:cantSplit/>
          <w:trHeight w:val="397"/>
          <w:jc w:val="center"/>
        </w:trPr>
        <w:tc>
          <w:tcPr>
            <w:tcW w:w="748" w:type="dxa"/>
            <w:vAlign w:val="center"/>
          </w:tcPr>
          <w:p w14:paraId="612464DC" w14:textId="77777777" w:rsidR="0037016B" w:rsidRPr="00317F42" w:rsidRDefault="0037016B" w:rsidP="00577DBE">
            <w:pPr>
              <w:adjustRightInd w:val="0"/>
              <w:snapToGrid w:val="0"/>
              <w:spacing w:line="276" w:lineRule="auto"/>
              <w:jc w:val="center"/>
              <w:rPr>
                <w:b/>
                <w:color w:val="000000"/>
                <w:szCs w:val="21"/>
              </w:rPr>
            </w:pPr>
            <w:r w:rsidRPr="00317F42">
              <w:rPr>
                <w:b/>
                <w:color w:val="000000"/>
                <w:szCs w:val="21"/>
              </w:rPr>
              <w:t>级别</w:t>
            </w:r>
          </w:p>
        </w:tc>
        <w:tc>
          <w:tcPr>
            <w:tcW w:w="1101" w:type="dxa"/>
            <w:vAlign w:val="center"/>
          </w:tcPr>
          <w:p w14:paraId="4C3E3F63" w14:textId="77777777" w:rsidR="0037016B" w:rsidRPr="00317F42" w:rsidRDefault="0037016B" w:rsidP="00577DBE">
            <w:pPr>
              <w:adjustRightInd w:val="0"/>
              <w:snapToGrid w:val="0"/>
              <w:spacing w:line="276" w:lineRule="auto"/>
              <w:jc w:val="center"/>
              <w:rPr>
                <w:b/>
                <w:color w:val="000000"/>
                <w:szCs w:val="21"/>
              </w:rPr>
            </w:pPr>
            <w:r w:rsidRPr="00317F42">
              <w:rPr>
                <w:b/>
                <w:color w:val="000000"/>
                <w:szCs w:val="21"/>
              </w:rPr>
              <w:t>危险程度</w:t>
            </w:r>
          </w:p>
        </w:tc>
        <w:tc>
          <w:tcPr>
            <w:tcW w:w="6533" w:type="dxa"/>
            <w:vAlign w:val="center"/>
          </w:tcPr>
          <w:p w14:paraId="0B128F49" w14:textId="77777777" w:rsidR="0037016B" w:rsidRPr="00317F42" w:rsidRDefault="0037016B" w:rsidP="00577DBE">
            <w:pPr>
              <w:adjustRightInd w:val="0"/>
              <w:snapToGrid w:val="0"/>
              <w:spacing w:line="276" w:lineRule="auto"/>
              <w:jc w:val="center"/>
              <w:rPr>
                <w:b/>
                <w:color w:val="000000"/>
                <w:szCs w:val="21"/>
              </w:rPr>
            </w:pPr>
            <w:r w:rsidRPr="00317F42">
              <w:rPr>
                <w:b/>
                <w:color w:val="000000"/>
                <w:szCs w:val="21"/>
              </w:rPr>
              <w:t>可能导致的后果</w:t>
            </w:r>
          </w:p>
        </w:tc>
      </w:tr>
      <w:tr w:rsidR="0037016B" w:rsidRPr="00317F42" w14:paraId="0C9ADD1E" w14:textId="77777777" w:rsidTr="006649CE">
        <w:trPr>
          <w:cantSplit/>
          <w:trHeight w:val="397"/>
          <w:jc w:val="center"/>
        </w:trPr>
        <w:tc>
          <w:tcPr>
            <w:tcW w:w="748" w:type="dxa"/>
            <w:vAlign w:val="center"/>
          </w:tcPr>
          <w:p w14:paraId="0C9075C2" w14:textId="77777777" w:rsidR="0037016B" w:rsidRPr="00317F42" w:rsidRDefault="0037016B" w:rsidP="00577DBE">
            <w:pPr>
              <w:adjustRightInd w:val="0"/>
              <w:snapToGrid w:val="0"/>
              <w:spacing w:line="276" w:lineRule="auto"/>
              <w:jc w:val="center"/>
              <w:rPr>
                <w:color w:val="000000"/>
                <w:szCs w:val="21"/>
              </w:rPr>
            </w:pPr>
            <w:r w:rsidRPr="00317F42">
              <w:rPr>
                <w:color w:val="000000"/>
                <w:szCs w:val="21"/>
              </w:rPr>
              <w:t>Ⅰ</w:t>
            </w:r>
          </w:p>
        </w:tc>
        <w:tc>
          <w:tcPr>
            <w:tcW w:w="1101" w:type="dxa"/>
            <w:vAlign w:val="center"/>
          </w:tcPr>
          <w:p w14:paraId="1D025019" w14:textId="77777777" w:rsidR="0037016B" w:rsidRPr="00317F42" w:rsidRDefault="0037016B" w:rsidP="00577DBE">
            <w:pPr>
              <w:adjustRightInd w:val="0"/>
              <w:snapToGrid w:val="0"/>
              <w:spacing w:line="276" w:lineRule="auto"/>
              <w:jc w:val="center"/>
              <w:rPr>
                <w:color w:val="000000"/>
                <w:szCs w:val="21"/>
              </w:rPr>
            </w:pPr>
            <w:r w:rsidRPr="00317F42">
              <w:rPr>
                <w:color w:val="000000"/>
                <w:szCs w:val="21"/>
              </w:rPr>
              <w:t>安全的</w:t>
            </w:r>
          </w:p>
        </w:tc>
        <w:tc>
          <w:tcPr>
            <w:tcW w:w="6533" w:type="dxa"/>
            <w:vAlign w:val="center"/>
          </w:tcPr>
          <w:p w14:paraId="7CC78088" w14:textId="77777777" w:rsidR="0037016B" w:rsidRPr="00317F42" w:rsidRDefault="0037016B" w:rsidP="00577DBE">
            <w:pPr>
              <w:adjustRightInd w:val="0"/>
              <w:snapToGrid w:val="0"/>
              <w:spacing w:line="276" w:lineRule="auto"/>
              <w:jc w:val="left"/>
              <w:rPr>
                <w:color w:val="000000"/>
                <w:szCs w:val="21"/>
              </w:rPr>
            </w:pPr>
            <w:r w:rsidRPr="00317F42">
              <w:rPr>
                <w:color w:val="000000"/>
                <w:szCs w:val="21"/>
              </w:rPr>
              <w:t>不会造成人员伤亡及系统损失</w:t>
            </w:r>
          </w:p>
        </w:tc>
      </w:tr>
      <w:tr w:rsidR="0037016B" w:rsidRPr="00317F42" w14:paraId="52A6191F" w14:textId="77777777" w:rsidTr="006649CE">
        <w:trPr>
          <w:cantSplit/>
          <w:trHeight w:val="397"/>
          <w:jc w:val="center"/>
        </w:trPr>
        <w:tc>
          <w:tcPr>
            <w:tcW w:w="748" w:type="dxa"/>
            <w:vAlign w:val="center"/>
          </w:tcPr>
          <w:p w14:paraId="2C21772E" w14:textId="77777777" w:rsidR="0037016B" w:rsidRPr="00317F42" w:rsidRDefault="0037016B" w:rsidP="00577DBE">
            <w:pPr>
              <w:adjustRightInd w:val="0"/>
              <w:snapToGrid w:val="0"/>
              <w:spacing w:line="276" w:lineRule="auto"/>
              <w:jc w:val="center"/>
              <w:rPr>
                <w:color w:val="000000"/>
                <w:szCs w:val="21"/>
              </w:rPr>
            </w:pPr>
            <w:r w:rsidRPr="00317F42">
              <w:rPr>
                <w:color w:val="000000"/>
                <w:szCs w:val="21"/>
              </w:rPr>
              <w:t>Ⅱ</w:t>
            </w:r>
          </w:p>
        </w:tc>
        <w:tc>
          <w:tcPr>
            <w:tcW w:w="1101" w:type="dxa"/>
            <w:vAlign w:val="center"/>
          </w:tcPr>
          <w:p w14:paraId="1AE5EACB" w14:textId="77777777" w:rsidR="0037016B" w:rsidRPr="00317F42" w:rsidRDefault="0037016B" w:rsidP="00577DBE">
            <w:pPr>
              <w:adjustRightInd w:val="0"/>
              <w:snapToGrid w:val="0"/>
              <w:spacing w:line="276" w:lineRule="auto"/>
              <w:jc w:val="center"/>
              <w:rPr>
                <w:color w:val="000000"/>
                <w:szCs w:val="21"/>
              </w:rPr>
            </w:pPr>
            <w:r w:rsidRPr="00317F42">
              <w:rPr>
                <w:color w:val="000000"/>
                <w:szCs w:val="21"/>
              </w:rPr>
              <w:t>临界的</w:t>
            </w:r>
          </w:p>
        </w:tc>
        <w:tc>
          <w:tcPr>
            <w:tcW w:w="6533" w:type="dxa"/>
            <w:vAlign w:val="center"/>
          </w:tcPr>
          <w:p w14:paraId="016D2160" w14:textId="77777777" w:rsidR="0037016B" w:rsidRPr="00317F42" w:rsidRDefault="0037016B" w:rsidP="00577DBE">
            <w:pPr>
              <w:pStyle w:val="111"/>
              <w:adjustRightInd w:val="0"/>
              <w:snapToGrid w:val="0"/>
              <w:spacing w:line="276" w:lineRule="auto"/>
              <w:jc w:val="left"/>
              <w:rPr>
                <w:color w:val="000000"/>
                <w:szCs w:val="21"/>
              </w:rPr>
            </w:pPr>
            <w:r w:rsidRPr="00317F42">
              <w:rPr>
                <w:color w:val="000000"/>
                <w:szCs w:val="21"/>
              </w:rPr>
              <w:t>处于事故的边缘状态，暂时还不至于造成人员伤亡、系统损失或降低系统性能，但应予以排除或采取控制措施</w:t>
            </w:r>
          </w:p>
        </w:tc>
      </w:tr>
      <w:tr w:rsidR="0037016B" w:rsidRPr="00317F42" w14:paraId="5A6961DB" w14:textId="77777777" w:rsidTr="006649CE">
        <w:trPr>
          <w:cantSplit/>
          <w:trHeight w:val="397"/>
          <w:jc w:val="center"/>
        </w:trPr>
        <w:tc>
          <w:tcPr>
            <w:tcW w:w="748" w:type="dxa"/>
            <w:vAlign w:val="center"/>
          </w:tcPr>
          <w:p w14:paraId="491E8B69" w14:textId="77777777" w:rsidR="0037016B" w:rsidRPr="00317F42" w:rsidRDefault="0037016B" w:rsidP="00577DBE">
            <w:pPr>
              <w:adjustRightInd w:val="0"/>
              <w:snapToGrid w:val="0"/>
              <w:spacing w:line="276" w:lineRule="auto"/>
              <w:jc w:val="center"/>
              <w:rPr>
                <w:color w:val="000000"/>
                <w:szCs w:val="21"/>
              </w:rPr>
            </w:pPr>
            <w:r w:rsidRPr="00317F42">
              <w:rPr>
                <w:color w:val="000000"/>
                <w:szCs w:val="21"/>
              </w:rPr>
              <w:t>Ⅲ</w:t>
            </w:r>
          </w:p>
        </w:tc>
        <w:tc>
          <w:tcPr>
            <w:tcW w:w="1101" w:type="dxa"/>
            <w:vAlign w:val="center"/>
          </w:tcPr>
          <w:p w14:paraId="33D71596" w14:textId="77777777" w:rsidR="0037016B" w:rsidRPr="00317F42" w:rsidRDefault="0037016B" w:rsidP="00577DBE">
            <w:pPr>
              <w:adjustRightInd w:val="0"/>
              <w:snapToGrid w:val="0"/>
              <w:spacing w:line="276" w:lineRule="auto"/>
              <w:jc w:val="center"/>
              <w:rPr>
                <w:color w:val="000000"/>
                <w:szCs w:val="21"/>
              </w:rPr>
            </w:pPr>
            <w:r w:rsidRPr="00317F42">
              <w:rPr>
                <w:color w:val="000000"/>
                <w:szCs w:val="21"/>
              </w:rPr>
              <w:t>危险的</w:t>
            </w:r>
          </w:p>
        </w:tc>
        <w:tc>
          <w:tcPr>
            <w:tcW w:w="6533" w:type="dxa"/>
            <w:vAlign w:val="center"/>
          </w:tcPr>
          <w:p w14:paraId="5D63D82F" w14:textId="77777777" w:rsidR="0037016B" w:rsidRPr="00317F42" w:rsidRDefault="0037016B" w:rsidP="00577DBE">
            <w:pPr>
              <w:pStyle w:val="111"/>
              <w:adjustRightInd w:val="0"/>
              <w:snapToGrid w:val="0"/>
              <w:spacing w:line="276" w:lineRule="auto"/>
              <w:jc w:val="left"/>
              <w:rPr>
                <w:color w:val="000000"/>
                <w:szCs w:val="21"/>
              </w:rPr>
            </w:pPr>
            <w:r w:rsidRPr="00317F42">
              <w:rPr>
                <w:color w:val="000000"/>
                <w:szCs w:val="21"/>
              </w:rPr>
              <w:t>会造成人员伤亡和系统损失，要立即采取防范对策措施</w:t>
            </w:r>
          </w:p>
        </w:tc>
      </w:tr>
      <w:tr w:rsidR="0037016B" w:rsidRPr="00317F42" w14:paraId="0C72D63E" w14:textId="77777777" w:rsidTr="006649CE">
        <w:trPr>
          <w:cantSplit/>
          <w:trHeight w:val="397"/>
          <w:jc w:val="center"/>
        </w:trPr>
        <w:tc>
          <w:tcPr>
            <w:tcW w:w="748" w:type="dxa"/>
            <w:vAlign w:val="center"/>
          </w:tcPr>
          <w:p w14:paraId="17DC0626" w14:textId="77777777" w:rsidR="0037016B" w:rsidRPr="00317F42" w:rsidRDefault="0037016B" w:rsidP="00577DBE">
            <w:pPr>
              <w:adjustRightInd w:val="0"/>
              <w:snapToGrid w:val="0"/>
              <w:spacing w:line="276" w:lineRule="auto"/>
              <w:jc w:val="center"/>
              <w:rPr>
                <w:color w:val="000000"/>
                <w:szCs w:val="21"/>
              </w:rPr>
            </w:pPr>
            <w:r w:rsidRPr="00317F42">
              <w:rPr>
                <w:color w:val="000000"/>
                <w:szCs w:val="21"/>
              </w:rPr>
              <w:t>Ⅳ</w:t>
            </w:r>
          </w:p>
        </w:tc>
        <w:tc>
          <w:tcPr>
            <w:tcW w:w="1101" w:type="dxa"/>
            <w:vAlign w:val="center"/>
          </w:tcPr>
          <w:p w14:paraId="6EE48F62" w14:textId="77777777" w:rsidR="0037016B" w:rsidRPr="00317F42" w:rsidRDefault="0037016B" w:rsidP="00577DBE">
            <w:pPr>
              <w:adjustRightInd w:val="0"/>
              <w:snapToGrid w:val="0"/>
              <w:spacing w:line="276" w:lineRule="auto"/>
              <w:jc w:val="center"/>
              <w:rPr>
                <w:color w:val="000000"/>
                <w:szCs w:val="21"/>
              </w:rPr>
            </w:pPr>
            <w:r w:rsidRPr="00317F42">
              <w:rPr>
                <w:color w:val="000000"/>
                <w:szCs w:val="21"/>
              </w:rPr>
              <w:t>灾难性的</w:t>
            </w:r>
          </w:p>
        </w:tc>
        <w:tc>
          <w:tcPr>
            <w:tcW w:w="6533" w:type="dxa"/>
            <w:vAlign w:val="center"/>
          </w:tcPr>
          <w:p w14:paraId="515D898D" w14:textId="77777777" w:rsidR="0037016B" w:rsidRPr="00317F42" w:rsidRDefault="0037016B" w:rsidP="00577DBE">
            <w:pPr>
              <w:adjustRightInd w:val="0"/>
              <w:snapToGrid w:val="0"/>
              <w:spacing w:line="276" w:lineRule="auto"/>
              <w:jc w:val="left"/>
              <w:rPr>
                <w:color w:val="000000"/>
                <w:szCs w:val="21"/>
              </w:rPr>
            </w:pPr>
            <w:r w:rsidRPr="00317F42">
              <w:rPr>
                <w:color w:val="000000"/>
                <w:szCs w:val="21"/>
              </w:rPr>
              <w:t>会造成人员重大伤亡及系统严重破坏的灾难性事故，必须予以果断排除并进行重点防范</w:t>
            </w:r>
          </w:p>
        </w:tc>
      </w:tr>
    </w:tbl>
    <w:p w14:paraId="73B5602E" w14:textId="77777777" w:rsidR="0037016B" w:rsidRPr="0037016B" w:rsidRDefault="0037016B" w:rsidP="0037016B">
      <w:pPr>
        <w:pStyle w:val="affffffffe"/>
        <w:spacing w:line="240" w:lineRule="auto"/>
        <w:ind w:firstLine="560"/>
      </w:pPr>
    </w:p>
    <w:p w14:paraId="45ACC0CA" w14:textId="694623F1" w:rsidR="0037016B" w:rsidRDefault="00C9505D" w:rsidP="00C9505D">
      <w:pPr>
        <w:pStyle w:val="39"/>
      </w:pPr>
      <w:r>
        <w:rPr>
          <w:rFonts w:hint="eastAsia"/>
        </w:rPr>
        <w:t>4</w:t>
      </w:r>
      <w:r>
        <w:t xml:space="preserve">.2.2  </w:t>
      </w:r>
      <w:r>
        <w:rPr>
          <w:rFonts w:hint="eastAsia"/>
        </w:rPr>
        <w:t>安全检查表法</w:t>
      </w:r>
    </w:p>
    <w:p w14:paraId="45FD9C99" w14:textId="0F6CD0C4" w:rsidR="00DC3275" w:rsidRPr="005107E1" w:rsidRDefault="00DC3275" w:rsidP="00DC3275">
      <w:pPr>
        <w:pStyle w:val="affffffffe"/>
        <w:ind w:firstLine="560"/>
      </w:pPr>
      <w:r w:rsidRPr="005107E1">
        <w:t>安全检查表（</w:t>
      </w:r>
      <w:r w:rsidRPr="005107E1">
        <w:t>SCL</w:t>
      </w:r>
      <w:r w:rsidRPr="005107E1">
        <w:t>）是由一些对工艺过程、机械设备和作业情况熟悉并富有安全技术、安全管理经验的人员，事先对分析对象进行详尽分析和充分讨论，根据相应安全法规、标准的要求，列出检查单元和部位、检查项目、检查要求等内容的表格，它是系统安全工程的一种最基础、最简便、广泛应用的系统危险性评价方法。现场检查时</w:t>
      </w:r>
    </w:p>
    <w:p w14:paraId="2D6D6CFB" w14:textId="5ADA6E04" w:rsidR="00DC3275" w:rsidRPr="005107E1" w:rsidRDefault="00DC3275" w:rsidP="00DC3275">
      <w:pPr>
        <w:pStyle w:val="affffffffe"/>
        <w:ind w:firstLine="560"/>
      </w:pPr>
      <w:bookmarkStart w:id="58" w:name="_Toc141173798"/>
      <w:r w:rsidRPr="005107E1">
        <w:t>本报告书中采用的检查表的格式见下表</w:t>
      </w:r>
      <w:r w:rsidRPr="005107E1">
        <w:rPr>
          <w:rFonts w:hint="eastAsia"/>
        </w:rPr>
        <w:t>4.2</w:t>
      </w:r>
      <w:r w:rsidRPr="005107E1">
        <w:t>-</w:t>
      </w:r>
      <w:r w:rsidR="00C9505D">
        <w:t>2</w:t>
      </w:r>
      <w:r w:rsidRPr="005107E1">
        <w:t>。在安全检查表中，对已采取了的安全措施在</w:t>
      </w:r>
      <w:r w:rsidRPr="005107E1">
        <w:t>“</w:t>
      </w:r>
      <w:r w:rsidRPr="005107E1">
        <w:t>检查结果</w:t>
      </w:r>
      <w:r w:rsidRPr="005107E1">
        <w:t>”</w:t>
      </w:r>
      <w:r w:rsidRPr="005107E1">
        <w:t>一栏中标以</w:t>
      </w:r>
      <w:r w:rsidRPr="005107E1">
        <w:t>“√”</w:t>
      </w:r>
      <w:r w:rsidRPr="005107E1">
        <w:t>，而未采取安全措施或采取了但不完善的在安全检查表</w:t>
      </w:r>
      <w:r w:rsidRPr="005107E1">
        <w:t>“</w:t>
      </w:r>
      <w:r w:rsidRPr="005107E1">
        <w:t>检查结果</w:t>
      </w:r>
      <w:r w:rsidRPr="005107E1">
        <w:t>”</w:t>
      </w:r>
      <w:r w:rsidRPr="005107E1">
        <w:t>一栏中标以</w:t>
      </w:r>
      <w:r w:rsidRPr="005107E1">
        <w:t>“×”</w:t>
      </w:r>
      <w:r w:rsidRPr="005107E1">
        <w:t>。并在</w:t>
      </w:r>
      <w:r w:rsidRPr="005107E1">
        <w:t>“</w:t>
      </w:r>
      <w:r w:rsidRPr="005107E1">
        <w:t>备注</w:t>
      </w:r>
      <w:r w:rsidRPr="005107E1">
        <w:t>”</w:t>
      </w:r>
      <w:r w:rsidRPr="005107E1">
        <w:t>一栏中描述检查现状或不合格原因。安全检查表中的具体内容可作为安全生产管理的依据，应逐条加以落实，否则会留下安全</w:t>
      </w:r>
      <w:r w:rsidRPr="005107E1">
        <w:lastRenderedPageBreak/>
        <w:t>隐患。</w:t>
      </w:r>
    </w:p>
    <w:p w14:paraId="59FA9307" w14:textId="51045B22" w:rsidR="00DC3275" w:rsidRPr="005107E1" w:rsidRDefault="00DC3275" w:rsidP="00DC3275">
      <w:pPr>
        <w:pStyle w:val="afffffffff3"/>
      </w:pPr>
      <w:r w:rsidRPr="005107E1">
        <w:t>表</w:t>
      </w:r>
      <w:r w:rsidRPr="005107E1">
        <w:rPr>
          <w:rFonts w:hint="eastAsia"/>
        </w:rPr>
        <w:t>4.2</w:t>
      </w:r>
      <w:r w:rsidRPr="005107E1">
        <w:t>-</w:t>
      </w:r>
      <w:r w:rsidR="00C9505D">
        <w:t>2</w:t>
      </w:r>
      <w:r w:rsidRPr="005107E1">
        <w:t xml:space="preserve">  </w:t>
      </w:r>
      <w:r w:rsidRPr="005107E1">
        <w:t>安全检查表</w:t>
      </w:r>
    </w:p>
    <w:tbl>
      <w:tblPr>
        <w:tblW w:w="8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3887"/>
        <w:gridCol w:w="1564"/>
        <w:gridCol w:w="2125"/>
      </w:tblGrid>
      <w:tr w:rsidR="00DC3275" w:rsidRPr="005107E1" w14:paraId="13FB544B" w14:textId="77777777" w:rsidTr="00DC3275">
        <w:trPr>
          <w:cantSplit/>
          <w:trHeight w:val="397"/>
          <w:jc w:val="center"/>
        </w:trPr>
        <w:tc>
          <w:tcPr>
            <w:tcW w:w="846" w:type="dxa"/>
            <w:vAlign w:val="center"/>
          </w:tcPr>
          <w:p w14:paraId="7CE75612" w14:textId="77777777" w:rsidR="00DC3275" w:rsidRPr="005107E1" w:rsidRDefault="00DC3275" w:rsidP="00DC3275">
            <w:pPr>
              <w:pStyle w:val="aff8"/>
              <w:rPr>
                <w:b/>
                <w:bCs/>
              </w:rPr>
            </w:pPr>
            <w:r w:rsidRPr="005107E1">
              <w:rPr>
                <w:b/>
                <w:bCs/>
              </w:rPr>
              <w:t>序号</w:t>
            </w:r>
          </w:p>
        </w:tc>
        <w:tc>
          <w:tcPr>
            <w:tcW w:w="3887" w:type="dxa"/>
            <w:vAlign w:val="center"/>
          </w:tcPr>
          <w:p w14:paraId="51DDEB45" w14:textId="77777777" w:rsidR="00DC3275" w:rsidRPr="005107E1" w:rsidRDefault="00DC3275" w:rsidP="00DC3275">
            <w:pPr>
              <w:pStyle w:val="aff8"/>
              <w:rPr>
                <w:b/>
                <w:bCs/>
              </w:rPr>
            </w:pPr>
            <w:r w:rsidRPr="005107E1">
              <w:rPr>
                <w:b/>
                <w:bCs/>
              </w:rPr>
              <w:t>检查项目和内容</w:t>
            </w:r>
          </w:p>
        </w:tc>
        <w:tc>
          <w:tcPr>
            <w:tcW w:w="1564" w:type="dxa"/>
            <w:vAlign w:val="center"/>
          </w:tcPr>
          <w:p w14:paraId="4997A449" w14:textId="77777777" w:rsidR="00DC3275" w:rsidRPr="005107E1" w:rsidRDefault="00DC3275" w:rsidP="00DC3275">
            <w:pPr>
              <w:pStyle w:val="aff8"/>
              <w:rPr>
                <w:b/>
                <w:bCs/>
              </w:rPr>
            </w:pPr>
            <w:r w:rsidRPr="005107E1">
              <w:rPr>
                <w:b/>
                <w:bCs/>
              </w:rPr>
              <w:t>检查情况记录</w:t>
            </w:r>
          </w:p>
        </w:tc>
        <w:tc>
          <w:tcPr>
            <w:tcW w:w="2125" w:type="dxa"/>
            <w:vAlign w:val="center"/>
          </w:tcPr>
          <w:p w14:paraId="598665C6" w14:textId="77777777" w:rsidR="00DC3275" w:rsidRPr="005107E1" w:rsidRDefault="00DC3275" w:rsidP="00DC3275">
            <w:pPr>
              <w:pStyle w:val="aff8"/>
              <w:rPr>
                <w:b/>
                <w:bCs/>
              </w:rPr>
            </w:pPr>
            <w:r w:rsidRPr="005107E1">
              <w:rPr>
                <w:b/>
                <w:bCs/>
              </w:rPr>
              <w:t>检查结果</w:t>
            </w:r>
          </w:p>
        </w:tc>
      </w:tr>
      <w:tr w:rsidR="00DC3275" w:rsidRPr="005107E1" w14:paraId="05750E57" w14:textId="77777777" w:rsidTr="00DC3275">
        <w:trPr>
          <w:cantSplit/>
          <w:trHeight w:val="397"/>
          <w:jc w:val="center"/>
        </w:trPr>
        <w:tc>
          <w:tcPr>
            <w:tcW w:w="846" w:type="dxa"/>
            <w:vAlign w:val="center"/>
          </w:tcPr>
          <w:p w14:paraId="2BDD8249" w14:textId="77777777" w:rsidR="00DC3275" w:rsidRPr="005107E1" w:rsidRDefault="00DC3275" w:rsidP="00DC3275">
            <w:pPr>
              <w:pStyle w:val="aff8"/>
            </w:pPr>
          </w:p>
        </w:tc>
        <w:tc>
          <w:tcPr>
            <w:tcW w:w="3887" w:type="dxa"/>
            <w:vAlign w:val="center"/>
          </w:tcPr>
          <w:p w14:paraId="6BDBF778" w14:textId="77777777" w:rsidR="00DC3275" w:rsidRPr="005107E1" w:rsidRDefault="00DC3275" w:rsidP="00DC3275">
            <w:pPr>
              <w:pStyle w:val="aff8"/>
            </w:pPr>
          </w:p>
        </w:tc>
        <w:tc>
          <w:tcPr>
            <w:tcW w:w="1564" w:type="dxa"/>
          </w:tcPr>
          <w:p w14:paraId="70B1A556" w14:textId="77777777" w:rsidR="00DC3275" w:rsidRPr="005107E1" w:rsidRDefault="00DC3275" w:rsidP="00DC3275">
            <w:pPr>
              <w:pStyle w:val="aff8"/>
            </w:pPr>
          </w:p>
        </w:tc>
        <w:tc>
          <w:tcPr>
            <w:tcW w:w="2125" w:type="dxa"/>
            <w:vAlign w:val="center"/>
          </w:tcPr>
          <w:p w14:paraId="6A20C010" w14:textId="77777777" w:rsidR="00DC3275" w:rsidRPr="005107E1" w:rsidRDefault="00DC3275" w:rsidP="00DC3275">
            <w:pPr>
              <w:pStyle w:val="aff8"/>
            </w:pPr>
          </w:p>
        </w:tc>
      </w:tr>
      <w:tr w:rsidR="00DC3275" w:rsidRPr="005107E1" w14:paraId="5D81CA08" w14:textId="77777777" w:rsidTr="00DC3275">
        <w:trPr>
          <w:cantSplit/>
          <w:trHeight w:val="397"/>
          <w:jc w:val="center"/>
        </w:trPr>
        <w:tc>
          <w:tcPr>
            <w:tcW w:w="846" w:type="dxa"/>
            <w:vAlign w:val="center"/>
          </w:tcPr>
          <w:p w14:paraId="76B3E1FD" w14:textId="77777777" w:rsidR="00DC3275" w:rsidRPr="005107E1" w:rsidRDefault="00DC3275" w:rsidP="00DC3275">
            <w:pPr>
              <w:pStyle w:val="aff8"/>
            </w:pPr>
          </w:p>
        </w:tc>
        <w:tc>
          <w:tcPr>
            <w:tcW w:w="3887" w:type="dxa"/>
            <w:vAlign w:val="center"/>
          </w:tcPr>
          <w:p w14:paraId="6DF1A490" w14:textId="77777777" w:rsidR="00DC3275" w:rsidRPr="005107E1" w:rsidRDefault="00DC3275" w:rsidP="00DC3275">
            <w:pPr>
              <w:pStyle w:val="aff8"/>
            </w:pPr>
          </w:p>
        </w:tc>
        <w:tc>
          <w:tcPr>
            <w:tcW w:w="1564" w:type="dxa"/>
          </w:tcPr>
          <w:p w14:paraId="6A4319AD" w14:textId="77777777" w:rsidR="00DC3275" w:rsidRPr="005107E1" w:rsidRDefault="00DC3275" w:rsidP="00DC3275">
            <w:pPr>
              <w:pStyle w:val="aff8"/>
            </w:pPr>
          </w:p>
        </w:tc>
        <w:tc>
          <w:tcPr>
            <w:tcW w:w="2125" w:type="dxa"/>
            <w:vAlign w:val="center"/>
          </w:tcPr>
          <w:p w14:paraId="2B3CFB4F" w14:textId="77777777" w:rsidR="00DC3275" w:rsidRPr="005107E1" w:rsidRDefault="00DC3275" w:rsidP="00DC3275">
            <w:pPr>
              <w:pStyle w:val="aff8"/>
            </w:pPr>
          </w:p>
        </w:tc>
      </w:tr>
      <w:bookmarkEnd w:id="58"/>
    </w:tbl>
    <w:p w14:paraId="2100FDBB" w14:textId="3F455007" w:rsidR="006E6D77" w:rsidRPr="005107E1" w:rsidRDefault="006E6D77" w:rsidP="00E5747E">
      <w:pPr>
        <w:pStyle w:val="affffffffe"/>
        <w:ind w:firstLine="560"/>
      </w:pPr>
    </w:p>
    <w:p w14:paraId="6CCD9DBA" w14:textId="0724FDA6" w:rsidR="006E6D77" w:rsidRPr="0037016B" w:rsidRDefault="006E6D77" w:rsidP="00E5747E">
      <w:pPr>
        <w:pStyle w:val="affffffffe"/>
        <w:ind w:firstLine="560"/>
      </w:pPr>
    </w:p>
    <w:p w14:paraId="31237729" w14:textId="389F4007" w:rsidR="0037016B" w:rsidRDefault="0037016B" w:rsidP="00E5747E">
      <w:pPr>
        <w:pStyle w:val="affffffffe"/>
        <w:ind w:firstLine="560"/>
      </w:pPr>
    </w:p>
    <w:p w14:paraId="5068281B" w14:textId="46D76C4C" w:rsidR="0037016B" w:rsidRDefault="0037016B" w:rsidP="00E5747E">
      <w:pPr>
        <w:pStyle w:val="affffffffe"/>
        <w:ind w:firstLine="560"/>
      </w:pPr>
    </w:p>
    <w:p w14:paraId="51628D4E" w14:textId="77777777" w:rsidR="0037016B" w:rsidRPr="005107E1" w:rsidRDefault="0037016B" w:rsidP="00E5747E">
      <w:pPr>
        <w:pStyle w:val="affffffffe"/>
        <w:ind w:firstLine="560"/>
      </w:pPr>
    </w:p>
    <w:p w14:paraId="119A82E4" w14:textId="77777777" w:rsidR="00AF4DDC" w:rsidRDefault="00AF4DDC" w:rsidP="00E5747E">
      <w:pPr>
        <w:pStyle w:val="affffffffe"/>
        <w:ind w:firstLine="560"/>
        <w:sectPr w:rsidR="00AF4DDC" w:rsidSect="00E06085">
          <w:pgSz w:w="11906" w:h="16838" w:code="9"/>
          <w:pgMar w:top="1985" w:right="1814" w:bottom="1985" w:left="1814" w:header="1134" w:footer="992" w:gutter="0"/>
          <w:cols w:space="720"/>
          <w:docGrid w:linePitch="312"/>
        </w:sectPr>
      </w:pPr>
    </w:p>
    <w:p w14:paraId="60B1C7C6" w14:textId="31FCBCE6" w:rsidR="006E6D77" w:rsidRDefault="00AF4DDC" w:rsidP="007003C3">
      <w:pPr>
        <w:pStyle w:val="1f7"/>
      </w:pPr>
      <w:bookmarkStart w:id="59" w:name="_Toc56154080"/>
      <w:r>
        <w:rPr>
          <w:rFonts w:hint="eastAsia"/>
        </w:rPr>
        <w:lastRenderedPageBreak/>
        <w:t>5</w:t>
      </w:r>
      <w:r>
        <w:t xml:space="preserve">  </w:t>
      </w:r>
      <w:r>
        <w:rPr>
          <w:rFonts w:hint="eastAsia"/>
        </w:rPr>
        <w:t>预先危险分析</w:t>
      </w:r>
      <w:bookmarkEnd w:id="59"/>
    </w:p>
    <w:p w14:paraId="519F828B" w14:textId="360B666E" w:rsidR="00AF4DDC" w:rsidRDefault="007003C3" w:rsidP="007003C3">
      <w:pPr>
        <w:pStyle w:val="2f"/>
      </w:pPr>
      <w:bookmarkStart w:id="60" w:name="_Toc56154081"/>
      <w:r>
        <w:rPr>
          <w:rFonts w:hint="eastAsia"/>
        </w:rPr>
        <w:t>5</w:t>
      </w:r>
      <w:r>
        <w:t xml:space="preserve">.1  </w:t>
      </w:r>
      <w:r>
        <w:rPr>
          <w:rFonts w:hint="eastAsia"/>
        </w:rPr>
        <w:t>采油工程单元预先危险性分析</w:t>
      </w:r>
      <w:bookmarkEnd w:id="60"/>
    </w:p>
    <w:p w14:paraId="7E474FEB" w14:textId="3B10DAA4" w:rsidR="00796B63" w:rsidRDefault="00796B63" w:rsidP="00796B63">
      <w:pPr>
        <w:pStyle w:val="affffffffe"/>
        <w:ind w:firstLine="560"/>
      </w:pPr>
      <w:r>
        <w:rPr>
          <w:rFonts w:hint="eastAsia"/>
        </w:rPr>
        <w:t>采油工程单元涉及采油生产过程、注水（注聚）过程、注汽过程等，涉及到的危险有害因素分析如下表：</w:t>
      </w:r>
    </w:p>
    <w:p w14:paraId="7F23469D" w14:textId="26B95F40" w:rsidR="007003C3" w:rsidRDefault="00796B63" w:rsidP="00796B63">
      <w:pPr>
        <w:pStyle w:val="afffffffff3"/>
      </w:pPr>
      <w:r>
        <w:rPr>
          <w:rFonts w:hint="eastAsia"/>
        </w:rPr>
        <w:t>表</w:t>
      </w:r>
      <w:r>
        <w:rPr>
          <w:rFonts w:hint="eastAsia"/>
        </w:rPr>
        <w:t>5</w:t>
      </w:r>
      <w:r>
        <w:t xml:space="preserve">.1-1  </w:t>
      </w:r>
      <w:r w:rsidRPr="00796B63">
        <w:rPr>
          <w:lang w:bidi="en-US"/>
        </w:rPr>
        <w:t>采油</w:t>
      </w:r>
      <w:r w:rsidR="00F85AE2">
        <w:rPr>
          <w:rFonts w:hint="eastAsia"/>
          <w:lang w:bidi="en-US"/>
        </w:rPr>
        <w:t>工程</w:t>
      </w:r>
      <w:r w:rsidRPr="00796B63">
        <w:rPr>
          <w:lang w:bidi="en-US"/>
        </w:rPr>
        <w:t>单元预先危险分析汇总表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3"/>
        <w:gridCol w:w="1379"/>
        <w:gridCol w:w="1841"/>
        <w:gridCol w:w="2834"/>
        <w:gridCol w:w="1276"/>
        <w:gridCol w:w="1134"/>
        <w:gridCol w:w="3791"/>
      </w:tblGrid>
      <w:tr w:rsidR="00290747" w:rsidRPr="00695F6A" w14:paraId="74FD3467" w14:textId="77777777" w:rsidTr="00AA2C72">
        <w:trPr>
          <w:trHeight w:val="454"/>
          <w:tblHeader/>
          <w:jc w:val="center"/>
        </w:trPr>
        <w:tc>
          <w:tcPr>
            <w:tcW w:w="234" w:type="pct"/>
            <w:vAlign w:val="center"/>
          </w:tcPr>
          <w:p w14:paraId="42B65C06" w14:textId="77777777" w:rsidR="00290747" w:rsidRPr="00695F6A" w:rsidRDefault="00290747" w:rsidP="003C7996">
            <w:pPr>
              <w:adjustRightInd w:val="0"/>
              <w:snapToGrid w:val="0"/>
              <w:spacing w:line="264" w:lineRule="auto"/>
              <w:jc w:val="center"/>
              <w:rPr>
                <w:b/>
                <w:szCs w:val="21"/>
              </w:rPr>
            </w:pPr>
            <w:r w:rsidRPr="00695F6A">
              <w:rPr>
                <w:b/>
                <w:szCs w:val="21"/>
              </w:rPr>
              <w:t>序号</w:t>
            </w:r>
          </w:p>
        </w:tc>
        <w:tc>
          <w:tcPr>
            <w:tcW w:w="536" w:type="pct"/>
            <w:vAlign w:val="center"/>
          </w:tcPr>
          <w:p w14:paraId="68F531B6" w14:textId="77777777" w:rsidR="00290747" w:rsidRPr="00695F6A" w:rsidRDefault="00290747" w:rsidP="003C7996">
            <w:pPr>
              <w:adjustRightInd w:val="0"/>
              <w:snapToGrid w:val="0"/>
              <w:spacing w:line="264" w:lineRule="auto"/>
              <w:jc w:val="center"/>
              <w:rPr>
                <w:b/>
                <w:szCs w:val="21"/>
              </w:rPr>
            </w:pPr>
            <w:r w:rsidRPr="00695F6A">
              <w:rPr>
                <w:b/>
                <w:szCs w:val="21"/>
              </w:rPr>
              <w:t>事故类别</w:t>
            </w:r>
          </w:p>
        </w:tc>
        <w:tc>
          <w:tcPr>
            <w:tcW w:w="716" w:type="pct"/>
            <w:vAlign w:val="center"/>
          </w:tcPr>
          <w:p w14:paraId="218103A9" w14:textId="77777777" w:rsidR="00290747" w:rsidRPr="00695F6A" w:rsidRDefault="00290747" w:rsidP="003C7996">
            <w:pPr>
              <w:adjustRightInd w:val="0"/>
              <w:snapToGrid w:val="0"/>
              <w:spacing w:line="264" w:lineRule="auto"/>
              <w:jc w:val="center"/>
              <w:rPr>
                <w:b/>
                <w:szCs w:val="21"/>
              </w:rPr>
            </w:pPr>
            <w:r w:rsidRPr="00695F6A">
              <w:rPr>
                <w:b/>
                <w:szCs w:val="21"/>
              </w:rPr>
              <w:t>危险源或部位</w:t>
            </w:r>
          </w:p>
        </w:tc>
        <w:tc>
          <w:tcPr>
            <w:tcW w:w="1102" w:type="pct"/>
            <w:vAlign w:val="center"/>
          </w:tcPr>
          <w:p w14:paraId="6C21CF1B" w14:textId="77777777" w:rsidR="00290747" w:rsidRPr="00695F6A" w:rsidRDefault="00290747" w:rsidP="003C7996">
            <w:pPr>
              <w:adjustRightInd w:val="0"/>
              <w:snapToGrid w:val="0"/>
              <w:spacing w:line="264" w:lineRule="auto"/>
              <w:jc w:val="center"/>
              <w:rPr>
                <w:b/>
                <w:szCs w:val="21"/>
              </w:rPr>
            </w:pPr>
            <w:r w:rsidRPr="00695F6A">
              <w:rPr>
                <w:b/>
                <w:szCs w:val="21"/>
              </w:rPr>
              <w:t>预测事故模式</w:t>
            </w:r>
          </w:p>
        </w:tc>
        <w:tc>
          <w:tcPr>
            <w:tcW w:w="496" w:type="pct"/>
            <w:vAlign w:val="center"/>
          </w:tcPr>
          <w:p w14:paraId="681331D2" w14:textId="77777777" w:rsidR="00290747" w:rsidRPr="00695F6A" w:rsidRDefault="00290747" w:rsidP="003C7996">
            <w:pPr>
              <w:adjustRightInd w:val="0"/>
              <w:snapToGrid w:val="0"/>
              <w:spacing w:line="264" w:lineRule="auto"/>
              <w:jc w:val="center"/>
              <w:rPr>
                <w:b/>
                <w:szCs w:val="21"/>
              </w:rPr>
            </w:pPr>
            <w:r w:rsidRPr="00695F6A">
              <w:rPr>
                <w:b/>
                <w:szCs w:val="21"/>
              </w:rPr>
              <w:t>可能的事故后果</w:t>
            </w:r>
          </w:p>
        </w:tc>
        <w:tc>
          <w:tcPr>
            <w:tcW w:w="441" w:type="pct"/>
            <w:vAlign w:val="center"/>
          </w:tcPr>
          <w:p w14:paraId="436B3E99" w14:textId="77777777" w:rsidR="00290747" w:rsidRPr="00695F6A" w:rsidRDefault="00290747" w:rsidP="003C7996">
            <w:pPr>
              <w:adjustRightInd w:val="0"/>
              <w:snapToGrid w:val="0"/>
              <w:spacing w:line="264" w:lineRule="auto"/>
              <w:jc w:val="center"/>
              <w:rPr>
                <w:b/>
                <w:szCs w:val="21"/>
              </w:rPr>
            </w:pPr>
            <w:r w:rsidRPr="00695F6A">
              <w:rPr>
                <w:b/>
                <w:szCs w:val="21"/>
              </w:rPr>
              <w:t>事故</w:t>
            </w:r>
          </w:p>
          <w:p w14:paraId="044D5059" w14:textId="77777777" w:rsidR="00290747" w:rsidRPr="00695F6A" w:rsidRDefault="00290747" w:rsidP="003C7996">
            <w:pPr>
              <w:adjustRightInd w:val="0"/>
              <w:snapToGrid w:val="0"/>
              <w:spacing w:line="264" w:lineRule="auto"/>
              <w:jc w:val="center"/>
              <w:rPr>
                <w:b/>
                <w:szCs w:val="21"/>
              </w:rPr>
            </w:pPr>
            <w:r w:rsidRPr="00695F6A">
              <w:rPr>
                <w:b/>
                <w:szCs w:val="21"/>
              </w:rPr>
              <w:t>等级</w:t>
            </w:r>
          </w:p>
        </w:tc>
        <w:tc>
          <w:tcPr>
            <w:tcW w:w="1474" w:type="pct"/>
            <w:vAlign w:val="center"/>
          </w:tcPr>
          <w:p w14:paraId="251014DD" w14:textId="77777777" w:rsidR="00290747" w:rsidRPr="00695F6A" w:rsidRDefault="00290747" w:rsidP="003C7996">
            <w:pPr>
              <w:adjustRightInd w:val="0"/>
              <w:snapToGrid w:val="0"/>
              <w:spacing w:line="264" w:lineRule="auto"/>
              <w:jc w:val="center"/>
              <w:rPr>
                <w:b/>
                <w:szCs w:val="21"/>
              </w:rPr>
            </w:pPr>
            <w:r w:rsidRPr="00695F6A">
              <w:rPr>
                <w:b/>
                <w:szCs w:val="21"/>
              </w:rPr>
              <w:t>安全技术措施</w:t>
            </w:r>
          </w:p>
        </w:tc>
      </w:tr>
      <w:tr w:rsidR="00290747" w:rsidRPr="00695F6A" w14:paraId="49AF57C3" w14:textId="77777777" w:rsidTr="00AA2C72">
        <w:trPr>
          <w:trHeight w:val="454"/>
          <w:jc w:val="center"/>
        </w:trPr>
        <w:tc>
          <w:tcPr>
            <w:tcW w:w="234" w:type="pct"/>
            <w:vAlign w:val="center"/>
          </w:tcPr>
          <w:p w14:paraId="30D0569E" w14:textId="77777777" w:rsidR="00290747" w:rsidRPr="00695F6A" w:rsidRDefault="00290747" w:rsidP="003C7996">
            <w:pPr>
              <w:adjustRightInd w:val="0"/>
              <w:snapToGrid w:val="0"/>
              <w:spacing w:line="264" w:lineRule="auto"/>
              <w:jc w:val="center"/>
              <w:rPr>
                <w:szCs w:val="21"/>
              </w:rPr>
            </w:pPr>
            <w:r w:rsidRPr="00695F6A">
              <w:rPr>
                <w:szCs w:val="21"/>
              </w:rPr>
              <w:t>1</w:t>
            </w:r>
          </w:p>
        </w:tc>
        <w:tc>
          <w:tcPr>
            <w:tcW w:w="536" w:type="pct"/>
            <w:vAlign w:val="center"/>
          </w:tcPr>
          <w:p w14:paraId="4397C756" w14:textId="77777777" w:rsidR="00290747" w:rsidRPr="00695F6A" w:rsidRDefault="00290747" w:rsidP="003C7996">
            <w:pPr>
              <w:adjustRightInd w:val="0"/>
              <w:snapToGrid w:val="0"/>
              <w:spacing w:line="264" w:lineRule="auto"/>
              <w:rPr>
                <w:szCs w:val="21"/>
              </w:rPr>
            </w:pPr>
            <w:r w:rsidRPr="00695F6A">
              <w:rPr>
                <w:szCs w:val="21"/>
              </w:rPr>
              <w:t>火灾爆炸</w:t>
            </w:r>
          </w:p>
        </w:tc>
        <w:tc>
          <w:tcPr>
            <w:tcW w:w="716" w:type="pct"/>
            <w:vAlign w:val="center"/>
          </w:tcPr>
          <w:p w14:paraId="30C70336" w14:textId="76C0658E" w:rsidR="00290747" w:rsidRPr="00695F6A" w:rsidRDefault="00796B63" w:rsidP="003C7996">
            <w:pPr>
              <w:adjustRightInd w:val="0"/>
              <w:snapToGrid w:val="0"/>
              <w:spacing w:line="264" w:lineRule="auto"/>
              <w:rPr>
                <w:szCs w:val="21"/>
              </w:rPr>
            </w:pPr>
            <w:r>
              <w:rPr>
                <w:rFonts w:hint="eastAsia"/>
                <w:szCs w:val="21"/>
              </w:rPr>
              <w:t>油气</w:t>
            </w:r>
            <w:r w:rsidR="00290747" w:rsidRPr="00695F6A">
              <w:rPr>
                <w:szCs w:val="21"/>
              </w:rPr>
              <w:t>井场</w:t>
            </w:r>
            <w:r w:rsidR="006649CE">
              <w:rPr>
                <w:rFonts w:hint="eastAsia"/>
                <w:szCs w:val="21"/>
              </w:rPr>
              <w:t>、设备设施（如注汽供气管线等）</w:t>
            </w:r>
          </w:p>
        </w:tc>
        <w:tc>
          <w:tcPr>
            <w:tcW w:w="1102" w:type="pct"/>
            <w:vAlign w:val="center"/>
          </w:tcPr>
          <w:p w14:paraId="174F6ED5" w14:textId="0F397DA1" w:rsidR="00290747" w:rsidRPr="00695F6A" w:rsidRDefault="00290747" w:rsidP="003C7996">
            <w:pPr>
              <w:adjustRightInd w:val="0"/>
              <w:snapToGrid w:val="0"/>
              <w:spacing w:line="264" w:lineRule="auto"/>
              <w:rPr>
                <w:szCs w:val="21"/>
              </w:rPr>
            </w:pPr>
            <w:r w:rsidRPr="00695F6A">
              <w:rPr>
                <w:szCs w:val="21"/>
              </w:rPr>
              <w:t>泄漏的易燃易爆介质遇点火源；泄漏的可燃液体或油蒸汽达爆炸极限，遇火源。</w:t>
            </w:r>
          </w:p>
        </w:tc>
        <w:tc>
          <w:tcPr>
            <w:tcW w:w="496" w:type="pct"/>
            <w:vAlign w:val="center"/>
          </w:tcPr>
          <w:p w14:paraId="5D5BABDB" w14:textId="77777777" w:rsidR="00290747" w:rsidRPr="00695F6A" w:rsidRDefault="00290747" w:rsidP="003C7996">
            <w:pPr>
              <w:adjustRightInd w:val="0"/>
              <w:snapToGrid w:val="0"/>
              <w:spacing w:line="264" w:lineRule="auto"/>
              <w:jc w:val="center"/>
              <w:rPr>
                <w:szCs w:val="21"/>
              </w:rPr>
            </w:pPr>
            <w:r w:rsidRPr="00695F6A">
              <w:rPr>
                <w:szCs w:val="21"/>
              </w:rPr>
              <w:t>设备损坏</w:t>
            </w:r>
          </w:p>
          <w:p w14:paraId="20DCDF88" w14:textId="77777777" w:rsidR="00290747" w:rsidRPr="00695F6A" w:rsidRDefault="00290747" w:rsidP="003C7996">
            <w:pPr>
              <w:adjustRightInd w:val="0"/>
              <w:snapToGrid w:val="0"/>
              <w:spacing w:line="264" w:lineRule="auto"/>
              <w:jc w:val="center"/>
              <w:rPr>
                <w:szCs w:val="21"/>
              </w:rPr>
            </w:pPr>
            <w:r w:rsidRPr="00695F6A">
              <w:rPr>
                <w:szCs w:val="21"/>
              </w:rPr>
              <w:t>人员伤亡</w:t>
            </w:r>
          </w:p>
        </w:tc>
        <w:tc>
          <w:tcPr>
            <w:tcW w:w="441" w:type="pct"/>
            <w:vAlign w:val="center"/>
          </w:tcPr>
          <w:p w14:paraId="54781841" w14:textId="77777777" w:rsidR="00290747" w:rsidRPr="00695F6A" w:rsidRDefault="00290747" w:rsidP="003C7996">
            <w:pPr>
              <w:adjustRightInd w:val="0"/>
              <w:snapToGrid w:val="0"/>
              <w:spacing w:line="264" w:lineRule="auto"/>
              <w:jc w:val="center"/>
              <w:rPr>
                <w:szCs w:val="21"/>
              </w:rPr>
            </w:pPr>
            <w:r w:rsidRPr="00695F6A">
              <w:rPr>
                <w:szCs w:val="21"/>
              </w:rPr>
              <w:t>Ⅱ</w:t>
            </w:r>
            <w:r w:rsidRPr="00695F6A">
              <w:rPr>
                <w:szCs w:val="21"/>
              </w:rPr>
              <w:t>～</w:t>
            </w:r>
            <w:r w:rsidRPr="00695F6A">
              <w:rPr>
                <w:szCs w:val="21"/>
              </w:rPr>
              <w:t>Ⅳ</w:t>
            </w:r>
            <w:r w:rsidRPr="00695F6A">
              <w:rPr>
                <w:szCs w:val="21"/>
              </w:rPr>
              <w:t>级</w:t>
            </w:r>
          </w:p>
        </w:tc>
        <w:tc>
          <w:tcPr>
            <w:tcW w:w="1474" w:type="pct"/>
            <w:vAlign w:val="center"/>
          </w:tcPr>
          <w:p w14:paraId="1E476A21" w14:textId="5029D8D4" w:rsidR="00290747" w:rsidRPr="00695F6A" w:rsidRDefault="00290747" w:rsidP="003C7996">
            <w:pPr>
              <w:adjustRightInd w:val="0"/>
              <w:snapToGrid w:val="0"/>
              <w:spacing w:line="264" w:lineRule="auto"/>
              <w:rPr>
                <w:szCs w:val="21"/>
              </w:rPr>
            </w:pPr>
            <w:r w:rsidRPr="00695F6A">
              <w:rPr>
                <w:szCs w:val="21"/>
              </w:rPr>
              <w:t>1</w:t>
            </w:r>
            <w:r w:rsidRPr="00695F6A">
              <w:rPr>
                <w:szCs w:val="21"/>
              </w:rPr>
              <w:t>、确保防喷器有效；</w:t>
            </w:r>
          </w:p>
          <w:p w14:paraId="34BF38C6" w14:textId="1BACD063" w:rsidR="00290747" w:rsidRPr="00695F6A" w:rsidRDefault="00290747" w:rsidP="003C7996">
            <w:pPr>
              <w:adjustRightInd w:val="0"/>
              <w:snapToGrid w:val="0"/>
              <w:spacing w:line="264" w:lineRule="auto"/>
              <w:rPr>
                <w:szCs w:val="21"/>
              </w:rPr>
            </w:pPr>
            <w:r w:rsidRPr="00695F6A">
              <w:rPr>
                <w:szCs w:val="21"/>
              </w:rPr>
              <w:t>2</w:t>
            </w:r>
            <w:r w:rsidRPr="00695F6A">
              <w:rPr>
                <w:szCs w:val="21"/>
              </w:rPr>
              <w:t>、定期进行设备、管线的腐蚀检测，及时检修和更换；</w:t>
            </w:r>
          </w:p>
          <w:p w14:paraId="26F1D408" w14:textId="478935E6" w:rsidR="00290747" w:rsidRPr="00695F6A" w:rsidRDefault="00290747" w:rsidP="003C7996">
            <w:pPr>
              <w:adjustRightInd w:val="0"/>
              <w:snapToGrid w:val="0"/>
              <w:spacing w:line="264" w:lineRule="auto"/>
              <w:rPr>
                <w:szCs w:val="21"/>
              </w:rPr>
            </w:pPr>
            <w:r w:rsidRPr="00695F6A">
              <w:rPr>
                <w:szCs w:val="21"/>
              </w:rPr>
              <w:t>3</w:t>
            </w:r>
            <w:r w:rsidRPr="00695F6A">
              <w:rPr>
                <w:szCs w:val="21"/>
              </w:rPr>
              <w:t>、采油井场严禁烟火；</w:t>
            </w:r>
          </w:p>
          <w:p w14:paraId="265FF10D" w14:textId="2765543C" w:rsidR="00290747" w:rsidRPr="00695F6A" w:rsidRDefault="00290747" w:rsidP="003C7996">
            <w:pPr>
              <w:adjustRightInd w:val="0"/>
              <w:snapToGrid w:val="0"/>
              <w:spacing w:line="264" w:lineRule="auto"/>
              <w:rPr>
                <w:szCs w:val="21"/>
              </w:rPr>
            </w:pPr>
            <w:r w:rsidRPr="00695F6A">
              <w:rPr>
                <w:szCs w:val="21"/>
              </w:rPr>
              <w:t>4</w:t>
            </w:r>
            <w:r w:rsidRPr="00695F6A">
              <w:rPr>
                <w:szCs w:val="21"/>
              </w:rPr>
              <w:t>、严格执行动火制度。</w:t>
            </w:r>
          </w:p>
        </w:tc>
      </w:tr>
      <w:tr w:rsidR="00290747" w:rsidRPr="00695F6A" w14:paraId="79334AAD" w14:textId="77777777" w:rsidTr="00AA2C72">
        <w:trPr>
          <w:trHeight w:val="454"/>
          <w:jc w:val="center"/>
        </w:trPr>
        <w:tc>
          <w:tcPr>
            <w:tcW w:w="234" w:type="pct"/>
            <w:vAlign w:val="center"/>
          </w:tcPr>
          <w:p w14:paraId="66C6BE16" w14:textId="77777777" w:rsidR="00290747" w:rsidRPr="00695F6A" w:rsidRDefault="00290747" w:rsidP="003C7996">
            <w:pPr>
              <w:adjustRightInd w:val="0"/>
              <w:snapToGrid w:val="0"/>
              <w:spacing w:line="264" w:lineRule="auto"/>
              <w:jc w:val="center"/>
              <w:rPr>
                <w:szCs w:val="21"/>
              </w:rPr>
            </w:pPr>
            <w:r w:rsidRPr="00695F6A">
              <w:rPr>
                <w:szCs w:val="21"/>
              </w:rPr>
              <w:t>2</w:t>
            </w:r>
          </w:p>
        </w:tc>
        <w:tc>
          <w:tcPr>
            <w:tcW w:w="536" w:type="pct"/>
            <w:vAlign w:val="center"/>
          </w:tcPr>
          <w:p w14:paraId="7177418F" w14:textId="77777777" w:rsidR="00290747" w:rsidRPr="00695F6A" w:rsidRDefault="00290747" w:rsidP="003C7996">
            <w:pPr>
              <w:adjustRightInd w:val="0"/>
              <w:snapToGrid w:val="0"/>
              <w:spacing w:line="264" w:lineRule="auto"/>
              <w:rPr>
                <w:szCs w:val="21"/>
              </w:rPr>
            </w:pPr>
            <w:r w:rsidRPr="00695F6A">
              <w:rPr>
                <w:szCs w:val="21"/>
              </w:rPr>
              <w:t>物体打击</w:t>
            </w:r>
          </w:p>
        </w:tc>
        <w:tc>
          <w:tcPr>
            <w:tcW w:w="716" w:type="pct"/>
            <w:vAlign w:val="center"/>
          </w:tcPr>
          <w:p w14:paraId="071AF68D" w14:textId="533FCF5D" w:rsidR="00290747" w:rsidRPr="00695F6A" w:rsidRDefault="00290747" w:rsidP="003C7996">
            <w:pPr>
              <w:adjustRightInd w:val="0"/>
              <w:snapToGrid w:val="0"/>
              <w:spacing w:line="264" w:lineRule="auto"/>
              <w:rPr>
                <w:szCs w:val="21"/>
              </w:rPr>
            </w:pPr>
            <w:r w:rsidRPr="00695F6A">
              <w:rPr>
                <w:szCs w:val="21"/>
              </w:rPr>
              <w:t>抽油机、注水</w:t>
            </w:r>
            <w:r>
              <w:rPr>
                <w:rFonts w:hint="eastAsia"/>
                <w:szCs w:val="21"/>
              </w:rPr>
              <w:t>（注聚）</w:t>
            </w:r>
            <w:r w:rsidRPr="00695F6A">
              <w:rPr>
                <w:szCs w:val="21"/>
              </w:rPr>
              <w:t>泵、注水</w:t>
            </w:r>
            <w:r>
              <w:rPr>
                <w:rFonts w:hint="eastAsia"/>
                <w:szCs w:val="21"/>
              </w:rPr>
              <w:t>（注聚</w:t>
            </w:r>
            <w:r w:rsidR="006649CE">
              <w:rPr>
                <w:rFonts w:hint="eastAsia"/>
                <w:szCs w:val="21"/>
              </w:rPr>
              <w:t>、注汽</w:t>
            </w:r>
            <w:r>
              <w:rPr>
                <w:rFonts w:hint="eastAsia"/>
                <w:szCs w:val="21"/>
              </w:rPr>
              <w:t>）</w:t>
            </w:r>
            <w:r w:rsidRPr="00695F6A">
              <w:rPr>
                <w:szCs w:val="21"/>
              </w:rPr>
              <w:t>管道</w:t>
            </w:r>
            <w:r w:rsidR="00592F54">
              <w:rPr>
                <w:rFonts w:hint="eastAsia"/>
                <w:szCs w:val="21"/>
              </w:rPr>
              <w:t>等</w:t>
            </w:r>
          </w:p>
        </w:tc>
        <w:tc>
          <w:tcPr>
            <w:tcW w:w="1102" w:type="pct"/>
            <w:vAlign w:val="center"/>
          </w:tcPr>
          <w:p w14:paraId="00C15991" w14:textId="174DC189" w:rsidR="00290747" w:rsidRPr="00695F6A" w:rsidRDefault="00290747" w:rsidP="003C7996">
            <w:pPr>
              <w:adjustRightInd w:val="0"/>
              <w:snapToGrid w:val="0"/>
              <w:spacing w:line="264" w:lineRule="auto"/>
              <w:rPr>
                <w:szCs w:val="21"/>
              </w:rPr>
            </w:pPr>
            <w:r w:rsidRPr="00695F6A">
              <w:rPr>
                <w:szCs w:val="21"/>
              </w:rPr>
              <w:t>带压物质（油气、水）或设备上的附件飞出伤人。</w:t>
            </w:r>
          </w:p>
        </w:tc>
        <w:tc>
          <w:tcPr>
            <w:tcW w:w="496" w:type="pct"/>
            <w:vAlign w:val="center"/>
          </w:tcPr>
          <w:p w14:paraId="1495C39B" w14:textId="77777777" w:rsidR="00290747" w:rsidRPr="00695F6A" w:rsidRDefault="00290747" w:rsidP="003C7996">
            <w:pPr>
              <w:adjustRightInd w:val="0"/>
              <w:snapToGrid w:val="0"/>
              <w:spacing w:line="264" w:lineRule="auto"/>
              <w:jc w:val="center"/>
              <w:rPr>
                <w:szCs w:val="21"/>
              </w:rPr>
            </w:pPr>
            <w:r w:rsidRPr="00695F6A">
              <w:rPr>
                <w:szCs w:val="21"/>
              </w:rPr>
              <w:t>设备损坏</w:t>
            </w:r>
          </w:p>
          <w:p w14:paraId="507DC010" w14:textId="77777777" w:rsidR="00290747" w:rsidRPr="00695F6A" w:rsidRDefault="00290747" w:rsidP="003C7996">
            <w:pPr>
              <w:adjustRightInd w:val="0"/>
              <w:snapToGrid w:val="0"/>
              <w:spacing w:line="264" w:lineRule="auto"/>
              <w:jc w:val="center"/>
              <w:rPr>
                <w:szCs w:val="21"/>
              </w:rPr>
            </w:pPr>
            <w:r w:rsidRPr="00695F6A">
              <w:rPr>
                <w:szCs w:val="21"/>
              </w:rPr>
              <w:t>人员伤亡</w:t>
            </w:r>
          </w:p>
        </w:tc>
        <w:tc>
          <w:tcPr>
            <w:tcW w:w="441" w:type="pct"/>
            <w:vAlign w:val="center"/>
          </w:tcPr>
          <w:p w14:paraId="033E1858" w14:textId="77777777" w:rsidR="00290747" w:rsidRPr="00695F6A" w:rsidRDefault="00290747" w:rsidP="003C7996">
            <w:pPr>
              <w:adjustRightInd w:val="0"/>
              <w:snapToGrid w:val="0"/>
              <w:spacing w:line="264" w:lineRule="auto"/>
              <w:jc w:val="center"/>
              <w:rPr>
                <w:szCs w:val="21"/>
              </w:rPr>
            </w:pPr>
            <w:r w:rsidRPr="00695F6A">
              <w:rPr>
                <w:szCs w:val="21"/>
              </w:rPr>
              <w:t>III</w:t>
            </w:r>
            <w:r w:rsidRPr="00695F6A">
              <w:rPr>
                <w:szCs w:val="21"/>
              </w:rPr>
              <w:t>级</w:t>
            </w:r>
          </w:p>
        </w:tc>
        <w:tc>
          <w:tcPr>
            <w:tcW w:w="1474" w:type="pct"/>
            <w:vAlign w:val="center"/>
          </w:tcPr>
          <w:p w14:paraId="0038A0C5" w14:textId="0EADE50F" w:rsidR="00290747" w:rsidRPr="00695F6A" w:rsidRDefault="00290747" w:rsidP="003C7996">
            <w:pPr>
              <w:adjustRightInd w:val="0"/>
              <w:snapToGrid w:val="0"/>
              <w:spacing w:line="264" w:lineRule="auto"/>
              <w:rPr>
                <w:szCs w:val="21"/>
              </w:rPr>
            </w:pPr>
            <w:r w:rsidRPr="00695F6A">
              <w:rPr>
                <w:szCs w:val="21"/>
              </w:rPr>
              <w:t>1</w:t>
            </w:r>
            <w:r w:rsidRPr="00695F6A">
              <w:rPr>
                <w:szCs w:val="21"/>
              </w:rPr>
              <w:t>、严格遵守操作规程；</w:t>
            </w:r>
          </w:p>
          <w:p w14:paraId="177C4CE9" w14:textId="3DDD735A" w:rsidR="00290747" w:rsidRPr="00695F6A" w:rsidRDefault="00290747" w:rsidP="003C7996">
            <w:pPr>
              <w:adjustRightInd w:val="0"/>
              <w:snapToGrid w:val="0"/>
              <w:spacing w:line="264" w:lineRule="auto"/>
              <w:rPr>
                <w:szCs w:val="21"/>
              </w:rPr>
            </w:pPr>
            <w:r w:rsidRPr="00695F6A">
              <w:rPr>
                <w:szCs w:val="21"/>
              </w:rPr>
              <w:t>2</w:t>
            </w:r>
            <w:r w:rsidRPr="00695F6A">
              <w:rPr>
                <w:szCs w:val="21"/>
              </w:rPr>
              <w:t>、泵、管道、阀门密封良好；</w:t>
            </w:r>
          </w:p>
          <w:p w14:paraId="169F389E" w14:textId="729E6726" w:rsidR="00290747" w:rsidRPr="00695F6A" w:rsidRDefault="00290747" w:rsidP="003C7996">
            <w:pPr>
              <w:adjustRightInd w:val="0"/>
              <w:snapToGrid w:val="0"/>
              <w:spacing w:line="264" w:lineRule="auto"/>
              <w:rPr>
                <w:szCs w:val="21"/>
              </w:rPr>
            </w:pPr>
            <w:r w:rsidRPr="00695F6A">
              <w:rPr>
                <w:szCs w:val="21"/>
              </w:rPr>
              <w:t>3</w:t>
            </w:r>
            <w:r w:rsidRPr="00695F6A">
              <w:rPr>
                <w:szCs w:val="21"/>
              </w:rPr>
              <w:t>、加强巡检，设备上附件定期校验；</w:t>
            </w:r>
          </w:p>
          <w:p w14:paraId="754BD4E5" w14:textId="6862982B" w:rsidR="00290747" w:rsidRPr="00695F6A" w:rsidRDefault="00290747" w:rsidP="003C7996">
            <w:pPr>
              <w:adjustRightInd w:val="0"/>
              <w:snapToGrid w:val="0"/>
              <w:spacing w:line="264" w:lineRule="auto"/>
              <w:rPr>
                <w:szCs w:val="21"/>
              </w:rPr>
            </w:pPr>
            <w:r w:rsidRPr="00695F6A">
              <w:rPr>
                <w:szCs w:val="21"/>
              </w:rPr>
              <w:t>4</w:t>
            </w:r>
            <w:r w:rsidRPr="00695F6A">
              <w:rPr>
                <w:szCs w:val="21"/>
              </w:rPr>
              <w:t>、佩戴齐全劳保、防护用品。</w:t>
            </w:r>
          </w:p>
        </w:tc>
      </w:tr>
      <w:tr w:rsidR="00290747" w:rsidRPr="00695F6A" w14:paraId="744E6826" w14:textId="77777777" w:rsidTr="00AA2C72">
        <w:trPr>
          <w:trHeight w:val="454"/>
          <w:jc w:val="center"/>
        </w:trPr>
        <w:tc>
          <w:tcPr>
            <w:tcW w:w="234" w:type="pct"/>
            <w:vAlign w:val="center"/>
          </w:tcPr>
          <w:p w14:paraId="3FC4C7DB" w14:textId="77777777" w:rsidR="00290747" w:rsidRPr="00695F6A" w:rsidRDefault="00290747" w:rsidP="003C7996">
            <w:pPr>
              <w:adjustRightInd w:val="0"/>
              <w:snapToGrid w:val="0"/>
              <w:spacing w:line="264" w:lineRule="auto"/>
              <w:jc w:val="center"/>
              <w:rPr>
                <w:szCs w:val="21"/>
              </w:rPr>
            </w:pPr>
            <w:r w:rsidRPr="00695F6A">
              <w:rPr>
                <w:szCs w:val="21"/>
              </w:rPr>
              <w:t>3</w:t>
            </w:r>
          </w:p>
        </w:tc>
        <w:tc>
          <w:tcPr>
            <w:tcW w:w="536" w:type="pct"/>
            <w:vAlign w:val="center"/>
          </w:tcPr>
          <w:p w14:paraId="7B3403E2" w14:textId="77777777" w:rsidR="00290747" w:rsidRPr="00695F6A" w:rsidRDefault="00290747" w:rsidP="003C7996">
            <w:pPr>
              <w:adjustRightInd w:val="0"/>
              <w:snapToGrid w:val="0"/>
              <w:spacing w:line="264" w:lineRule="auto"/>
              <w:rPr>
                <w:szCs w:val="21"/>
              </w:rPr>
            </w:pPr>
            <w:r w:rsidRPr="00695F6A">
              <w:rPr>
                <w:szCs w:val="21"/>
              </w:rPr>
              <w:t>机械伤害</w:t>
            </w:r>
          </w:p>
        </w:tc>
        <w:tc>
          <w:tcPr>
            <w:tcW w:w="716" w:type="pct"/>
            <w:vAlign w:val="center"/>
          </w:tcPr>
          <w:p w14:paraId="1585E173" w14:textId="54C2E108" w:rsidR="00290747" w:rsidRPr="00695F6A" w:rsidRDefault="00290747" w:rsidP="003C7996">
            <w:pPr>
              <w:adjustRightInd w:val="0"/>
              <w:snapToGrid w:val="0"/>
              <w:spacing w:line="264" w:lineRule="auto"/>
              <w:rPr>
                <w:szCs w:val="21"/>
              </w:rPr>
            </w:pPr>
            <w:r w:rsidRPr="00695F6A">
              <w:rPr>
                <w:szCs w:val="21"/>
              </w:rPr>
              <w:t>抽油机、注水</w:t>
            </w:r>
            <w:r>
              <w:rPr>
                <w:rFonts w:hint="eastAsia"/>
                <w:szCs w:val="21"/>
              </w:rPr>
              <w:t>（注聚）</w:t>
            </w:r>
            <w:r w:rsidRPr="00695F6A">
              <w:rPr>
                <w:szCs w:val="21"/>
              </w:rPr>
              <w:t>泵</w:t>
            </w:r>
            <w:r w:rsidR="00592F54">
              <w:rPr>
                <w:rFonts w:hint="eastAsia"/>
                <w:szCs w:val="21"/>
              </w:rPr>
              <w:t>等</w:t>
            </w:r>
          </w:p>
        </w:tc>
        <w:tc>
          <w:tcPr>
            <w:tcW w:w="1102" w:type="pct"/>
            <w:vAlign w:val="center"/>
          </w:tcPr>
          <w:p w14:paraId="0670DFD6" w14:textId="18011439" w:rsidR="00290747" w:rsidRPr="00695F6A" w:rsidRDefault="00290747" w:rsidP="003C7996">
            <w:pPr>
              <w:adjustRightInd w:val="0"/>
              <w:snapToGrid w:val="0"/>
              <w:spacing w:line="264" w:lineRule="auto"/>
              <w:rPr>
                <w:szCs w:val="21"/>
              </w:rPr>
            </w:pPr>
            <w:r w:rsidRPr="00695F6A">
              <w:rPr>
                <w:szCs w:val="21"/>
              </w:rPr>
              <w:t>外露运转件防护罩缺损、维修时未断电或监护不力导致设备意外启动，人触运转部件，造成绞手、伤指等事故。</w:t>
            </w:r>
          </w:p>
        </w:tc>
        <w:tc>
          <w:tcPr>
            <w:tcW w:w="496" w:type="pct"/>
            <w:vAlign w:val="center"/>
          </w:tcPr>
          <w:p w14:paraId="3347C42C" w14:textId="77777777" w:rsidR="00290747" w:rsidRPr="00695F6A" w:rsidRDefault="00290747" w:rsidP="003C7996">
            <w:pPr>
              <w:adjustRightInd w:val="0"/>
              <w:snapToGrid w:val="0"/>
              <w:spacing w:line="264" w:lineRule="auto"/>
              <w:jc w:val="center"/>
              <w:rPr>
                <w:szCs w:val="21"/>
              </w:rPr>
            </w:pPr>
            <w:r w:rsidRPr="00695F6A">
              <w:rPr>
                <w:szCs w:val="21"/>
              </w:rPr>
              <w:t>人员伤害</w:t>
            </w:r>
          </w:p>
        </w:tc>
        <w:tc>
          <w:tcPr>
            <w:tcW w:w="441" w:type="pct"/>
            <w:vAlign w:val="center"/>
          </w:tcPr>
          <w:p w14:paraId="633DA4FF" w14:textId="77777777" w:rsidR="00290747" w:rsidRPr="00695F6A" w:rsidRDefault="00290747" w:rsidP="003C7996">
            <w:pPr>
              <w:adjustRightInd w:val="0"/>
              <w:snapToGrid w:val="0"/>
              <w:spacing w:line="264" w:lineRule="auto"/>
              <w:jc w:val="center"/>
              <w:rPr>
                <w:szCs w:val="21"/>
              </w:rPr>
            </w:pPr>
            <w:r w:rsidRPr="00695F6A">
              <w:rPr>
                <w:szCs w:val="21"/>
              </w:rPr>
              <w:t>III</w:t>
            </w:r>
            <w:r w:rsidRPr="00695F6A">
              <w:rPr>
                <w:szCs w:val="21"/>
              </w:rPr>
              <w:t>级</w:t>
            </w:r>
          </w:p>
        </w:tc>
        <w:tc>
          <w:tcPr>
            <w:tcW w:w="1474" w:type="pct"/>
            <w:vAlign w:val="center"/>
          </w:tcPr>
          <w:p w14:paraId="4EEFC2BF" w14:textId="6A9B1980" w:rsidR="00290747" w:rsidRPr="00695F6A" w:rsidRDefault="00290747" w:rsidP="003C7996">
            <w:pPr>
              <w:adjustRightInd w:val="0"/>
              <w:snapToGrid w:val="0"/>
              <w:spacing w:line="264" w:lineRule="auto"/>
              <w:rPr>
                <w:szCs w:val="21"/>
              </w:rPr>
            </w:pPr>
            <w:r w:rsidRPr="00695F6A">
              <w:rPr>
                <w:szCs w:val="21"/>
              </w:rPr>
              <w:t>1</w:t>
            </w:r>
            <w:r w:rsidRPr="00695F6A">
              <w:rPr>
                <w:szCs w:val="21"/>
              </w:rPr>
              <w:t>、强化安全管理；</w:t>
            </w:r>
          </w:p>
          <w:p w14:paraId="5F0EF9BE" w14:textId="315E1298" w:rsidR="00290747" w:rsidRPr="00695F6A" w:rsidRDefault="00290747" w:rsidP="003C7996">
            <w:pPr>
              <w:adjustRightInd w:val="0"/>
              <w:snapToGrid w:val="0"/>
              <w:spacing w:line="264" w:lineRule="auto"/>
              <w:rPr>
                <w:szCs w:val="21"/>
              </w:rPr>
            </w:pPr>
            <w:r w:rsidRPr="00695F6A">
              <w:rPr>
                <w:szCs w:val="21"/>
              </w:rPr>
              <w:t>2</w:t>
            </w:r>
            <w:r w:rsidRPr="00695F6A">
              <w:rPr>
                <w:szCs w:val="21"/>
              </w:rPr>
              <w:t>、严守工艺纪律；</w:t>
            </w:r>
          </w:p>
          <w:p w14:paraId="5C8FDE7D" w14:textId="6D0D2EE9" w:rsidR="00290747" w:rsidRPr="00695F6A" w:rsidRDefault="00290747" w:rsidP="003C7996">
            <w:pPr>
              <w:adjustRightInd w:val="0"/>
              <w:snapToGrid w:val="0"/>
              <w:spacing w:line="264" w:lineRule="auto"/>
              <w:rPr>
                <w:szCs w:val="21"/>
              </w:rPr>
            </w:pPr>
            <w:r w:rsidRPr="00695F6A">
              <w:rPr>
                <w:szCs w:val="21"/>
              </w:rPr>
              <w:t>3</w:t>
            </w:r>
            <w:r w:rsidRPr="00695F6A">
              <w:rPr>
                <w:szCs w:val="21"/>
              </w:rPr>
              <w:t>、按时巡查、检修设备；</w:t>
            </w:r>
          </w:p>
          <w:p w14:paraId="165753E7" w14:textId="1F577662" w:rsidR="00290747" w:rsidRPr="00695F6A" w:rsidRDefault="00290747" w:rsidP="003C7996">
            <w:pPr>
              <w:adjustRightInd w:val="0"/>
              <w:snapToGrid w:val="0"/>
              <w:spacing w:line="264" w:lineRule="auto"/>
              <w:rPr>
                <w:szCs w:val="21"/>
              </w:rPr>
            </w:pPr>
            <w:r w:rsidRPr="00695F6A">
              <w:rPr>
                <w:szCs w:val="21"/>
              </w:rPr>
              <w:t>4</w:t>
            </w:r>
            <w:r w:rsidRPr="00695F6A">
              <w:rPr>
                <w:szCs w:val="21"/>
              </w:rPr>
              <w:t>、转动部分加防护罩；</w:t>
            </w:r>
          </w:p>
          <w:p w14:paraId="2F3A8D60" w14:textId="3949AE3E" w:rsidR="00290747" w:rsidRPr="00695F6A" w:rsidRDefault="00290747" w:rsidP="003C7996">
            <w:pPr>
              <w:adjustRightInd w:val="0"/>
              <w:snapToGrid w:val="0"/>
              <w:spacing w:line="264" w:lineRule="auto"/>
              <w:rPr>
                <w:szCs w:val="21"/>
              </w:rPr>
            </w:pPr>
            <w:r w:rsidRPr="00695F6A">
              <w:rPr>
                <w:szCs w:val="21"/>
              </w:rPr>
              <w:t>5</w:t>
            </w:r>
            <w:r w:rsidRPr="00695F6A">
              <w:rPr>
                <w:szCs w:val="21"/>
              </w:rPr>
              <w:t>、佩戴齐全劳保、防护用品。</w:t>
            </w:r>
          </w:p>
        </w:tc>
      </w:tr>
      <w:tr w:rsidR="00290747" w:rsidRPr="00695F6A" w14:paraId="161FE3EC" w14:textId="77777777" w:rsidTr="00AA2C72">
        <w:trPr>
          <w:trHeight w:val="454"/>
          <w:jc w:val="center"/>
        </w:trPr>
        <w:tc>
          <w:tcPr>
            <w:tcW w:w="234" w:type="pct"/>
            <w:vAlign w:val="center"/>
          </w:tcPr>
          <w:p w14:paraId="7EFE768F" w14:textId="77777777" w:rsidR="00290747" w:rsidRPr="00695F6A" w:rsidRDefault="00290747" w:rsidP="003C7996">
            <w:pPr>
              <w:adjustRightInd w:val="0"/>
              <w:snapToGrid w:val="0"/>
              <w:spacing w:line="264" w:lineRule="auto"/>
              <w:jc w:val="center"/>
              <w:rPr>
                <w:szCs w:val="21"/>
              </w:rPr>
            </w:pPr>
            <w:r w:rsidRPr="00695F6A">
              <w:rPr>
                <w:szCs w:val="21"/>
              </w:rPr>
              <w:t>4</w:t>
            </w:r>
          </w:p>
        </w:tc>
        <w:tc>
          <w:tcPr>
            <w:tcW w:w="536" w:type="pct"/>
            <w:vAlign w:val="center"/>
          </w:tcPr>
          <w:p w14:paraId="0317366D" w14:textId="77777777" w:rsidR="00290747" w:rsidRPr="00695F6A" w:rsidRDefault="00290747" w:rsidP="003C7996">
            <w:pPr>
              <w:adjustRightInd w:val="0"/>
              <w:snapToGrid w:val="0"/>
              <w:spacing w:line="264" w:lineRule="auto"/>
              <w:rPr>
                <w:szCs w:val="21"/>
              </w:rPr>
            </w:pPr>
            <w:r w:rsidRPr="00695F6A">
              <w:rPr>
                <w:szCs w:val="21"/>
              </w:rPr>
              <w:t>触电</w:t>
            </w:r>
          </w:p>
        </w:tc>
        <w:tc>
          <w:tcPr>
            <w:tcW w:w="716" w:type="pct"/>
            <w:vAlign w:val="center"/>
          </w:tcPr>
          <w:p w14:paraId="2C8FAB6C" w14:textId="52030C5C" w:rsidR="00290747" w:rsidRPr="00695F6A" w:rsidRDefault="00290747" w:rsidP="003C7996">
            <w:pPr>
              <w:adjustRightInd w:val="0"/>
              <w:snapToGrid w:val="0"/>
              <w:spacing w:line="264" w:lineRule="auto"/>
              <w:rPr>
                <w:szCs w:val="21"/>
              </w:rPr>
            </w:pPr>
            <w:r w:rsidRPr="00695F6A">
              <w:rPr>
                <w:szCs w:val="21"/>
              </w:rPr>
              <w:t>电气设备及输电</w:t>
            </w:r>
            <w:r w:rsidRPr="00695F6A">
              <w:rPr>
                <w:szCs w:val="21"/>
              </w:rPr>
              <w:lastRenderedPageBreak/>
              <w:t>线路</w:t>
            </w:r>
            <w:r w:rsidR="00592F54">
              <w:rPr>
                <w:rFonts w:hint="eastAsia"/>
                <w:szCs w:val="21"/>
              </w:rPr>
              <w:t>等</w:t>
            </w:r>
          </w:p>
        </w:tc>
        <w:tc>
          <w:tcPr>
            <w:tcW w:w="1102" w:type="pct"/>
            <w:vAlign w:val="center"/>
          </w:tcPr>
          <w:p w14:paraId="6318D674" w14:textId="2DC686C5" w:rsidR="00290747" w:rsidRPr="00695F6A" w:rsidRDefault="00290747" w:rsidP="003C7996">
            <w:pPr>
              <w:adjustRightInd w:val="0"/>
              <w:snapToGrid w:val="0"/>
              <w:spacing w:line="264" w:lineRule="auto"/>
              <w:rPr>
                <w:szCs w:val="21"/>
              </w:rPr>
            </w:pPr>
            <w:r w:rsidRPr="00695F6A">
              <w:rPr>
                <w:szCs w:val="21"/>
              </w:rPr>
              <w:lastRenderedPageBreak/>
              <w:t>外露的可导电体接地保护损</w:t>
            </w:r>
            <w:r w:rsidRPr="00695F6A">
              <w:rPr>
                <w:szCs w:val="21"/>
              </w:rPr>
              <w:lastRenderedPageBreak/>
              <w:t>坏和不符合规范，导线绝缘损坏或老化，人触及带电体。</w:t>
            </w:r>
          </w:p>
        </w:tc>
        <w:tc>
          <w:tcPr>
            <w:tcW w:w="496" w:type="pct"/>
            <w:vAlign w:val="center"/>
          </w:tcPr>
          <w:p w14:paraId="4AE7FB07" w14:textId="77777777" w:rsidR="00290747" w:rsidRPr="00695F6A" w:rsidRDefault="00290747" w:rsidP="003C7996">
            <w:pPr>
              <w:adjustRightInd w:val="0"/>
              <w:snapToGrid w:val="0"/>
              <w:spacing w:line="264" w:lineRule="auto"/>
              <w:jc w:val="center"/>
              <w:rPr>
                <w:szCs w:val="21"/>
              </w:rPr>
            </w:pPr>
            <w:r w:rsidRPr="00695F6A">
              <w:rPr>
                <w:szCs w:val="21"/>
              </w:rPr>
              <w:lastRenderedPageBreak/>
              <w:t>人员伤害</w:t>
            </w:r>
          </w:p>
        </w:tc>
        <w:tc>
          <w:tcPr>
            <w:tcW w:w="441" w:type="pct"/>
            <w:vAlign w:val="center"/>
          </w:tcPr>
          <w:p w14:paraId="4096220C" w14:textId="77777777" w:rsidR="00290747" w:rsidRPr="00695F6A" w:rsidRDefault="00290747" w:rsidP="003C7996">
            <w:pPr>
              <w:adjustRightInd w:val="0"/>
              <w:snapToGrid w:val="0"/>
              <w:spacing w:line="264" w:lineRule="auto"/>
              <w:jc w:val="center"/>
              <w:rPr>
                <w:szCs w:val="21"/>
              </w:rPr>
            </w:pPr>
            <w:r w:rsidRPr="00695F6A">
              <w:rPr>
                <w:szCs w:val="21"/>
              </w:rPr>
              <w:t>III</w:t>
            </w:r>
            <w:r w:rsidRPr="00695F6A">
              <w:rPr>
                <w:szCs w:val="21"/>
              </w:rPr>
              <w:t>级</w:t>
            </w:r>
          </w:p>
        </w:tc>
        <w:tc>
          <w:tcPr>
            <w:tcW w:w="1474" w:type="pct"/>
            <w:vAlign w:val="center"/>
          </w:tcPr>
          <w:p w14:paraId="5AA4EC6B" w14:textId="461A4A38" w:rsidR="00290747" w:rsidRPr="00695F6A" w:rsidRDefault="00290747" w:rsidP="003C7996">
            <w:pPr>
              <w:adjustRightInd w:val="0"/>
              <w:snapToGrid w:val="0"/>
              <w:spacing w:line="264" w:lineRule="auto"/>
              <w:rPr>
                <w:szCs w:val="21"/>
              </w:rPr>
            </w:pPr>
            <w:r w:rsidRPr="00695F6A">
              <w:rPr>
                <w:szCs w:val="21"/>
              </w:rPr>
              <w:t>1</w:t>
            </w:r>
            <w:r w:rsidRPr="00695F6A">
              <w:rPr>
                <w:szCs w:val="21"/>
              </w:rPr>
              <w:t>、保证接地系统良好；</w:t>
            </w:r>
          </w:p>
          <w:p w14:paraId="040E9858" w14:textId="1381C7E3" w:rsidR="00290747" w:rsidRPr="00695F6A" w:rsidRDefault="00290747" w:rsidP="003C7996">
            <w:pPr>
              <w:adjustRightInd w:val="0"/>
              <w:snapToGrid w:val="0"/>
              <w:spacing w:line="264" w:lineRule="auto"/>
              <w:rPr>
                <w:szCs w:val="21"/>
              </w:rPr>
            </w:pPr>
            <w:r w:rsidRPr="00695F6A">
              <w:rPr>
                <w:szCs w:val="21"/>
              </w:rPr>
              <w:lastRenderedPageBreak/>
              <w:t>2</w:t>
            </w:r>
            <w:r w:rsidRPr="00695F6A">
              <w:rPr>
                <w:szCs w:val="21"/>
              </w:rPr>
              <w:t>、保持输电线路完好无损；</w:t>
            </w:r>
          </w:p>
          <w:p w14:paraId="3EF728C8" w14:textId="62D58CB0" w:rsidR="00290747" w:rsidRPr="00695F6A" w:rsidRDefault="00290747" w:rsidP="003C7996">
            <w:pPr>
              <w:adjustRightInd w:val="0"/>
              <w:snapToGrid w:val="0"/>
              <w:spacing w:line="264" w:lineRule="auto"/>
              <w:rPr>
                <w:szCs w:val="21"/>
              </w:rPr>
            </w:pPr>
            <w:r w:rsidRPr="00695F6A">
              <w:rPr>
                <w:szCs w:val="21"/>
              </w:rPr>
              <w:t>3</w:t>
            </w:r>
            <w:r w:rsidRPr="00695F6A">
              <w:rPr>
                <w:szCs w:val="21"/>
              </w:rPr>
              <w:t>、严格执行操作规程；</w:t>
            </w:r>
          </w:p>
          <w:p w14:paraId="2AE45F11" w14:textId="34DE4D9C" w:rsidR="00290747" w:rsidRPr="00695F6A" w:rsidRDefault="00290747" w:rsidP="003C7996">
            <w:pPr>
              <w:adjustRightInd w:val="0"/>
              <w:snapToGrid w:val="0"/>
              <w:spacing w:line="264" w:lineRule="auto"/>
              <w:rPr>
                <w:szCs w:val="21"/>
              </w:rPr>
            </w:pPr>
            <w:r w:rsidRPr="00695F6A">
              <w:rPr>
                <w:szCs w:val="21"/>
              </w:rPr>
              <w:t>4</w:t>
            </w:r>
            <w:r w:rsidRPr="00695F6A">
              <w:rPr>
                <w:szCs w:val="21"/>
              </w:rPr>
              <w:t>、带电作业应穿防护用品。</w:t>
            </w:r>
          </w:p>
        </w:tc>
      </w:tr>
      <w:tr w:rsidR="00290747" w:rsidRPr="00695F6A" w14:paraId="0A60CABB" w14:textId="77777777" w:rsidTr="00AA2C72">
        <w:trPr>
          <w:trHeight w:val="454"/>
          <w:jc w:val="center"/>
        </w:trPr>
        <w:tc>
          <w:tcPr>
            <w:tcW w:w="234" w:type="pct"/>
            <w:vAlign w:val="center"/>
          </w:tcPr>
          <w:p w14:paraId="607798EB" w14:textId="77777777" w:rsidR="00290747" w:rsidRPr="00695F6A" w:rsidRDefault="00290747" w:rsidP="003C7996">
            <w:pPr>
              <w:adjustRightInd w:val="0"/>
              <w:snapToGrid w:val="0"/>
              <w:spacing w:line="264" w:lineRule="auto"/>
              <w:jc w:val="center"/>
              <w:rPr>
                <w:szCs w:val="21"/>
              </w:rPr>
            </w:pPr>
            <w:r w:rsidRPr="00695F6A">
              <w:rPr>
                <w:szCs w:val="21"/>
              </w:rPr>
              <w:lastRenderedPageBreak/>
              <w:t>5</w:t>
            </w:r>
          </w:p>
        </w:tc>
        <w:tc>
          <w:tcPr>
            <w:tcW w:w="536" w:type="pct"/>
            <w:vAlign w:val="center"/>
          </w:tcPr>
          <w:p w14:paraId="67325473" w14:textId="65BEFA67" w:rsidR="00290747" w:rsidRPr="00695F6A" w:rsidRDefault="00290747" w:rsidP="003C7996">
            <w:pPr>
              <w:adjustRightInd w:val="0"/>
              <w:snapToGrid w:val="0"/>
              <w:spacing w:line="264" w:lineRule="auto"/>
              <w:rPr>
                <w:szCs w:val="21"/>
              </w:rPr>
            </w:pPr>
            <w:r w:rsidRPr="00695F6A">
              <w:rPr>
                <w:szCs w:val="21"/>
              </w:rPr>
              <w:t>中毒和窒息</w:t>
            </w:r>
          </w:p>
        </w:tc>
        <w:tc>
          <w:tcPr>
            <w:tcW w:w="716" w:type="pct"/>
            <w:vAlign w:val="center"/>
          </w:tcPr>
          <w:p w14:paraId="10DE9AE5" w14:textId="59FDFCA3" w:rsidR="00290747" w:rsidRPr="00695F6A" w:rsidRDefault="00290747" w:rsidP="003C7996">
            <w:pPr>
              <w:adjustRightInd w:val="0"/>
              <w:snapToGrid w:val="0"/>
              <w:spacing w:line="264" w:lineRule="auto"/>
              <w:rPr>
                <w:szCs w:val="21"/>
              </w:rPr>
            </w:pPr>
            <w:r w:rsidRPr="00695F6A">
              <w:rPr>
                <w:szCs w:val="21"/>
              </w:rPr>
              <w:t>井场</w:t>
            </w:r>
            <w:r w:rsidR="00592F54">
              <w:rPr>
                <w:rFonts w:hint="eastAsia"/>
                <w:szCs w:val="21"/>
              </w:rPr>
              <w:t>等</w:t>
            </w:r>
          </w:p>
        </w:tc>
        <w:tc>
          <w:tcPr>
            <w:tcW w:w="1102" w:type="pct"/>
            <w:vAlign w:val="center"/>
          </w:tcPr>
          <w:p w14:paraId="7193D811" w14:textId="3A71999E" w:rsidR="00290747" w:rsidRPr="00695F6A" w:rsidRDefault="00290747" w:rsidP="003C7996">
            <w:pPr>
              <w:adjustRightInd w:val="0"/>
              <w:snapToGrid w:val="0"/>
              <w:spacing w:line="264" w:lineRule="auto"/>
              <w:rPr>
                <w:szCs w:val="21"/>
              </w:rPr>
            </w:pPr>
            <w:r w:rsidRPr="00695F6A">
              <w:rPr>
                <w:szCs w:val="21"/>
              </w:rPr>
              <w:t>人员长时间处于油气泄漏环境中。</w:t>
            </w:r>
          </w:p>
        </w:tc>
        <w:tc>
          <w:tcPr>
            <w:tcW w:w="496" w:type="pct"/>
            <w:vAlign w:val="center"/>
          </w:tcPr>
          <w:p w14:paraId="4FD4FF22" w14:textId="77777777" w:rsidR="00290747" w:rsidRPr="00695F6A" w:rsidRDefault="00290747" w:rsidP="003C7996">
            <w:pPr>
              <w:adjustRightInd w:val="0"/>
              <w:snapToGrid w:val="0"/>
              <w:spacing w:line="264" w:lineRule="auto"/>
              <w:jc w:val="center"/>
              <w:rPr>
                <w:szCs w:val="21"/>
              </w:rPr>
            </w:pPr>
            <w:r w:rsidRPr="00695F6A">
              <w:rPr>
                <w:szCs w:val="21"/>
              </w:rPr>
              <w:t>人员伤害</w:t>
            </w:r>
          </w:p>
        </w:tc>
        <w:tc>
          <w:tcPr>
            <w:tcW w:w="441" w:type="pct"/>
            <w:vAlign w:val="center"/>
          </w:tcPr>
          <w:p w14:paraId="394C980A" w14:textId="77777777" w:rsidR="00290747" w:rsidRPr="00695F6A" w:rsidRDefault="00290747" w:rsidP="003C7996">
            <w:pPr>
              <w:adjustRightInd w:val="0"/>
              <w:snapToGrid w:val="0"/>
              <w:spacing w:line="264" w:lineRule="auto"/>
              <w:jc w:val="center"/>
              <w:rPr>
                <w:szCs w:val="21"/>
              </w:rPr>
            </w:pPr>
            <w:r w:rsidRPr="00695F6A">
              <w:rPr>
                <w:szCs w:val="21"/>
              </w:rPr>
              <w:t>Ⅱ</w:t>
            </w:r>
            <w:r w:rsidRPr="00695F6A">
              <w:rPr>
                <w:szCs w:val="21"/>
              </w:rPr>
              <w:t>～</w:t>
            </w:r>
            <w:r w:rsidRPr="00695F6A">
              <w:rPr>
                <w:szCs w:val="21"/>
              </w:rPr>
              <w:t>III</w:t>
            </w:r>
            <w:r w:rsidRPr="00695F6A">
              <w:rPr>
                <w:szCs w:val="21"/>
              </w:rPr>
              <w:t>级</w:t>
            </w:r>
          </w:p>
        </w:tc>
        <w:tc>
          <w:tcPr>
            <w:tcW w:w="1474" w:type="pct"/>
            <w:vAlign w:val="center"/>
          </w:tcPr>
          <w:p w14:paraId="4A71858F" w14:textId="5E74D05A" w:rsidR="00290747" w:rsidRPr="00695F6A" w:rsidRDefault="00290747" w:rsidP="003C7996">
            <w:pPr>
              <w:adjustRightInd w:val="0"/>
              <w:snapToGrid w:val="0"/>
              <w:spacing w:line="264" w:lineRule="auto"/>
              <w:rPr>
                <w:szCs w:val="21"/>
              </w:rPr>
            </w:pPr>
            <w:r w:rsidRPr="00695F6A">
              <w:rPr>
                <w:szCs w:val="21"/>
              </w:rPr>
              <w:t>1</w:t>
            </w:r>
            <w:r w:rsidRPr="00695F6A">
              <w:rPr>
                <w:szCs w:val="21"/>
              </w:rPr>
              <w:t>、加强井口气体检测；</w:t>
            </w:r>
          </w:p>
          <w:p w14:paraId="001D9532" w14:textId="009E1F1F" w:rsidR="00290747" w:rsidRPr="00695F6A" w:rsidRDefault="00290747" w:rsidP="003C7996">
            <w:pPr>
              <w:adjustRightInd w:val="0"/>
              <w:snapToGrid w:val="0"/>
              <w:spacing w:line="264" w:lineRule="auto"/>
              <w:rPr>
                <w:szCs w:val="21"/>
              </w:rPr>
            </w:pPr>
            <w:r w:rsidRPr="00695F6A">
              <w:rPr>
                <w:szCs w:val="21"/>
              </w:rPr>
              <w:t>2</w:t>
            </w:r>
            <w:r w:rsidRPr="00695F6A">
              <w:rPr>
                <w:szCs w:val="21"/>
              </w:rPr>
              <w:t>、配备齐全必要的防护用品；</w:t>
            </w:r>
          </w:p>
          <w:p w14:paraId="09F15544" w14:textId="67EC0D16" w:rsidR="00290747" w:rsidRPr="00695F6A" w:rsidRDefault="00290747" w:rsidP="003C7996">
            <w:pPr>
              <w:adjustRightInd w:val="0"/>
              <w:snapToGrid w:val="0"/>
              <w:spacing w:line="264" w:lineRule="auto"/>
              <w:rPr>
                <w:szCs w:val="21"/>
              </w:rPr>
            </w:pPr>
            <w:r w:rsidRPr="00695F6A">
              <w:rPr>
                <w:szCs w:val="21"/>
              </w:rPr>
              <w:t>3</w:t>
            </w:r>
            <w:r w:rsidRPr="00695F6A">
              <w:rPr>
                <w:szCs w:val="21"/>
              </w:rPr>
              <w:t>、加强监护。</w:t>
            </w:r>
          </w:p>
        </w:tc>
      </w:tr>
      <w:tr w:rsidR="00AA2C72" w:rsidRPr="00695F6A" w14:paraId="4F5FBDAB" w14:textId="77777777" w:rsidTr="00AA2C72">
        <w:trPr>
          <w:trHeight w:val="454"/>
          <w:jc w:val="center"/>
        </w:trPr>
        <w:tc>
          <w:tcPr>
            <w:tcW w:w="234" w:type="pct"/>
            <w:vAlign w:val="center"/>
          </w:tcPr>
          <w:p w14:paraId="1293A604" w14:textId="26FC31B9" w:rsidR="00AA2C72" w:rsidRPr="00695F6A" w:rsidRDefault="00AA2C72" w:rsidP="003C7996">
            <w:pPr>
              <w:adjustRightInd w:val="0"/>
              <w:snapToGrid w:val="0"/>
              <w:spacing w:line="264" w:lineRule="auto"/>
              <w:jc w:val="center"/>
              <w:rPr>
                <w:szCs w:val="21"/>
              </w:rPr>
            </w:pPr>
            <w:r>
              <w:rPr>
                <w:rFonts w:hint="eastAsia"/>
                <w:szCs w:val="21"/>
              </w:rPr>
              <w:t>6</w:t>
            </w:r>
          </w:p>
        </w:tc>
        <w:tc>
          <w:tcPr>
            <w:tcW w:w="536" w:type="pct"/>
            <w:vAlign w:val="center"/>
          </w:tcPr>
          <w:p w14:paraId="45549529" w14:textId="76E5D259" w:rsidR="00AA2C72" w:rsidRPr="00695F6A" w:rsidRDefault="00AA2C72" w:rsidP="003C7996">
            <w:pPr>
              <w:adjustRightInd w:val="0"/>
              <w:snapToGrid w:val="0"/>
              <w:spacing w:line="264" w:lineRule="auto"/>
              <w:rPr>
                <w:szCs w:val="21"/>
              </w:rPr>
            </w:pPr>
            <w:r>
              <w:rPr>
                <w:rFonts w:hint="eastAsia"/>
                <w:szCs w:val="21"/>
              </w:rPr>
              <w:t>超压爆炸</w:t>
            </w:r>
          </w:p>
        </w:tc>
        <w:tc>
          <w:tcPr>
            <w:tcW w:w="716" w:type="pct"/>
            <w:vAlign w:val="center"/>
          </w:tcPr>
          <w:p w14:paraId="58EB1817" w14:textId="7FD1E389" w:rsidR="00AA2C72" w:rsidRPr="00695F6A" w:rsidRDefault="00AA2C72" w:rsidP="003C7996">
            <w:pPr>
              <w:adjustRightInd w:val="0"/>
              <w:snapToGrid w:val="0"/>
              <w:spacing w:line="264" w:lineRule="auto"/>
              <w:rPr>
                <w:szCs w:val="21"/>
              </w:rPr>
            </w:pPr>
            <w:r>
              <w:rPr>
                <w:rFonts w:hint="eastAsia"/>
                <w:szCs w:val="21"/>
              </w:rPr>
              <w:t>压力容器、注水管道</w:t>
            </w:r>
            <w:r w:rsidR="00592F54">
              <w:rPr>
                <w:rFonts w:hint="eastAsia"/>
                <w:szCs w:val="21"/>
              </w:rPr>
              <w:t>等</w:t>
            </w:r>
          </w:p>
        </w:tc>
        <w:tc>
          <w:tcPr>
            <w:tcW w:w="1102" w:type="pct"/>
            <w:vAlign w:val="center"/>
          </w:tcPr>
          <w:p w14:paraId="4E080E29" w14:textId="480C9653" w:rsidR="00AA2C72" w:rsidRPr="00695F6A" w:rsidRDefault="00AA2C72" w:rsidP="003C7996">
            <w:pPr>
              <w:adjustRightInd w:val="0"/>
              <w:snapToGrid w:val="0"/>
              <w:spacing w:line="264" w:lineRule="auto"/>
              <w:rPr>
                <w:szCs w:val="21"/>
                <w:lang w:bidi="en-US"/>
              </w:rPr>
            </w:pPr>
            <w:r w:rsidRPr="00AA2C72">
              <w:rPr>
                <w:szCs w:val="21"/>
                <w:lang w:bidi="en-US"/>
              </w:rPr>
              <w:t>压力容器、压力管道存在质量缺陷，承载能力降低；压力容器、压力管道出现了超温、超压的运行状态；安全泄放措施失效。</w:t>
            </w:r>
          </w:p>
        </w:tc>
        <w:tc>
          <w:tcPr>
            <w:tcW w:w="496" w:type="pct"/>
            <w:vAlign w:val="center"/>
          </w:tcPr>
          <w:p w14:paraId="4A22131C" w14:textId="77777777" w:rsidR="00AA2C72" w:rsidRDefault="00AA2C72" w:rsidP="003C7996">
            <w:pPr>
              <w:widowControl/>
              <w:snapToGrid w:val="0"/>
              <w:spacing w:line="264" w:lineRule="auto"/>
              <w:jc w:val="center"/>
              <w:rPr>
                <w:szCs w:val="21"/>
              </w:rPr>
            </w:pPr>
            <w:r>
              <w:rPr>
                <w:szCs w:val="21"/>
              </w:rPr>
              <w:t>人员伤亡</w:t>
            </w:r>
          </w:p>
          <w:p w14:paraId="261412A3" w14:textId="1843E8E6" w:rsidR="00AA2C72" w:rsidRPr="00695F6A" w:rsidRDefault="00AA2C72" w:rsidP="003C7996">
            <w:pPr>
              <w:adjustRightInd w:val="0"/>
              <w:snapToGrid w:val="0"/>
              <w:spacing w:line="264" w:lineRule="auto"/>
              <w:jc w:val="center"/>
              <w:rPr>
                <w:szCs w:val="21"/>
              </w:rPr>
            </w:pPr>
            <w:r>
              <w:rPr>
                <w:szCs w:val="21"/>
              </w:rPr>
              <w:t>财产损失</w:t>
            </w:r>
          </w:p>
        </w:tc>
        <w:tc>
          <w:tcPr>
            <w:tcW w:w="441" w:type="pct"/>
            <w:vAlign w:val="center"/>
          </w:tcPr>
          <w:p w14:paraId="6B1BC596" w14:textId="004A7D3A" w:rsidR="00AA2C72" w:rsidRPr="00695F6A" w:rsidRDefault="00AA2C72" w:rsidP="003C7996">
            <w:pPr>
              <w:adjustRightInd w:val="0"/>
              <w:snapToGrid w:val="0"/>
              <w:spacing w:line="264" w:lineRule="auto"/>
              <w:jc w:val="center"/>
              <w:rPr>
                <w:szCs w:val="21"/>
              </w:rPr>
            </w:pPr>
            <w:r>
              <w:rPr>
                <w:szCs w:val="21"/>
              </w:rPr>
              <w:t>Ⅲ</w:t>
            </w:r>
            <w:r>
              <w:rPr>
                <w:szCs w:val="21"/>
              </w:rPr>
              <w:t>～</w:t>
            </w:r>
            <w:r>
              <w:rPr>
                <w:szCs w:val="21"/>
              </w:rPr>
              <w:t>Ⅳ</w:t>
            </w:r>
          </w:p>
        </w:tc>
        <w:tc>
          <w:tcPr>
            <w:tcW w:w="1474" w:type="pct"/>
            <w:vAlign w:val="center"/>
          </w:tcPr>
          <w:p w14:paraId="3E13F7C9" w14:textId="77777777" w:rsidR="00AA2C72" w:rsidRDefault="00AA2C72" w:rsidP="003C7996">
            <w:pPr>
              <w:widowControl/>
              <w:snapToGrid w:val="0"/>
              <w:spacing w:line="264" w:lineRule="auto"/>
              <w:rPr>
                <w:szCs w:val="21"/>
              </w:rPr>
            </w:pPr>
            <w:r>
              <w:rPr>
                <w:rFonts w:hint="eastAsia"/>
                <w:szCs w:val="21"/>
              </w:rPr>
              <w:t>1</w:t>
            </w:r>
            <w:r>
              <w:rPr>
                <w:rFonts w:hint="eastAsia"/>
                <w:szCs w:val="21"/>
              </w:rPr>
              <w:t>、</w:t>
            </w:r>
            <w:r>
              <w:rPr>
                <w:szCs w:val="21"/>
              </w:rPr>
              <w:t>严格执行压力容器、压力管道定期检验制度；</w:t>
            </w:r>
          </w:p>
          <w:p w14:paraId="1796074A" w14:textId="614563D6" w:rsidR="00AA2C72" w:rsidRDefault="00AA2C72" w:rsidP="003C7996">
            <w:pPr>
              <w:widowControl/>
              <w:snapToGrid w:val="0"/>
              <w:spacing w:line="264" w:lineRule="auto"/>
              <w:rPr>
                <w:szCs w:val="21"/>
              </w:rPr>
            </w:pPr>
            <w:r>
              <w:rPr>
                <w:szCs w:val="21"/>
              </w:rPr>
              <w:t>2</w:t>
            </w:r>
            <w:r>
              <w:rPr>
                <w:rFonts w:hint="eastAsia"/>
                <w:szCs w:val="21"/>
              </w:rPr>
              <w:t>、</w:t>
            </w:r>
            <w:r>
              <w:rPr>
                <w:szCs w:val="21"/>
              </w:rPr>
              <w:t>压力表定期校验；</w:t>
            </w:r>
          </w:p>
          <w:p w14:paraId="71A264B7" w14:textId="4F7C1B9E" w:rsidR="00AA2C72" w:rsidRDefault="00AA2C72" w:rsidP="003C7996">
            <w:pPr>
              <w:widowControl/>
              <w:snapToGrid w:val="0"/>
              <w:spacing w:line="264" w:lineRule="auto"/>
              <w:rPr>
                <w:szCs w:val="21"/>
              </w:rPr>
            </w:pPr>
            <w:r>
              <w:rPr>
                <w:rFonts w:hint="eastAsia"/>
                <w:szCs w:val="21"/>
              </w:rPr>
              <w:t>3</w:t>
            </w:r>
            <w:r>
              <w:rPr>
                <w:rFonts w:hint="eastAsia"/>
                <w:szCs w:val="21"/>
              </w:rPr>
              <w:t>、</w:t>
            </w:r>
            <w:r>
              <w:rPr>
                <w:szCs w:val="21"/>
              </w:rPr>
              <w:t>严格执行压力容器、压力管道操作规程；</w:t>
            </w:r>
          </w:p>
          <w:p w14:paraId="23780B8C" w14:textId="24E69381" w:rsidR="00AA2C72" w:rsidRPr="00695F6A" w:rsidRDefault="00AA2C72" w:rsidP="003C7996">
            <w:pPr>
              <w:adjustRightInd w:val="0"/>
              <w:snapToGrid w:val="0"/>
              <w:spacing w:line="264" w:lineRule="auto"/>
              <w:rPr>
                <w:szCs w:val="21"/>
              </w:rPr>
            </w:pPr>
            <w:r>
              <w:rPr>
                <w:rFonts w:hint="eastAsia"/>
                <w:szCs w:val="21"/>
              </w:rPr>
              <w:t>4</w:t>
            </w:r>
            <w:r>
              <w:rPr>
                <w:rFonts w:hint="eastAsia"/>
                <w:szCs w:val="21"/>
              </w:rPr>
              <w:t>、</w:t>
            </w:r>
            <w:r>
              <w:rPr>
                <w:szCs w:val="21"/>
              </w:rPr>
              <w:t>对运行中的温度、压力、液面等状态参数进行实时监控，防止超温、超压状态出现。</w:t>
            </w:r>
          </w:p>
        </w:tc>
      </w:tr>
      <w:tr w:rsidR="006649CE" w:rsidRPr="00695F6A" w14:paraId="471B978B" w14:textId="77777777" w:rsidTr="00AA2C72">
        <w:trPr>
          <w:trHeight w:val="454"/>
          <w:jc w:val="center"/>
        </w:trPr>
        <w:tc>
          <w:tcPr>
            <w:tcW w:w="234" w:type="pct"/>
            <w:vAlign w:val="center"/>
          </w:tcPr>
          <w:p w14:paraId="5E0DEC77" w14:textId="4FE3108C" w:rsidR="006649CE" w:rsidRDefault="006649CE" w:rsidP="003C7996">
            <w:pPr>
              <w:adjustRightInd w:val="0"/>
              <w:snapToGrid w:val="0"/>
              <w:spacing w:line="264" w:lineRule="auto"/>
              <w:jc w:val="center"/>
              <w:rPr>
                <w:szCs w:val="21"/>
              </w:rPr>
            </w:pPr>
            <w:r>
              <w:rPr>
                <w:rFonts w:hint="eastAsia"/>
                <w:szCs w:val="21"/>
              </w:rPr>
              <w:t>7</w:t>
            </w:r>
            <w:r>
              <w:rPr>
                <w:rFonts w:hint="eastAsia"/>
                <w:szCs w:val="21"/>
              </w:rPr>
              <w:t>、</w:t>
            </w:r>
          </w:p>
        </w:tc>
        <w:tc>
          <w:tcPr>
            <w:tcW w:w="536" w:type="pct"/>
            <w:vAlign w:val="center"/>
          </w:tcPr>
          <w:p w14:paraId="57358777" w14:textId="54FEA632" w:rsidR="006649CE" w:rsidRDefault="006649CE" w:rsidP="003C7996">
            <w:pPr>
              <w:adjustRightInd w:val="0"/>
              <w:snapToGrid w:val="0"/>
              <w:spacing w:line="264" w:lineRule="auto"/>
              <w:rPr>
                <w:szCs w:val="21"/>
              </w:rPr>
            </w:pPr>
            <w:r>
              <w:rPr>
                <w:rFonts w:hint="eastAsia"/>
                <w:szCs w:val="21"/>
              </w:rPr>
              <w:t>容器爆炸</w:t>
            </w:r>
          </w:p>
        </w:tc>
        <w:tc>
          <w:tcPr>
            <w:tcW w:w="716" w:type="pct"/>
            <w:vAlign w:val="center"/>
          </w:tcPr>
          <w:p w14:paraId="3B9AD232" w14:textId="3212F54F" w:rsidR="006649CE" w:rsidRDefault="006649CE" w:rsidP="003C7996">
            <w:pPr>
              <w:adjustRightInd w:val="0"/>
              <w:snapToGrid w:val="0"/>
              <w:spacing w:line="264" w:lineRule="auto"/>
              <w:rPr>
                <w:szCs w:val="21"/>
              </w:rPr>
            </w:pPr>
            <w:r>
              <w:rPr>
                <w:rFonts w:hint="eastAsia"/>
                <w:szCs w:val="21"/>
              </w:rPr>
              <w:t>注汽锅炉</w:t>
            </w:r>
            <w:r w:rsidR="00592F54">
              <w:rPr>
                <w:rFonts w:hint="eastAsia"/>
                <w:szCs w:val="21"/>
              </w:rPr>
              <w:t>等</w:t>
            </w:r>
          </w:p>
        </w:tc>
        <w:tc>
          <w:tcPr>
            <w:tcW w:w="1102" w:type="pct"/>
            <w:vAlign w:val="center"/>
          </w:tcPr>
          <w:p w14:paraId="3D7EAC92" w14:textId="2264F149" w:rsidR="006649CE" w:rsidRDefault="006649CE" w:rsidP="003C7996">
            <w:pPr>
              <w:adjustRightInd w:val="0"/>
              <w:snapToGrid w:val="0"/>
              <w:spacing w:line="264" w:lineRule="auto"/>
              <w:rPr>
                <w:szCs w:val="21"/>
                <w:lang w:bidi="en-US"/>
              </w:rPr>
            </w:pPr>
            <w:r w:rsidRPr="006649CE">
              <w:rPr>
                <w:szCs w:val="21"/>
                <w:lang w:bidi="en-US"/>
              </w:rPr>
              <w:t>设备的实际操作压力超过所能承受的压力</w:t>
            </w:r>
            <w:r w:rsidR="00592F54">
              <w:rPr>
                <w:rFonts w:hint="eastAsia"/>
                <w:szCs w:val="21"/>
                <w:lang w:bidi="en-US"/>
              </w:rPr>
              <w:t>；</w:t>
            </w:r>
            <w:r w:rsidRPr="006649CE">
              <w:rPr>
                <w:szCs w:val="21"/>
                <w:lang w:bidi="en-US"/>
              </w:rPr>
              <w:t>设备腐蚀等造成承受压力降低，不能承受正常工作压力</w:t>
            </w:r>
            <w:r w:rsidR="00592F54">
              <w:rPr>
                <w:rFonts w:hint="eastAsia"/>
                <w:szCs w:val="21"/>
                <w:lang w:bidi="en-US"/>
              </w:rPr>
              <w:t>；</w:t>
            </w:r>
            <w:r w:rsidRPr="006649CE">
              <w:rPr>
                <w:szCs w:val="21"/>
                <w:lang w:bidi="en-US"/>
              </w:rPr>
              <w:t>压力容器发生爆炸。</w:t>
            </w:r>
          </w:p>
        </w:tc>
        <w:tc>
          <w:tcPr>
            <w:tcW w:w="496" w:type="pct"/>
            <w:vAlign w:val="center"/>
          </w:tcPr>
          <w:p w14:paraId="3FAF1FCD" w14:textId="2A45239E" w:rsidR="006649CE" w:rsidRDefault="006649CE" w:rsidP="003C7996">
            <w:pPr>
              <w:widowControl/>
              <w:snapToGrid w:val="0"/>
              <w:spacing w:line="264" w:lineRule="auto"/>
              <w:jc w:val="center"/>
              <w:rPr>
                <w:szCs w:val="21"/>
              </w:rPr>
            </w:pPr>
            <w:r w:rsidRPr="00252CC0">
              <w:t>人员伤亡</w:t>
            </w:r>
          </w:p>
        </w:tc>
        <w:tc>
          <w:tcPr>
            <w:tcW w:w="441" w:type="pct"/>
            <w:vAlign w:val="center"/>
          </w:tcPr>
          <w:p w14:paraId="3C63CF3E" w14:textId="3974388B" w:rsidR="006649CE" w:rsidRDefault="006649CE" w:rsidP="003C7996">
            <w:pPr>
              <w:adjustRightInd w:val="0"/>
              <w:snapToGrid w:val="0"/>
              <w:spacing w:line="264" w:lineRule="auto"/>
              <w:jc w:val="center"/>
              <w:rPr>
                <w:szCs w:val="21"/>
              </w:rPr>
            </w:pPr>
            <w:r w:rsidRPr="00252CC0">
              <w:t>Ⅱ~Ⅲ</w:t>
            </w:r>
          </w:p>
        </w:tc>
        <w:tc>
          <w:tcPr>
            <w:tcW w:w="1474" w:type="pct"/>
            <w:vAlign w:val="center"/>
          </w:tcPr>
          <w:p w14:paraId="3AAA05A9" w14:textId="77777777" w:rsidR="006649CE" w:rsidRPr="00252CC0" w:rsidRDefault="006649CE" w:rsidP="003C7996">
            <w:pPr>
              <w:adjustRightInd w:val="0"/>
              <w:snapToGrid w:val="0"/>
              <w:spacing w:line="264" w:lineRule="auto"/>
            </w:pPr>
            <w:r w:rsidRPr="00252CC0">
              <w:t>1</w:t>
            </w:r>
            <w:r>
              <w:rPr>
                <w:rFonts w:hint="eastAsia"/>
              </w:rPr>
              <w:t>、</w:t>
            </w:r>
            <w:r w:rsidRPr="00252CC0">
              <w:t>加强设备检修。</w:t>
            </w:r>
          </w:p>
          <w:p w14:paraId="27A80414" w14:textId="77777777" w:rsidR="006649CE" w:rsidRPr="00252CC0" w:rsidRDefault="006649CE" w:rsidP="003C7996">
            <w:pPr>
              <w:adjustRightInd w:val="0"/>
              <w:snapToGrid w:val="0"/>
              <w:spacing w:line="264" w:lineRule="auto"/>
            </w:pPr>
            <w:r w:rsidRPr="00252CC0">
              <w:t>2</w:t>
            </w:r>
            <w:r>
              <w:rPr>
                <w:rFonts w:hint="eastAsia"/>
              </w:rPr>
              <w:t>、</w:t>
            </w:r>
            <w:r w:rsidRPr="00252CC0">
              <w:t>严格安全操作规程。</w:t>
            </w:r>
          </w:p>
          <w:p w14:paraId="5C125A35" w14:textId="73B14B61" w:rsidR="006649CE" w:rsidRDefault="006649CE" w:rsidP="003C7996">
            <w:pPr>
              <w:widowControl/>
              <w:snapToGrid w:val="0"/>
              <w:spacing w:line="264" w:lineRule="auto"/>
              <w:rPr>
                <w:szCs w:val="21"/>
              </w:rPr>
            </w:pPr>
            <w:r w:rsidRPr="00252CC0">
              <w:t>3</w:t>
            </w:r>
            <w:r>
              <w:rPr>
                <w:rFonts w:hint="eastAsia"/>
              </w:rPr>
              <w:t>、</w:t>
            </w:r>
            <w:r w:rsidRPr="00252CC0">
              <w:t>加强安全培训教育。</w:t>
            </w:r>
          </w:p>
        </w:tc>
      </w:tr>
      <w:tr w:rsidR="006649CE" w:rsidRPr="00695F6A" w14:paraId="6DF942F4" w14:textId="77777777" w:rsidTr="006649CE">
        <w:trPr>
          <w:trHeight w:val="454"/>
          <w:jc w:val="center"/>
        </w:trPr>
        <w:tc>
          <w:tcPr>
            <w:tcW w:w="234" w:type="pct"/>
            <w:vAlign w:val="center"/>
          </w:tcPr>
          <w:p w14:paraId="71E4FFD1" w14:textId="14E063FB" w:rsidR="006649CE" w:rsidRDefault="006649CE" w:rsidP="003C7996">
            <w:pPr>
              <w:adjustRightInd w:val="0"/>
              <w:snapToGrid w:val="0"/>
              <w:spacing w:line="264" w:lineRule="auto"/>
              <w:jc w:val="center"/>
              <w:rPr>
                <w:szCs w:val="21"/>
              </w:rPr>
            </w:pPr>
            <w:r>
              <w:rPr>
                <w:rFonts w:hint="eastAsia"/>
                <w:szCs w:val="21"/>
              </w:rPr>
              <w:t>8</w:t>
            </w:r>
          </w:p>
        </w:tc>
        <w:tc>
          <w:tcPr>
            <w:tcW w:w="536" w:type="pct"/>
            <w:vAlign w:val="center"/>
          </w:tcPr>
          <w:p w14:paraId="7936E71D" w14:textId="7F684688" w:rsidR="006649CE" w:rsidRDefault="006649CE" w:rsidP="003C7996">
            <w:pPr>
              <w:adjustRightInd w:val="0"/>
              <w:snapToGrid w:val="0"/>
              <w:spacing w:line="264" w:lineRule="auto"/>
              <w:rPr>
                <w:szCs w:val="21"/>
              </w:rPr>
            </w:pPr>
            <w:r>
              <w:rPr>
                <w:rFonts w:hint="eastAsia"/>
                <w:szCs w:val="21"/>
              </w:rPr>
              <w:t>灼烫</w:t>
            </w:r>
          </w:p>
        </w:tc>
        <w:tc>
          <w:tcPr>
            <w:tcW w:w="716" w:type="pct"/>
            <w:vAlign w:val="center"/>
          </w:tcPr>
          <w:p w14:paraId="4A4D3CD8" w14:textId="1C5998F7" w:rsidR="006649CE" w:rsidRDefault="006649CE" w:rsidP="003C7996">
            <w:pPr>
              <w:adjustRightInd w:val="0"/>
              <w:snapToGrid w:val="0"/>
              <w:spacing w:line="264" w:lineRule="auto"/>
              <w:rPr>
                <w:szCs w:val="21"/>
              </w:rPr>
            </w:pPr>
            <w:r>
              <w:rPr>
                <w:rFonts w:hint="eastAsia"/>
                <w:szCs w:val="21"/>
              </w:rPr>
              <w:t>注汽锅炉</w:t>
            </w:r>
            <w:r w:rsidR="00592F54">
              <w:rPr>
                <w:rFonts w:hint="eastAsia"/>
                <w:szCs w:val="21"/>
              </w:rPr>
              <w:t>等</w:t>
            </w:r>
          </w:p>
        </w:tc>
        <w:tc>
          <w:tcPr>
            <w:tcW w:w="1102" w:type="pct"/>
          </w:tcPr>
          <w:p w14:paraId="0737049A" w14:textId="4F6DC72A" w:rsidR="006649CE" w:rsidRPr="00A90568" w:rsidRDefault="006649CE" w:rsidP="003C7996">
            <w:pPr>
              <w:adjustRightInd w:val="0"/>
              <w:snapToGrid w:val="0"/>
              <w:spacing w:beforeLines="25" w:before="60" w:afterLines="25" w:after="60" w:line="264" w:lineRule="auto"/>
              <w:rPr>
                <w:szCs w:val="21"/>
              </w:rPr>
            </w:pPr>
            <w:r w:rsidRPr="00A90568">
              <w:rPr>
                <w:rFonts w:hint="eastAsia"/>
                <w:szCs w:val="21"/>
              </w:rPr>
              <w:t>绝热层破坏，表面外露高温；</w:t>
            </w:r>
          </w:p>
          <w:p w14:paraId="1024074F" w14:textId="02AB2DD9" w:rsidR="006649CE" w:rsidRDefault="006649CE" w:rsidP="003C7996">
            <w:pPr>
              <w:adjustRightInd w:val="0"/>
              <w:snapToGrid w:val="0"/>
              <w:spacing w:beforeLines="25" w:before="60" w:afterLines="25" w:after="60" w:line="264" w:lineRule="auto"/>
              <w:rPr>
                <w:szCs w:val="21"/>
              </w:rPr>
            </w:pPr>
            <w:r w:rsidRPr="00A90568">
              <w:rPr>
                <w:rFonts w:hint="eastAsia"/>
                <w:szCs w:val="21"/>
              </w:rPr>
              <w:t>炉膛、烟道</w:t>
            </w:r>
            <w:r>
              <w:rPr>
                <w:rFonts w:hint="eastAsia"/>
                <w:szCs w:val="21"/>
              </w:rPr>
              <w:t>、管路</w:t>
            </w:r>
            <w:r w:rsidRPr="00A90568">
              <w:rPr>
                <w:rFonts w:hint="eastAsia"/>
                <w:szCs w:val="21"/>
              </w:rPr>
              <w:t>等密封不严，高温烟气泄漏；人员未穿戴防护用品；人体接触</w:t>
            </w:r>
            <w:r>
              <w:rPr>
                <w:rFonts w:hint="eastAsia"/>
                <w:szCs w:val="21"/>
              </w:rPr>
              <w:t>高温部件</w:t>
            </w:r>
            <w:r w:rsidRPr="00A90568">
              <w:rPr>
                <w:rFonts w:hint="eastAsia"/>
                <w:szCs w:val="21"/>
              </w:rPr>
              <w:t>。</w:t>
            </w:r>
          </w:p>
        </w:tc>
        <w:tc>
          <w:tcPr>
            <w:tcW w:w="496" w:type="pct"/>
            <w:vAlign w:val="center"/>
          </w:tcPr>
          <w:p w14:paraId="51391733" w14:textId="75CED006" w:rsidR="006649CE" w:rsidRDefault="006649CE" w:rsidP="003C7996">
            <w:pPr>
              <w:widowControl/>
              <w:snapToGrid w:val="0"/>
              <w:spacing w:line="264" w:lineRule="auto"/>
              <w:jc w:val="center"/>
              <w:rPr>
                <w:szCs w:val="21"/>
              </w:rPr>
            </w:pPr>
            <w:r w:rsidRPr="00252CC0">
              <w:t>人员伤亡</w:t>
            </w:r>
          </w:p>
        </w:tc>
        <w:tc>
          <w:tcPr>
            <w:tcW w:w="441" w:type="pct"/>
            <w:vAlign w:val="center"/>
          </w:tcPr>
          <w:p w14:paraId="163BCD88" w14:textId="1A0F7662" w:rsidR="006649CE" w:rsidRDefault="006649CE" w:rsidP="003C7996">
            <w:pPr>
              <w:adjustRightInd w:val="0"/>
              <w:snapToGrid w:val="0"/>
              <w:spacing w:line="264" w:lineRule="auto"/>
              <w:jc w:val="center"/>
              <w:rPr>
                <w:szCs w:val="21"/>
              </w:rPr>
            </w:pPr>
            <w:r w:rsidRPr="00252CC0">
              <w:t>Ⅱ~Ⅲ</w:t>
            </w:r>
          </w:p>
        </w:tc>
        <w:tc>
          <w:tcPr>
            <w:tcW w:w="1474" w:type="pct"/>
            <w:vAlign w:val="center"/>
          </w:tcPr>
          <w:p w14:paraId="5E3D5F59" w14:textId="77777777" w:rsidR="006649CE" w:rsidRPr="00953A26" w:rsidRDefault="006649CE" w:rsidP="003C7996">
            <w:pPr>
              <w:adjustRightInd w:val="0"/>
              <w:snapToGrid w:val="0"/>
              <w:spacing w:line="264" w:lineRule="auto"/>
            </w:pPr>
            <w:r w:rsidRPr="00953A26">
              <w:t>1</w:t>
            </w:r>
            <w:r>
              <w:rPr>
                <w:rFonts w:hint="eastAsia"/>
              </w:rPr>
              <w:t>、</w:t>
            </w:r>
            <w:r w:rsidRPr="00953A26">
              <w:rPr>
                <w:rFonts w:hint="eastAsia"/>
              </w:rPr>
              <w:t>定期检查绝热层的破损情况；</w:t>
            </w:r>
          </w:p>
          <w:p w14:paraId="737FB9B0" w14:textId="77777777" w:rsidR="006649CE" w:rsidRDefault="006649CE" w:rsidP="003C7996">
            <w:pPr>
              <w:adjustRightInd w:val="0"/>
              <w:snapToGrid w:val="0"/>
              <w:spacing w:line="264" w:lineRule="auto"/>
            </w:pPr>
            <w:r w:rsidRPr="00953A26">
              <w:t>2</w:t>
            </w:r>
            <w:r>
              <w:rPr>
                <w:rFonts w:hint="eastAsia"/>
              </w:rPr>
              <w:t>、</w:t>
            </w:r>
            <w:r w:rsidRPr="00C33C38">
              <w:rPr>
                <w:rFonts w:hint="eastAsia"/>
              </w:rPr>
              <w:t>使用前按照操作规程要求试压；</w:t>
            </w:r>
          </w:p>
          <w:p w14:paraId="06038569" w14:textId="77777777" w:rsidR="006649CE" w:rsidRPr="00953A26" w:rsidRDefault="006649CE" w:rsidP="003C7996">
            <w:pPr>
              <w:adjustRightInd w:val="0"/>
              <w:snapToGrid w:val="0"/>
              <w:spacing w:line="264" w:lineRule="auto"/>
            </w:pPr>
            <w:r>
              <w:rPr>
                <w:rFonts w:hint="eastAsia"/>
              </w:rPr>
              <w:t>3</w:t>
            </w:r>
            <w:r>
              <w:rPr>
                <w:rFonts w:hint="eastAsia"/>
              </w:rPr>
              <w:t>、</w:t>
            </w:r>
            <w:r w:rsidRPr="00953A26">
              <w:rPr>
                <w:rFonts w:hint="eastAsia"/>
              </w:rPr>
              <w:t>正确穿戴防护用品；</w:t>
            </w:r>
          </w:p>
          <w:p w14:paraId="0F489142" w14:textId="5021B2FC" w:rsidR="006649CE" w:rsidRDefault="006649CE" w:rsidP="003C7996">
            <w:pPr>
              <w:widowControl/>
              <w:snapToGrid w:val="0"/>
              <w:spacing w:line="264" w:lineRule="auto"/>
              <w:rPr>
                <w:szCs w:val="21"/>
              </w:rPr>
            </w:pPr>
            <w:r>
              <w:t>4</w:t>
            </w:r>
            <w:r>
              <w:rPr>
                <w:rFonts w:hint="eastAsia"/>
              </w:rPr>
              <w:t>、</w:t>
            </w:r>
            <w:r w:rsidRPr="00953A26">
              <w:rPr>
                <w:rFonts w:hint="eastAsia"/>
              </w:rPr>
              <w:t>遵章操作。</w:t>
            </w:r>
          </w:p>
        </w:tc>
      </w:tr>
      <w:tr w:rsidR="006649CE" w:rsidRPr="00695F6A" w14:paraId="576511ED" w14:textId="77777777" w:rsidTr="00AA2C72">
        <w:trPr>
          <w:trHeight w:val="454"/>
          <w:jc w:val="center"/>
        </w:trPr>
        <w:tc>
          <w:tcPr>
            <w:tcW w:w="234" w:type="pct"/>
            <w:vAlign w:val="center"/>
          </w:tcPr>
          <w:p w14:paraId="06245D5E" w14:textId="5100DAC1" w:rsidR="006649CE" w:rsidRPr="00695F6A" w:rsidRDefault="006649CE" w:rsidP="003C7996">
            <w:pPr>
              <w:adjustRightInd w:val="0"/>
              <w:snapToGrid w:val="0"/>
              <w:spacing w:line="264" w:lineRule="auto"/>
              <w:jc w:val="center"/>
              <w:rPr>
                <w:szCs w:val="21"/>
              </w:rPr>
            </w:pPr>
            <w:r>
              <w:rPr>
                <w:szCs w:val="21"/>
              </w:rPr>
              <w:lastRenderedPageBreak/>
              <w:t>8</w:t>
            </w:r>
          </w:p>
        </w:tc>
        <w:tc>
          <w:tcPr>
            <w:tcW w:w="536" w:type="pct"/>
            <w:vAlign w:val="center"/>
          </w:tcPr>
          <w:p w14:paraId="3C1E965F" w14:textId="1449ECEE" w:rsidR="006649CE" w:rsidRPr="00695F6A" w:rsidRDefault="006649CE" w:rsidP="003C7996">
            <w:pPr>
              <w:adjustRightInd w:val="0"/>
              <w:snapToGrid w:val="0"/>
              <w:spacing w:line="264" w:lineRule="auto"/>
              <w:rPr>
                <w:szCs w:val="21"/>
              </w:rPr>
            </w:pPr>
            <w:r>
              <w:rPr>
                <w:rFonts w:hint="eastAsia"/>
                <w:szCs w:val="21"/>
              </w:rPr>
              <w:t>高处坠落</w:t>
            </w:r>
          </w:p>
        </w:tc>
        <w:tc>
          <w:tcPr>
            <w:tcW w:w="716" w:type="pct"/>
            <w:vAlign w:val="center"/>
          </w:tcPr>
          <w:p w14:paraId="7C7B8F54" w14:textId="344DF739" w:rsidR="006649CE" w:rsidRPr="00695F6A" w:rsidRDefault="006649CE" w:rsidP="003C7996">
            <w:pPr>
              <w:adjustRightInd w:val="0"/>
              <w:snapToGrid w:val="0"/>
              <w:spacing w:line="264" w:lineRule="auto"/>
              <w:rPr>
                <w:szCs w:val="21"/>
              </w:rPr>
            </w:pPr>
            <w:r>
              <w:rPr>
                <w:rFonts w:hint="eastAsia"/>
                <w:szCs w:val="21"/>
              </w:rPr>
              <w:t>抽油机</w:t>
            </w:r>
            <w:r w:rsidR="00592F54">
              <w:rPr>
                <w:rFonts w:hint="eastAsia"/>
                <w:szCs w:val="21"/>
              </w:rPr>
              <w:t>等</w:t>
            </w:r>
          </w:p>
        </w:tc>
        <w:tc>
          <w:tcPr>
            <w:tcW w:w="1102" w:type="pct"/>
            <w:vAlign w:val="center"/>
          </w:tcPr>
          <w:p w14:paraId="641AC2F0" w14:textId="299B9585" w:rsidR="006649CE" w:rsidRPr="00695F6A" w:rsidRDefault="006649CE" w:rsidP="003C7996">
            <w:pPr>
              <w:adjustRightInd w:val="0"/>
              <w:snapToGrid w:val="0"/>
              <w:spacing w:line="264" w:lineRule="auto"/>
              <w:rPr>
                <w:szCs w:val="21"/>
                <w:lang w:bidi="en-US"/>
              </w:rPr>
            </w:pPr>
            <w:r w:rsidRPr="00AA2C72">
              <w:rPr>
                <w:szCs w:val="21"/>
                <w:lang w:bidi="en-US"/>
              </w:rPr>
              <w:t>防护措施不到位，操作人员安全意识淡薄</w:t>
            </w:r>
            <w:r>
              <w:rPr>
                <w:rFonts w:hint="eastAsia"/>
                <w:szCs w:val="21"/>
                <w:lang w:bidi="en-US"/>
              </w:rPr>
              <w:t>；</w:t>
            </w:r>
            <w:r w:rsidRPr="00AA2C72">
              <w:rPr>
                <w:szCs w:val="21"/>
                <w:lang w:bidi="en-US"/>
              </w:rPr>
              <w:t>护栏松脱，注意力不集中。</w:t>
            </w:r>
          </w:p>
        </w:tc>
        <w:tc>
          <w:tcPr>
            <w:tcW w:w="496" w:type="pct"/>
            <w:vAlign w:val="center"/>
          </w:tcPr>
          <w:p w14:paraId="71B553A4" w14:textId="5F368308" w:rsidR="006649CE" w:rsidRPr="00695F6A" w:rsidRDefault="006649CE" w:rsidP="003C7996">
            <w:pPr>
              <w:adjustRightInd w:val="0"/>
              <w:snapToGrid w:val="0"/>
              <w:spacing w:line="264" w:lineRule="auto"/>
              <w:jc w:val="center"/>
              <w:rPr>
                <w:szCs w:val="21"/>
              </w:rPr>
            </w:pPr>
            <w:r>
              <w:rPr>
                <w:szCs w:val="21"/>
              </w:rPr>
              <w:t>人员伤亡</w:t>
            </w:r>
          </w:p>
        </w:tc>
        <w:tc>
          <w:tcPr>
            <w:tcW w:w="441" w:type="pct"/>
            <w:vAlign w:val="center"/>
          </w:tcPr>
          <w:p w14:paraId="5456AE57" w14:textId="494DAB50" w:rsidR="006649CE" w:rsidRPr="00695F6A" w:rsidRDefault="006649CE" w:rsidP="003C7996">
            <w:pPr>
              <w:adjustRightInd w:val="0"/>
              <w:snapToGrid w:val="0"/>
              <w:spacing w:line="264" w:lineRule="auto"/>
              <w:jc w:val="center"/>
              <w:rPr>
                <w:szCs w:val="21"/>
              </w:rPr>
            </w:pPr>
            <w:r>
              <w:rPr>
                <w:szCs w:val="21"/>
              </w:rPr>
              <w:t>Ⅲ</w:t>
            </w:r>
          </w:p>
        </w:tc>
        <w:tc>
          <w:tcPr>
            <w:tcW w:w="1474" w:type="pct"/>
            <w:vAlign w:val="center"/>
          </w:tcPr>
          <w:p w14:paraId="1DF6E7CC" w14:textId="7A6CF82B" w:rsidR="006649CE" w:rsidRDefault="006649CE" w:rsidP="003C7996">
            <w:pPr>
              <w:widowControl/>
              <w:snapToGrid w:val="0"/>
              <w:spacing w:line="264" w:lineRule="auto"/>
              <w:rPr>
                <w:szCs w:val="21"/>
              </w:rPr>
            </w:pPr>
            <w:r>
              <w:rPr>
                <w:szCs w:val="21"/>
              </w:rPr>
              <w:t>1</w:t>
            </w:r>
            <w:r>
              <w:rPr>
                <w:rFonts w:hint="eastAsia"/>
                <w:szCs w:val="21"/>
              </w:rPr>
              <w:t>、</w:t>
            </w:r>
            <w:r>
              <w:rPr>
                <w:szCs w:val="21"/>
              </w:rPr>
              <w:t>加强设备设施日常检查维护保养；</w:t>
            </w:r>
          </w:p>
          <w:p w14:paraId="1C6B31E0" w14:textId="6B50B2DD" w:rsidR="006649CE" w:rsidRPr="00695F6A" w:rsidRDefault="006649CE" w:rsidP="003C7996">
            <w:pPr>
              <w:adjustRightInd w:val="0"/>
              <w:snapToGrid w:val="0"/>
              <w:spacing w:line="264" w:lineRule="auto"/>
              <w:rPr>
                <w:szCs w:val="21"/>
              </w:rPr>
            </w:pPr>
            <w:r>
              <w:rPr>
                <w:szCs w:val="21"/>
              </w:rPr>
              <w:t>2</w:t>
            </w:r>
            <w:r>
              <w:rPr>
                <w:rFonts w:hint="eastAsia"/>
                <w:szCs w:val="21"/>
              </w:rPr>
              <w:t>、</w:t>
            </w:r>
            <w:r>
              <w:rPr>
                <w:szCs w:val="21"/>
              </w:rPr>
              <w:t>加强操作人员的培训，提高个人操作水平和安全素质。</w:t>
            </w:r>
          </w:p>
        </w:tc>
      </w:tr>
      <w:tr w:rsidR="006649CE" w:rsidRPr="00695F6A" w14:paraId="41F976B1" w14:textId="77777777" w:rsidTr="00AA2C72">
        <w:trPr>
          <w:trHeight w:val="454"/>
          <w:jc w:val="center"/>
        </w:trPr>
        <w:tc>
          <w:tcPr>
            <w:tcW w:w="234" w:type="pct"/>
            <w:vAlign w:val="center"/>
          </w:tcPr>
          <w:p w14:paraId="3406B137" w14:textId="28D4F482" w:rsidR="006649CE" w:rsidRDefault="006649CE" w:rsidP="003C7996">
            <w:pPr>
              <w:adjustRightInd w:val="0"/>
              <w:snapToGrid w:val="0"/>
              <w:spacing w:line="264" w:lineRule="auto"/>
              <w:jc w:val="center"/>
              <w:rPr>
                <w:szCs w:val="21"/>
              </w:rPr>
            </w:pPr>
            <w:r>
              <w:rPr>
                <w:rFonts w:hint="eastAsia"/>
                <w:szCs w:val="21"/>
              </w:rPr>
              <w:t>9</w:t>
            </w:r>
          </w:p>
        </w:tc>
        <w:tc>
          <w:tcPr>
            <w:tcW w:w="536" w:type="pct"/>
            <w:vAlign w:val="center"/>
          </w:tcPr>
          <w:p w14:paraId="7FC96BC9" w14:textId="0CB4E344" w:rsidR="006649CE" w:rsidRDefault="006649CE" w:rsidP="003C7996">
            <w:pPr>
              <w:adjustRightInd w:val="0"/>
              <w:snapToGrid w:val="0"/>
              <w:spacing w:line="264" w:lineRule="auto"/>
              <w:rPr>
                <w:szCs w:val="21"/>
              </w:rPr>
            </w:pPr>
            <w:r>
              <w:rPr>
                <w:rFonts w:hint="eastAsia"/>
                <w:szCs w:val="21"/>
              </w:rPr>
              <w:t>车辆伤害</w:t>
            </w:r>
          </w:p>
        </w:tc>
        <w:tc>
          <w:tcPr>
            <w:tcW w:w="716" w:type="pct"/>
            <w:vAlign w:val="center"/>
          </w:tcPr>
          <w:p w14:paraId="6D38F1EE" w14:textId="2E122817" w:rsidR="006649CE" w:rsidRDefault="006649CE" w:rsidP="003C7996">
            <w:pPr>
              <w:adjustRightInd w:val="0"/>
              <w:snapToGrid w:val="0"/>
              <w:spacing w:line="264" w:lineRule="auto"/>
              <w:rPr>
                <w:szCs w:val="21"/>
              </w:rPr>
            </w:pPr>
            <w:r>
              <w:rPr>
                <w:rFonts w:hint="eastAsia"/>
                <w:szCs w:val="21"/>
              </w:rPr>
              <w:t>施工车辆</w:t>
            </w:r>
            <w:r w:rsidR="00592F54">
              <w:rPr>
                <w:rFonts w:hint="eastAsia"/>
                <w:szCs w:val="21"/>
              </w:rPr>
              <w:t>等</w:t>
            </w:r>
          </w:p>
        </w:tc>
        <w:tc>
          <w:tcPr>
            <w:tcW w:w="1102" w:type="pct"/>
            <w:vAlign w:val="center"/>
          </w:tcPr>
          <w:p w14:paraId="3CA637AA" w14:textId="496279B4" w:rsidR="006649CE" w:rsidRPr="00592F54" w:rsidRDefault="006649CE" w:rsidP="003C7996">
            <w:pPr>
              <w:adjustRightInd w:val="0"/>
              <w:snapToGrid w:val="0"/>
              <w:spacing w:line="264" w:lineRule="auto"/>
            </w:pPr>
            <w:r w:rsidRPr="00252CC0">
              <w:t>车辆违规驾驶</w:t>
            </w:r>
            <w:r w:rsidR="00592F54">
              <w:rPr>
                <w:rFonts w:hint="eastAsia"/>
              </w:rPr>
              <w:t>；</w:t>
            </w:r>
            <w:r w:rsidRPr="00252CC0">
              <w:t>车辆发生故障。</w:t>
            </w:r>
          </w:p>
        </w:tc>
        <w:tc>
          <w:tcPr>
            <w:tcW w:w="496" w:type="pct"/>
            <w:vAlign w:val="center"/>
          </w:tcPr>
          <w:p w14:paraId="797202B0" w14:textId="77777777" w:rsidR="006649CE" w:rsidRDefault="006649CE" w:rsidP="003C7996">
            <w:pPr>
              <w:adjustRightInd w:val="0"/>
              <w:snapToGrid w:val="0"/>
              <w:spacing w:line="264" w:lineRule="auto"/>
              <w:jc w:val="center"/>
            </w:pPr>
            <w:r w:rsidRPr="00252CC0">
              <w:t>人员伤亡</w:t>
            </w:r>
          </w:p>
          <w:p w14:paraId="4FB24681" w14:textId="36BC861E" w:rsidR="006649CE" w:rsidRDefault="006649CE" w:rsidP="003C7996">
            <w:pPr>
              <w:adjustRightInd w:val="0"/>
              <w:snapToGrid w:val="0"/>
              <w:spacing w:line="264" w:lineRule="auto"/>
              <w:jc w:val="center"/>
              <w:rPr>
                <w:szCs w:val="21"/>
              </w:rPr>
            </w:pPr>
            <w:r w:rsidRPr="00252CC0">
              <w:t>设备损坏</w:t>
            </w:r>
          </w:p>
        </w:tc>
        <w:tc>
          <w:tcPr>
            <w:tcW w:w="441" w:type="pct"/>
            <w:vAlign w:val="center"/>
          </w:tcPr>
          <w:p w14:paraId="0547A33A" w14:textId="5083A43E" w:rsidR="006649CE" w:rsidRDefault="006649CE" w:rsidP="003C7996">
            <w:pPr>
              <w:adjustRightInd w:val="0"/>
              <w:snapToGrid w:val="0"/>
              <w:spacing w:line="264" w:lineRule="auto"/>
              <w:jc w:val="center"/>
              <w:rPr>
                <w:szCs w:val="21"/>
              </w:rPr>
            </w:pPr>
            <w:r w:rsidRPr="00252CC0">
              <w:t>Ⅱ</w:t>
            </w:r>
          </w:p>
        </w:tc>
        <w:tc>
          <w:tcPr>
            <w:tcW w:w="1474" w:type="pct"/>
            <w:vAlign w:val="center"/>
          </w:tcPr>
          <w:p w14:paraId="6540CFBD" w14:textId="77777777" w:rsidR="006649CE" w:rsidRPr="00252CC0" w:rsidRDefault="006649CE" w:rsidP="003C7996">
            <w:pPr>
              <w:adjustRightInd w:val="0"/>
              <w:snapToGrid w:val="0"/>
              <w:spacing w:line="264" w:lineRule="auto"/>
            </w:pPr>
            <w:r w:rsidRPr="00252CC0">
              <w:t>1</w:t>
            </w:r>
            <w:r>
              <w:rPr>
                <w:rFonts w:hint="eastAsia"/>
              </w:rPr>
              <w:t>、</w:t>
            </w:r>
            <w:r w:rsidRPr="00252CC0">
              <w:t>严格车辆管理规定。</w:t>
            </w:r>
          </w:p>
          <w:p w14:paraId="284D8BD0" w14:textId="026E711D" w:rsidR="006649CE" w:rsidRDefault="006649CE" w:rsidP="003C7996">
            <w:pPr>
              <w:widowControl/>
              <w:snapToGrid w:val="0"/>
              <w:spacing w:line="264" w:lineRule="auto"/>
              <w:rPr>
                <w:szCs w:val="21"/>
              </w:rPr>
            </w:pPr>
            <w:r w:rsidRPr="00252CC0">
              <w:t>2</w:t>
            </w:r>
            <w:r>
              <w:rPr>
                <w:rFonts w:hint="eastAsia"/>
              </w:rPr>
              <w:t>、</w:t>
            </w:r>
            <w:r w:rsidRPr="00252CC0">
              <w:t>及时维修、保养车辆。</w:t>
            </w:r>
          </w:p>
        </w:tc>
      </w:tr>
    </w:tbl>
    <w:p w14:paraId="6757F86B" w14:textId="228FB4FB" w:rsidR="00695F6A" w:rsidRDefault="00695F6A" w:rsidP="00592F54">
      <w:pPr>
        <w:pStyle w:val="affffffffe"/>
        <w:spacing w:line="240" w:lineRule="auto"/>
        <w:ind w:firstLine="560"/>
      </w:pPr>
    </w:p>
    <w:p w14:paraId="606BEE61" w14:textId="65382DF0" w:rsidR="003C7996" w:rsidRPr="003C7996" w:rsidRDefault="003C7996" w:rsidP="003C7996">
      <w:pPr>
        <w:pStyle w:val="affffffffe"/>
        <w:ind w:firstLine="560"/>
        <w:rPr>
          <w:rFonts w:cs="Times New Roman"/>
          <w:bCs/>
          <w:lang w:bidi="en-US"/>
        </w:rPr>
      </w:pPr>
      <w:r w:rsidRPr="003C7996">
        <w:rPr>
          <w:rFonts w:cs="Times New Roman"/>
          <w:bCs/>
          <w:lang w:bidi="en-US"/>
        </w:rPr>
        <w:t>根据预先危险性分析结果，本</w:t>
      </w:r>
      <w:r>
        <w:rPr>
          <w:rFonts w:cs="Times New Roman" w:hint="eastAsia"/>
          <w:bCs/>
          <w:lang w:bidi="en-US"/>
        </w:rPr>
        <w:t>单元</w:t>
      </w:r>
      <w:r w:rsidRPr="003C7996">
        <w:rPr>
          <w:rFonts w:cs="Times New Roman"/>
          <w:bCs/>
          <w:lang w:bidi="en-US"/>
        </w:rPr>
        <w:t>可能发生的事故类别有</w:t>
      </w:r>
      <w:r w:rsidRPr="003C7996">
        <w:rPr>
          <w:rFonts w:cs="Times New Roman" w:hint="eastAsia"/>
          <w:bCs/>
          <w:lang w:bidi="en-US"/>
        </w:rPr>
        <w:t>火灾爆炸</w:t>
      </w:r>
      <w:r>
        <w:rPr>
          <w:rFonts w:cs="Times New Roman" w:hint="eastAsia"/>
          <w:bCs/>
          <w:lang w:bidi="en-US"/>
        </w:rPr>
        <w:t>、</w:t>
      </w:r>
      <w:r w:rsidRPr="003C7996">
        <w:rPr>
          <w:rFonts w:cs="Times New Roman" w:hint="eastAsia"/>
          <w:bCs/>
          <w:lang w:bidi="en-US"/>
        </w:rPr>
        <w:t>物体打击</w:t>
      </w:r>
      <w:r>
        <w:rPr>
          <w:rFonts w:cs="Times New Roman" w:hint="eastAsia"/>
          <w:bCs/>
          <w:lang w:bidi="en-US"/>
        </w:rPr>
        <w:t>、</w:t>
      </w:r>
      <w:r w:rsidRPr="003C7996">
        <w:rPr>
          <w:rFonts w:cs="Times New Roman" w:hint="eastAsia"/>
          <w:bCs/>
          <w:lang w:bidi="en-US"/>
        </w:rPr>
        <w:t>机械伤害</w:t>
      </w:r>
      <w:r>
        <w:rPr>
          <w:rFonts w:cs="Times New Roman" w:hint="eastAsia"/>
          <w:bCs/>
          <w:lang w:bidi="en-US"/>
        </w:rPr>
        <w:t>、</w:t>
      </w:r>
      <w:r w:rsidRPr="003C7996">
        <w:rPr>
          <w:rFonts w:cs="Times New Roman" w:hint="eastAsia"/>
          <w:bCs/>
          <w:lang w:bidi="en-US"/>
        </w:rPr>
        <w:t>触电</w:t>
      </w:r>
      <w:r>
        <w:rPr>
          <w:rFonts w:cs="Times New Roman" w:hint="eastAsia"/>
          <w:bCs/>
          <w:lang w:bidi="en-US"/>
        </w:rPr>
        <w:t>、</w:t>
      </w:r>
      <w:r w:rsidRPr="003C7996">
        <w:rPr>
          <w:rFonts w:cs="Times New Roman" w:hint="eastAsia"/>
          <w:bCs/>
          <w:lang w:bidi="en-US"/>
        </w:rPr>
        <w:t>中毒和窒息</w:t>
      </w:r>
      <w:r>
        <w:rPr>
          <w:rFonts w:cs="Times New Roman" w:hint="eastAsia"/>
          <w:bCs/>
          <w:lang w:bidi="en-US"/>
        </w:rPr>
        <w:t>、</w:t>
      </w:r>
      <w:r w:rsidRPr="003C7996">
        <w:rPr>
          <w:rFonts w:cs="Times New Roman" w:hint="eastAsia"/>
          <w:bCs/>
          <w:lang w:bidi="en-US"/>
        </w:rPr>
        <w:t>超压爆炸</w:t>
      </w:r>
      <w:r>
        <w:rPr>
          <w:rFonts w:cs="Times New Roman" w:hint="eastAsia"/>
          <w:bCs/>
          <w:lang w:bidi="en-US"/>
        </w:rPr>
        <w:t>、</w:t>
      </w:r>
      <w:r w:rsidRPr="003C7996">
        <w:rPr>
          <w:rFonts w:cs="Times New Roman" w:hint="eastAsia"/>
          <w:bCs/>
          <w:lang w:bidi="en-US"/>
        </w:rPr>
        <w:t>容器爆炸</w:t>
      </w:r>
      <w:r>
        <w:rPr>
          <w:rFonts w:cs="Times New Roman" w:hint="eastAsia"/>
          <w:bCs/>
          <w:lang w:bidi="en-US"/>
        </w:rPr>
        <w:t>、</w:t>
      </w:r>
      <w:r w:rsidRPr="003C7996">
        <w:rPr>
          <w:rFonts w:cs="Times New Roman" w:hint="eastAsia"/>
          <w:bCs/>
          <w:lang w:bidi="en-US"/>
        </w:rPr>
        <w:t>灼烫</w:t>
      </w:r>
      <w:r>
        <w:rPr>
          <w:rFonts w:cs="Times New Roman" w:hint="eastAsia"/>
          <w:bCs/>
          <w:lang w:bidi="en-US"/>
        </w:rPr>
        <w:t>、</w:t>
      </w:r>
      <w:r w:rsidRPr="003C7996">
        <w:rPr>
          <w:rFonts w:cs="Times New Roman" w:hint="eastAsia"/>
          <w:bCs/>
          <w:lang w:bidi="en-US"/>
        </w:rPr>
        <w:t>高处坠落</w:t>
      </w:r>
      <w:r>
        <w:rPr>
          <w:rFonts w:cs="Times New Roman" w:hint="eastAsia"/>
          <w:bCs/>
          <w:lang w:bidi="en-US"/>
        </w:rPr>
        <w:t>、</w:t>
      </w:r>
      <w:r w:rsidRPr="003C7996">
        <w:rPr>
          <w:rFonts w:cs="Times New Roman" w:hint="eastAsia"/>
          <w:bCs/>
          <w:lang w:bidi="en-US"/>
        </w:rPr>
        <w:t>车辆伤害</w:t>
      </w:r>
      <w:r w:rsidRPr="003C7996">
        <w:rPr>
          <w:rFonts w:cs="Times New Roman"/>
          <w:bCs/>
          <w:lang w:bidi="en-US"/>
        </w:rPr>
        <w:t>等。</w:t>
      </w:r>
      <w:r w:rsidRPr="003C7996">
        <w:rPr>
          <w:rFonts w:cs="Times New Roman"/>
          <w:lang w:bidi="en-US"/>
        </w:rPr>
        <w:t>事故后果最严重的是火灾、爆炸</w:t>
      </w:r>
      <w:r w:rsidRPr="003C7996">
        <w:rPr>
          <w:rFonts w:cs="Times New Roman" w:hint="eastAsia"/>
          <w:lang w:bidi="en-US"/>
        </w:rPr>
        <w:t>、超压爆炸</w:t>
      </w:r>
      <w:r w:rsidRPr="003C7996">
        <w:rPr>
          <w:rFonts w:cs="Times New Roman"/>
          <w:lang w:bidi="en-US"/>
        </w:rPr>
        <w:t>事故（危险等级为</w:t>
      </w:r>
      <w:r w:rsidR="00A7768A">
        <w:rPr>
          <w:rFonts w:cs="Times New Roman" w:hint="eastAsia"/>
          <w:lang w:bidi="en-US"/>
        </w:rPr>
        <w:t>“</w:t>
      </w:r>
      <w:r w:rsidR="00A7768A" w:rsidRPr="003C7996">
        <w:rPr>
          <w:rFonts w:cs="Times New Roman"/>
          <w:lang w:bidi="en-US"/>
        </w:rPr>
        <w:t>Ⅱ</w:t>
      </w:r>
      <w:r w:rsidR="00A7768A" w:rsidRPr="003C7996">
        <w:rPr>
          <w:rFonts w:cs="Times New Roman"/>
          <w:lang w:bidi="en-US"/>
        </w:rPr>
        <w:t>～</w:t>
      </w:r>
      <w:r w:rsidR="00A7768A" w:rsidRPr="003C7996">
        <w:rPr>
          <w:rFonts w:cs="Times New Roman"/>
          <w:lang w:bidi="en-US"/>
        </w:rPr>
        <w:t>Ⅳ</w:t>
      </w:r>
      <w:r w:rsidR="00A7768A">
        <w:rPr>
          <w:rFonts w:cs="Times New Roman" w:hint="eastAsia"/>
          <w:lang w:bidi="en-US"/>
        </w:rPr>
        <w:t>”</w:t>
      </w:r>
      <w:r w:rsidRPr="003C7996">
        <w:rPr>
          <w:rFonts w:cs="Times New Roman"/>
          <w:lang w:bidi="en-US"/>
        </w:rPr>
        <w:t>级），一旦发生，可能会造成个别人员的伤亡和较大的经济损失，应当作为本</w:t>
      </w:r>
      <w:r>
        <w:rPr>
          <w:rFonts w:cs="Times New Roman" w:hint="eastAsia"/>
          <w:lang w:bidi="en-US"/>
        </w:rPr>
        <w:t>单元</w:t>
      </w:r>
      <w:r w:rsidRPr="003C7996">
        <w:rPr>
          <w:rFonts w:cs="Times New Roman"/>
          <w:lang w:bidi="en-US"/>
        </w:rPr>
        <w:t>安全防范的重点。</w:t>
      </w:r>
    </w:p>
    <w:p w14:paraId="01631AAE" w14:textId="04E89579" w:rsidR="00592F54" w:rsidRPr="00592F54" w:rsidRDefault="00592F54" w:rsidP="00592F54">
      <w:pPr>
        <w:pStyle w:val="2f"/>
      </w:pPr>
      <w:bookmarkStart w:id="61" w:name="_Toc56154082"/>
      <w:r w:rsidRPr="00592F54">
        <w:rPr>
          <w:rFonts w:hint="eastAsia"/>
        </w:rPr>
        <w:t>5</w:t>
      </w:r>
      <w:r w:rsidRPr="00592F54">
        <w:t>.</w:t>
      </w:r>
      <w:r>
        <w:t>2</w:t>
      </w:r>
      <w:r w:rsidRPr="00592F54">
        <w:t xml:space="preserve">  </w:t>
      </w:r>
      <w:r>
        <w:rPr>
          <w:rFonts w:hint="eastAsia"/>
        </w:rPr>
        <w:t>油气集输</w:t>
      </w:r>
      <w:r w:rsidRPr="00592F54">
        <w:rPr>
          <w:rFonts w:hint="eastAsia"/>
        </w:rPr>
        <w:t>单元预先危险性分析</w:t>
      </w:r>
      <w:bookmarkEnd w:id="61"/>
    </w:p>
    <w:p w14:paraId="7C55164A" w14:textId="7BC8B473" w:rsidR="00290747" w:rsidRDefault="00592F54" w:rsidP="00592F54">
      <w:pPr>
        <w:pStyle w:val="affffffffe"/>
        <w:ind w:firstLine="560"/>
      </w:pPr>
      <w:r w:rsidRPr="00592F54">
        <w:rPr>
          <w:rFonts w:hint="eastAsia"/>
        </w:rPr>
        <w:t>采油工程单元涉及采油</w:t>
      </w:r>
      <w:r>
        <w:rPr>
          <w:rFonts w:hint="eastAsia"/>
        </w:rPr>
        <w:t>集输</w:t>
      </w:r>
      <w:r w:rsidRPr="00592F54">
        <w:rPr>
          <w:rFonts w:hint="eastAsia"/>
        </w:rPr>
        <w:t>过程等，涉及到的危险有害因素分析如下表：</w:t>
      </w:r>
    </w:p>
    <w:p w14:paraId="43C82409" w14:textId="50A3049B" w:rsidR="00592F54" w:rsidRDefault="00F85AE2" w:rsidP="00F85AE2">
      <w:pPr>
        <w:pStyle w:val="afffffffff3"/>
      </w:pPr>
      <w:r>
        <w:rPr>
          <w:rFonts w:hint="eastAsia"/>
        </w:rPr>
        <w:t>表</w:t>
      </w:r>
      <w:r>
        <w:rPr>
          <w:rFonts w:hint="eastAsia"/>
        </w:rPr>
        <w:t>5</w:t>
      </w:r>
      <w:r>
        <w:t>.</w:t>
      </w:r>
      <w:r w:rsidR="004E03D7">
        <w:t>2</w:t>
      </w:r>
      <w:r>
        <w:t xml:space="preserve">-1  </w:t>
      </w:r>
      <w:r>
        <w:rPr>
          <w:rFonts w:hint="eastAsia"/>
          <w:lang w:bidi="en-US"/>
        </w:rPr>
        <w:t>油气集输</w:t>
      </w:r>
      <w:r w:rsidRPr="00796B63">
        <w:rPr>
          <w:lang w:bidi="en-US"/>
        </w:rPr>
        <w:t>单元预先危险分析汇总表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1"/>
        <w:gridCol w:w="1301"/>
        <w:gridCol w:w="1569"/>
        <w:gridCol w:w="2044"/>
        <w:gridCol w:w="1445"/>
        <w:gridCol w:w="1152"/>
        <w:gridCol w:w="4536"/>
      </w:tblGrid>
      <w:tr w:rsidR="00592F54" w:rsidRPr="00592F54" w14:paraId="46C3DFFA" w14:textId="77777777" w:rsidTr="003C7996">
        <w:trPr>
          <w:trHeight w:val="454"/>
          <w:tblHeader/>
          <w:jc w:val="center"/>
        </w:trPr>
        <w:tc>
          <w:tcPr>
            <w:tcW w:w="315" w:type="pct"/>
            <w:vAlign w:val="center"/>
          </w:tcPr>
          <w:p w14:paraId="13423A81" w14:textId="77777777" w:rsidR="00592F54" w:rsidRPr="00592F54" w:rsidRDefault="00592F54" w:rsidP="003C7996">
            <w:pPr>
              <w:pStyle w:val="aff8"/>
              <w:spacing w:line="264" w:lineRule="auto"/>
              <w:rPr>
                <w:b/>
                <w:bCs/>
              </w:rPr>
            </w:pPr>
            <w:r w:rsidRPr="00592F54">
              <w:rPr>
                <w:b/>
                <w:bCs/>
              </w:rPr>
              <w:t>序号</w:t>
            </w:r>
          </w:p>
        </w:tc>
        <w:tc>
          <w:tcPr>
            <w:tcW w:w="506" w:type="pct"/>
            <w:vAlign w:val="center"/>
          </w:tcPr>
          <w:p w14:paraId="6ECB2BCB" w14:textId="77777777" w:rsidR="00592F54" w:rsidRPr="00592F54" w:rsidRDefault="00592F54" w:rsidP="003C7996">
            <w:pPr>
              <w:pStyle w:val="aff8"/>
              <w:spacing w:line="264" w:lineRule="auto"/>
              <w:rPr>
                <w:b/>
                <w:bCs/>
              </w:rPr>
            </w:pPr>
            <w:r w:rsidRPr="00592F54">
              <w:rPr>
                <w:b/>
                <w:bCs/>
              </w:rPr>
              <w:t>事故类别</w:t>
            </w:r>
          </w:p>
        </w:tc>
        <w:tc>
          <w:tcPr>
            <w:tcW w:w="610" w:type="pct"/>
            <w:vAlign w:val="center"/>
          </w:tcPr>
          <w:p w14:paraId="035C0F26" w14:textId="77777777" w:rsidR="00592F54" w:rsidRPr="00592F54" w:rsidRDefault="00592F54" w:rsidP="003C7996">
            <w:pPr>
              <w:pStyle w:val="aff8"/>
              <w:spacing w:line="264" w:lineRule="auto"/>
              <w:rPr>
                <w:b/>
                <w:bCs/>
              </w:rPr>
            </w:pPr>
            <w:r w:rsidRPr="00592F54">
              <w:rPr>
                <w:b/>
                <w:bCs/>
              </w:rPr>
              <w:t>危险源或部位</w:t>
            </w:r>
          </w:p>
        </w:tc>
        <w:tc>
          <w:tcPr>
            <w:tcW w:w="795" w:type="pct"/>
            <w:vAlign w:val="center"/>
          </w:tcPr>
          <w:p w14:paraId="76E59669" w14:textId="77777777" w:rsidR="00592F54" w:rsidRPr="00592F54" w:rsidRDefault="00592F54" w:rsidP="003C7996">
            <w:pPr>
              <w:pStyle w:val="aff8"/>
              <w:spacing w:line="264" w:lineRule="auto"/>
              <w:rPr>
                <w:b/>
                <w:bCs/>
              </w:rPr>
            </w:pPr>
            <w:r w:rsidRPr="00592F54">
              <w:rPr>
                <w:b/>
                <w:bCs/>
              </w:rPr>
              <w:t>预测事故模式</w:t>
            </w:r>
          </w:p>
        </w:tc>
        <w:tc>
          <w:tcPr>
            <w:tcW w:w="562" w:type="pct"/>
            <w:vAlign w:val="center"/>
          </w:tcPr>
          <w:p w14:paraId="60C83FBD" w14:textId="77777777" w:rsidR="00592F54" w:rsidRPr="00592F54" w:rsidRDefault="00592F54" w:rsidP="003C7996">
            <w:pPr>
              <w:pStyle w:val="aff8"/>
              <w:spacing w:line="264" w:lineRule="auto"/>
              <w:rPr>
                <w:b/>
                <w:bCs/>
              </w:rPr>
            </w:pPr>
            <w:r w:rsidRPr="00592F54">
              <w:rPr>
                <w:b/>
                <w:bCs/>
              </w:rPr>
              <w:t>可能的事故后果</w:t>
            </w:r>
          </w:p>
        </w:tc>
        <w:tc>
          <w:tcPr>
            <w:tcW w:w="448" w:type="pct"/>
            <w:vAlign w:val="center"/>
          </w:tcPr>
          <w:p w14:paraId="7D4230C4" w14:textId="77777777" w:rsidR="00592F54" w:rsidRPr="00592F54" w:rsidRDefault="00592F54" w:rsidP="003C7996">
            <w:pPr>
              <w:pStyle w:val="aff8"/>
              <w:spacing w:line="264" w:lineRule="auto"/>
              <w:rPr>
                <w:b/>
                <w:bCs/>
              </w:rPr>
            </w:pPr>
            <w:r w:rsidRPr="00592F54">
              <w:rPr>
                <w:b/>
                <w:bCs/>
              </w:rPr>
              <w:t>事故等级</w:t>
            </w:r>
          </w:p>
        </w:tc>
        <w:tc>
          <w:tcPr>
            <w:tcW w:w="1764" w:type="pct"/>
            <w:vAlign w:val="center"/>
          </w:tcPr>
          <w:p w14:paraId="6F55B9C0" w14:textId="77777777" w:rsidR="00592F54" w:rsidRPr="00592F54" w:rsidRDefault="00592F54" w:rsidP="003C7996">
            <w:pPr>
              <w:pStyle w:val="aff8"/>
              <w:spacing w:line="264" w:lineRule="auto"/>
              <w:rPr>
                <w:b/>
                <w:bCs/>
              </w:rPr>
            </w:pPr>
            <w:r w:rsidRPr="00592F54">
              <w:rPr>
                <w:b/>
                <w:bCs/>
              </w:rPr>
              <w:t>安全技术措施</w:t>
            </w:r>
          </w:p>
        </w:tc>
      </w:tr>
      <w:tr w:rsidR="00592F54" w14:paraId="1E7B8585" w14:textId="77777777" w:rsidTr="003C7996">
        <w:trPr>
          <w:trHeight w:val="454"/>
          <w:jc w:val="center"/>
        </w:trPr>
        <w:tc>
          <w:tcPr>
            <w:tcW w:w="315" w:type="pct"/>
            <w:vAlign w:val="center"/>
          </w:tcPr>
          <w:p w14:paraId="637462F1" w14:textId="77777777" w:rsidR="00592F54" w:rsidRDefault="00592F54" w:rsidP="003C7996">
            <w:pPr>
              <w:pStyle w:val="aff8"/>
              <w:spacing w:line="264" w:lineRule="auto"/>
            </w:pPr>
            <w:r>
              <w:t>1</w:t>
            </w:r>
          </w:p>
        </w:tc>
        <w:tc>
          <w:tcPr>
            <w:tcW w:w="506" w:type="pct"/>
            <w:vAlign w:val="center"/>
          </w:tcPr>
          <w:p w14:paraId="0304B1B0" w14:textId="77777777" w:rsidR="00592F54" w:rsidRDefault="00592F54" w:rsidP="003C7996">
            <w:pPr>
              <w:pStyle w:val="aff8"/>
              <w:spacing w:line="264" w:lineRule="auto"/>
            </w:pPr>
            <w:r>
              <w:t>火灾爆炸</w:t>
            </w:r>
          </w:p>
        </w:tc>
        <w:tc>
          <w:tcPr>
            <w:tcW w:w="610" w:type="pct"/>
            <w:vAlign w:val="center"/>
          </w:tcPr>
          <w:p w14:paraId="66216342" w14:textId="4DFA7396" w:rsidR="00592F54" w:rsidRDefault="00592F54" w:rsidP="003C7996">
            <w:pPr>
              <w:pStyle w:val="aff8"/>
              <w:spacing w:line="264" w:lineRule="auto"/>
            </w:pPr>
            <w:r>
              <w:t>罐区、加热炉区</w:t>
            </w:r>
            <w:r w:rsidR="00F85AE2">
              <w:rPr>
                <w:rFonts w:hint="eastAsia"/>
              </w:rPr>
              <w:t>等</w:t>
            </w:r>
          </w:p>
        </w:tc>
        <w:tc>
          <w:tcPr>
            <w:tcW w:w="795" w:type="pct"/>
            <w:vAlign w:val="center"/>
          </w:tcPr>
          <w:p w14:paraId="584B4DAC" w14:textId="77777777" w:rsidR="00592F54" w:rsidRDefault="00592F54" w:rsidP="003C7996">
            <w:pPr>
              <w:pStyle w:val="aff8"/>
              <w:spacing w:line="264" w:lineRule="auto"/>
            </w:pPr>
            <w:r>
              <w:t>泄漏的易燃易爆介质遇点火源，泄漏的可燃液体或油蒸汽达爆炸极限，遇</w:t>
            </w:r>
            <w:r>
              <w:lastRenderedPageBreak/>
              <w:t>火源</w:t>
            </w:r>
          </w:p>
        </w:tc>
        <w:tc>
          <w:tcPr>
            <w:tcW w:w="562" w:type="pct"/>
            <w:vAlign w:val="center"/>
          </w:tcPr>
          <w:p w14:paraId="5BEF9FB1" w14:textId="77777777" w:rsidR="00592F54" w:rsidRDefault="00592F54" w:rsidP="003C7996">
            <w:pPr>
              <w:pStyle w:val="aff8"/>
              <w:spacing w:line="264" w:lineRule="auto"/>
            </w:pPr>
            <w:r>
              <w:lastRenderedPageBreak/>
              <w:t>设备损坏</w:t>
            </w:r>
          </w:p>
          <w:p w14:paraId="12CE2BD6" w14:textId="77777777" w:rsidR="00592F54" w:rsidRDefault="00592F54" w:rsidP="003C7996">
            <w:pPr>
              <w:pStyle w:val="aff8"/>
              <w:spacing w:line="264" w:lineRule="auto"/>
            </w:pPr>
            <w:r>
              <w:t>人员伤亡</w:t>
            </w:r>
          </w:p>
        </w:tc>
        <w:tc>
          <w:tcPr>
            <w:tcW w:w="448" w:type="pct"/>
            <w:vAlign w:val="center"/>
          </w:tcPr>
          <w:p w14:paraId="0A745EC0" w14:textId="77777777" w:rsidR="00592F54" w:rsidRDefault="00592F54" w:rsidP="003C7996">
            <w:pPr>
              <w:pStyle w:val="aff8"/>
              <w:spacing w:line="264" w:lineRule="auto"/>
            </w:pPr>
            <w:r>
              <w:t>Ⅳ</w:t>
            </w:r>
          </w:p>
        </w:tc>
        <w:tc>
          <w:tcPr>
            <w:tcW w:w="1764" w:type="pct"/>
            <w:vAlign w:val="center"/>
          </w:tcPr>
          <w:p w14:paraId="2D63B375" w14:textId="678B3488" w:rsidR="00592F54" w:rsidRDefault="00592F54" w:rsidP="003C7996">
            <w:pPr>
              <w:pStyle w:val="aff8"/>
              <w:spacing w:line="264" w:lineRule="auto"/>
              <w:jc w:val="both"/>
            </w:pPr>
            <w:r>
              <w:rPr>
                <w:rFonts w:ascii="宋体" w:hAnsi="宋体" w:hint="eastAsia"/>
              </w:rPr>
              <w:t>1、</w:t>
            </w:r>
            <w:r>
              <w:t>储油罐、管道、阀门密封良好</w:t>
            </w:r>
            <w:r>
              <w:rPr>
                <w:rFonts w:hint="eastAsia"/>
              </w:rPr>
              <w:t>；</w:t>
            </w:r>
          </w:p>
          <w:p w14:paraId="64E862D2" w14:textId="77288D0E" w:rsidR="00592F54" w:rsidRDefault="00592F54" w:rsidP="003C7996">
            <w:pPr>
              <w:pStyle w:val="aff8"/>
              <w:spacing w:line="264" w:lineRule="auto"/>
              <w:jc w:val="both"/>
            </w:pPr>
            <w:r>
              <w:t>2</w:t>
            </w:r>
            <w:r>
              <w:rPr>
                <w:rFonts w:hint="eastAsia"/>
              </w:rPr>
              <w:t>、</w:t>
            </w:r>
            <w:r>
              <w:t>报警装置可靠有效</w:t>
            </w:r>
            <w:r>
              <w:rPr>
                <w:rFonts w:hint="eastAsia"/>
              </w:rPr>
              <w:t>；</w:t>
            </w:r>
          </w:p>
          <w:p w14:paraId="422411E4" w14:textId="1CCA3559" w:rsidR="00592F54" w:rsidRDefault="00592F54" w:rsidP="003C7996">
            <w:pPr>
              <w:pStyle w:val="aff8"/>
              <w:spacing w:line="264" w:lineRule="auto"/>
              <w:jc w:val="both"/>
            </w:pPr>
            <w:r>
              <w:rPr>
                <w:rFonts w:hint="eastAsia"/>
              </w:rPr>
              <w:t>3</w:t>
            </w:r>
            <w:r>
              <w:rPr>
                <w:rFonts w:hint="eastAsia"/>
              </w:rPr>
              <w:t>、</w:t>
            </w:r>
            <w:r>
              <w:t>防雷、防静电接地良好</w:t>
            </w:r>
            <w:r>
              <w:rPr>
                <w:rFonts w:hint="eastAsia"/>
              </w:rPr>
              <w:t>；</w:t>
            </w:r>
          </w:p>
          <w:p w14:paraId="7CCF3E7A" w14:textId="68A9318A" w:rsidR="00592F54" w:rsidRDefault="00592F54" w:rsidP="003C7996">
            <w:pPr>
              <w:pStyle w:val="aff8"/>
              <w:spacing w:line="264" w:lineRule="auto"/>
              <w:jc w:val="both"/>
            </w:pPr>
            <w:r>
              <w:rPr>
                <w:rFonts w:hint="eastAsia"/>
              </w:rPr>
              <w:t>4</w:t>
            </w:r>
            <w:r>
              <w:rPr>
                <w:rFonts w:hint="eastAsia"/>
              </w:rPr>
              <w:t>、</w:t>
            </w:r>
            <w:r>
              <w:t>杜绝各类点火源</w:t>
            </w:r>
            <w:r>
              <w:rPr>
                <w:rFonts w:hint="eastAsia"/>
              </w:rPr>
              <w:t>；</w:t>
            </w:r>
          </w:p>
          <w:p w14:paraId="359CC8AE" w14:textId="6085F665" w:rsidR="00592F54" w:rsidRDefault="00592F54" w:rsidP="003C7996">
            <w:pPr>
              <w:pStyle w:val="aff8"/>
              <w:spacing w:line="264" w:lineRule="auto"/>
              <w:jc w:val="both"/>
            </w:pPr>
            <w:r>
              <w:rPr>
                <w:rFonts w:hint="eastAsia"/>
              </w:rPr>
              <w:lastRenderedPageBreak/>
              <w:t>5</w:t>
            </w:r>
            <w:r>
              <w:rPr>
                <w:rFonts w:hint="eastAsia"/>
              </w:rPr>
              <w:t>、</w:t>
            </w:r>
            <w:r>
              <w:t>保证消防设施、器材完好</w:t>
            </w:r>
            <w:r>
              <w:rPr>
                <w:rFonts w:hint="eastAsia"/>
              </w:rPr>
              <w:t>；</w:t>
            </w:r>
          </w:p>
          <w:p w14:paraId="5ACB8683" w14:textId="333F87C4" w:rsidR="00592F54" w:rsidRDefault="00592F54" w:rsidP="003C7996">
            <w:pPr>
              <w:pStyle w:val="aff8"/>
              <w:spacing w:line="264" w:lineRule="auto"/>
              <w:jc w:val="both"/>
            </w:pPr>
            <w:r>
              <w:rPr>
                <w:rFonts w:hint="eastAsia"/>
              </w:rPr>
              <w:t>6</w:t>
            </w:r>
            <w:r>
              <w:rPr>
                <w:rFonts w:hint="eastAsia"/>
              </w:rPr>
              <w:t>、</w:t>
            </w:r>
            <w:r>
              <w:t>加强巡检，发现泄漏，及时处理</w:t>
            </w:r>
            <w:r>
              <w:rPr>
                <w:rFonts w:hint="eastAsia"/>
              </w:rPr>
              <w:t>；</w:t>
            </w:r>
          </w:p>
          <w:p w14:paraId="4CF43E7C" w14:textId="3F1289FC" w:rsidR="00592F54" w:rsidRDefault="00592F54" w:rsidP="003C7996">
            <w:pPr>
              <w:pStyle w:val="aff8"/>
              <w:spacing w:line="264" w:lineRule="auto"/>
              <w:jc w:val="both"/>
            </w:pPr>
            <w:r>
              <w:rPr>
                <w:rFonts w:hint="eastAsia"/>
              </w:rPr>
              <w:t>7</w:t>
            </w:r>
            <w:r>
              <w:rPr>
                <w:rFonts w:hint="eastAsia"/>
              </w:rPr>
              <w:t>、</w:t>
            </w:r>
            <w:r>
              <w:t>爆炸危险区域内选用防爆电气设备</w:t>
            </w:r>
            <w:r>
              <w:rPr>
                <w:rFonts w:hint="eastAsia"/>
              </w:rPr>
              <w:t>；</w:t>
            </w:r>
          </w:p>
          <w:p w14:paraId="510DEE4B" w14:textId="0A15F0F9" w:rsidR="00592F54" w:rsidRDefault="00592F54" w:rsidP="003C7996">
            <w:pPr>
              <w:pStyle w:val="aff8"/>
              <w:spacing w:line="264" w:lineRule="auto"/>
              <w:jc w:val="both"/>
            </w:pPr>
            <w:r>
              <w:rPr>
                <w:rFonts w:hint="eastAsia"/>
              </w:rPr>
              <w:t>8</w:t>
            </w:r>
            <w:r>
              <w:rPr>
                <w:rFonts w:hint="eastAsia"/>
              </w:rPr>
              <w:t>、</w:t>
            </w:r>
            <w:r>
              <w:t>选用质量保证的零部件</w:t>
            </w:r>
            <w:r>
              <w:t xml:space="preserve"> </w:t>
            </w:r>
            <w:r>
              <w:rPr>
                <w:rFonts w:hint="eastAsia"/>
              </w:rPr>
              <w:t>。</w:t>
            </w:r>
          </w:p>
        </w:tc>
      </w:tr>
      <w:tr w:rsidR="00592F54" w14:paraId="567F2DF4" w14:textId="77777777" w:rsidTr="003C7996">
        <w:trPr>
          <w:trHeight w:val="454"/>
          <w:jc w:val="center"/>
        </w:trPr>
        <w:tc>
          <w:tcPr>
            <w:tcW w:w="315" w:type="pct"/>
            <w:vAlign w:val="center"/>
          </w:tcPr>
          <w:p w14:paraId="03BE03BB" w14:textId="77777777" w:rsidR="00592F54" w:rsidRDefault="00592F54" w:rsidP="003C7996">
            <w:pPr>
              <w:pStyle w:val="aff8"/>
              <w:spacing w:line="264" w:lineRule="auto"/>
            </w:pPr>
            <w:r>
              <w:lastRenderedPageBreak/>
              <w:t>2</w:t>
            </w:r>
          </w:p>
        </w:tc>
        <w:tc>
          <w:tcPr>
            <w:tcW w:w="506" w:type="pct"/>
            <w:vAlign w:val="center"/>
          </w:tcPr>
          <w:p w14:paraId="2BA1CA31" w14:textId="77777777" w:rsidR="00592F54" w:rsidRDefault="00592F54" w:rsidP="003C7996">
            <w:pPr>
              <w:pStyle w:val="aff8"/>
              <w:spacing w:line="264" w:lineRule="auto"/>
            </w:pPr>
            <w:r>
              <w:t>超压爆炸</w:t>
            </w:r>
          </w:p>
        </w:tc>
        <w:tc>
          <w:tcPr>
            <w:tcW w:w="610" w:type="pct"/>
            <w:vAlign w:val="center"/>
          </w:tcPr>
          <w:p w14:paraId="78D6888C" w14:textId="1C3115DD" w:rsidR="00592F54" w:rsidRDefault="00592F54" w:rsidP="003C7996">
            <w:pPr>
              <w:pStyle w:val="aff8"/>
              <w:spacing w:line="264" w:lineRule="auto"/>
            </w:pPr>
            <w:r>
              <w:t>压力容器、压力管道</w:t>
            </w:r>
            <w:r w:rsidR="00F85AE2">
              <w:rPr>
                <w:rFonts w:hint="eastAsia"/>
              </w:rPr>
              <w:t>等</w:t>
            </w:r>
          </w:p>
        </w:tc>
        <w:tc>
          <w:tcPr>
            <w:tcW w:w="795" w:type="pct"/>
            <w:vAlign w:val="center"/>
          </w:tcPr>
          <w:p w14:paraId="3BF554F9" w14:textId="77777777" w:rsidR="00592F54" w:rsidRDefault="00592F54" w:rsidP="003C7996">
            <w:pPr>
              <w:pStyle w:val="aff8"/>
              <w:spacing w:line="264" w:lineRule="auto"/>
            </w:pPr>
            <w:r>
              <w:t>设计、施工缺陷；循环冷却、制冷系统停运或效果不良，导致超温超压，而安全泄放失效；高温或低温导致材料强度降低；雷击压力容器管道受力超过强度极限</w:t>
            </w:r>
          </w:p>
        </w:tc>
        <w:tc>
          <w:tcPr>
            <w:tcW w:w="562" w:type="pct"/>
            <w:vAlign w:val="center"/>
          </w:tcPr>
          <w:p w14:paraId="4DC99F89" w14:textId="77777777" w:rsidR="00592F54" w:rsidRDefault="00592F54" w:rsidP="003C7996">
            <w:pPr>
              <w:pStyle w:val="aff8"/>
              <w:spacing w:line="264" w:lineRule="auto"/>
            </w:pPr>
            <w:r>
              <w:t>设备损坏</w:t>
            </w:r>
          </w:p>
          <w:p w14:paraId="4AFA24C2" w14:textId="77777777" w:rsidR="00592F54" w:rsidRDefault="00592F54" w:rsidP="003C7996">
            <w:pPr>
              <w:pStyle w:val="aff8"/>
              <w:spacing w:line="264" w:lineRule="auto"/>
            </w:pPr>
            <w:r>
              <w:t>人员伤亡</w:t>
            </w:r>
          </w:p>
        </w:tc>
        <w:tc>
          <w:tcPr>
            <w:tcW w:w="448" w:type="pct"/>
            <w:vAlign w:val="center"/>
          </w:tcPr>
          <w:p w14:paraId="79610615" w14:textId="77777777" w:rsidR="00592F54" w:rsidRDefault="00592F54" w:rsidP="003C7996">
            <w:pPr>
              <w:pStyle w:val="aff8"/>
              <w:spacing w:line="264" w:lineRule="auto"/>
            </w:pPr>
            <w:r>
              <w:t>Ⅳ</w:t>
            </w:r>
          </w:p>
        </w:tc>
        <w:tc>
          <w:tcPr>
            <w:tcW w:w="1764" w:type="pct"/>
            <w:vAlign w:val="center"/>
          </w:tcPr>
          <w:p w14:paraId="1A334B24" w14:textId="6C5EB92D" w:rsidR="00592F54" w:rsidRDefault="00592F54" w:rsidP="003C7996">
            <w:pPr>
              <w:pStyle w:val="aff8"/>
              <w:spacing w:line="264" w:lineRule="auto"/>
              <w:jc w:val="both"/>
            </w:pPr>
            <w:r>
              <w:rPr>
                <w:rFonts w:hint="eastAsia"/>
              </w:rPr>
              <w:t>1</w:t>
            </w:r>
            <w:r>
              <w:rPr>
                <w:rFonts w:hint="eastAsia"/>
              </w:rPr>
              <w:t>、</w:t>
            </w:r>
            <w:r>
              <w:t>压力容器、压力管道的设计、施工、监理、检验均应由具备相应资质的单位和人员承担，并定期检验合格</w:t>
            </w:r>
            <w:r>
              <w:rPr>
                <w:rFonts w:hint="eastAsia"/>
              </w:rPr>
              <w:t>；</w:t>
            </w:r>
          </w:p>
          <w:p w14:paraId="3CD67321" w14:textId="6DC037D1" w:rsidR="00592F54" w:rsidRDefault="00592F54" w:rsidP="003C7996">
            <w:pPr>
              <w:pStyle w:val="aff8"/>
              <w:spacing w:line="264" w:lineRule="auto"/>
              <w:jc w:val="both"/>
            </w:pPr>
            <w:r>
              <w:rPr>
                <w:rFonts w:hint="eastAsia"/>
              </w:rPr>
              <w:t>2</w:t>
            </w:r>
            <w:r>
              <w:rPr>
                <w:rFonts w:hint="eastAsia"/>
              </w:rPr>
              <w:t>、</w:t>
            </w:r>
            <w:r>
              <w:t>加强日常保养与防腐</w:t>
            </w:r>
            <w:r>
              <w:rPr>
                <w:rFonts w:hint="eastAsia"/>
              </w:rPr>
              <w:t>；</w:t>
            </w:r>
          </w:p>
          <w:p w14:paraId="0A0B84AB" w14:textId="201C3441" w:rsidR="00592F54" w:rsidRDefault="00592F54" w:rsidP="003C7996">
            <w:pPr>
              <w:pStyle w:val="aff8"/>
              <w:spacing w:line="264" w:lineRule="auto"/>
              <w:jc w:val="both"/>
            </w:pPr>
            <w:r>
              <w:rPr>
                <w:rFonts w:hint="eastAsia"/>
              </w:rPr>
              <w:t>3</w:t>
            </w:r>
            <w:r>
              <w:rPr>
                <w:rFonts w:hint="eastAsia"/>
              </w:rPr>
              <w:t>、</w:t>
            </w:r>
            <w:r>
              <w:t>保证循环水冷却系统和制冷系统运行良好</w:t>
            </w:r>
            <w:r>
              <w:rPr>
                <w:rFonts w:hint="eastAsia"/>
              </w:rPr>
              <w:t>；</w:t>
            </w:r>
          </w:p>
          <w:p w14:paraId="76ED5921" w14:textId="23F06ED0" w:rsidR="00592F54" w:rsidRDefault="00592F54" w:rsidP="003C7996">
            <w:pPr>
              <w:pStyle w:val="aff8"/>
              <w:spacing w:line="264" w:lineRule="auto"/>
              <w:jc w:val="both"/>
            </w:pPr>
            <w:r>
              <w:rPr>
                <w:rFonts w:hint="eastAsia"/>
              </w:rPr>
              <w:t>4</w:t>
            </w:r>
            <w:r>
              <w:rPr>
                <w:rFonts w:hint="eastAsia"/>
              </w:rPr>
              <w:t>、</w:t>
            </w:r>
            <w:r>
              <w:t>安全泄放装置完好有效</w:t>
            </w:r>
            <w:r>
              <w:rPr>
                <w:rFonts w:hint="eastAsia"/>
              </w:rPr>
              <w:t>；</w:t>
            </w:r>
          </w:p>
          <w:p w14:paraId="0A812BFF" w14:textId="57528427" w:rsidR="00592F54" w:rsidRDefault="00592F54" w:rsidP="003C7996">
            <w:pPr>
              <w:pStyle w:val="aff8"/>
              <w:spacing w:line="264" w:lineRule="auto"/>
              <w:jc w:val="both"/>
            </w:pPr>
            <w:r>
              <w:rPr>
                <w:rFonts w:hint="eastAsia"/>
              </w:rPr>
              <w:t>5</w:t>
            </w:r>
            <w:r>
              <w:rPr>
                <w:rFonts w:hint="eastAsia"/>
              </w:rPr>
              <w:t>、</w:t>
            </w:r>
            <w:r>
              <w:t>检测与控制系统完好有效</w:t>
            </w:r>
            <w:r>
              <w:rPr>
                <w:rFonts w:hint="eastAsia"/>
              </w:rPr>
              <w:t>；</w:t>
            </w:r>
          </w:p>
          <w:p w14:paraId="1881836C" w14:textId="0C748511" w:rsidR="00592F54" w:rsidRDefault="00592F54" w:rsidP="003C7996">
            <w:pPr>
              <w:pStyle w:val="aff8"/>
              <w:spacing w:line="264" w:lineRule="auto"/>
              <w:jc w:val="both"/>
            </w:pPr>
            <w:r>
              <w:rPr>
                <w:rFonts w:hint="eastAsia"/>
              </w:rPr>
              <w:t>6</w:t>
            </w:r>
            <w:r>
              <w:rPr>
                <w:rFonts w:hint="eastAsia"/>
              </w:rPr>
              <w:t>、</w:t>
            </w:r>
            <w:r>
              <w:t>防雷、接地可靠有效</w:t>
            </w:r>
            <w:r>
              <w:rPr>
                <w:rFonts w:hint="eastAsia"/>
              </w:rPr>
              <w:t>；</w:t>
            </w:r>
          </w:p>
          <w:p w14:paraId="3B9B7909" w14:textId="0D6D8F86" w:rsidR="00592F54" w:rsidRDefault="00592F54" w:rsidP="003C7996">
            <w:pPr>
              <w:pStyle w:val="aff8"/>
              <w:spacing w:line="264" w:lineRule="auto"/>
              <w:jc w:val="both"/>
            </w:pPr>
            <w:r>
              <w:rPr>
                <w:rFonts w:hint="eastAsia"/>
              </w:rPr>
              <w:t>7</w:t>
            </w:r>
            <w:r>
              <w:rPr>
                <w:rFonts w:hint="eastAsia"/>
              </w:rPr>
              <w:t>、</w:t>
            </w:r>
            <w:r>
              <w:t>定期巡检，防止意外事故出现</w:t>
            </w:r>
            <w:r>
              <w:rPr>
                <w:rFonts w:hint="eastAsia"/>
              </w:rPr>
              <w:t>。</w:t>
            </w:r>
          </w:p>
        </w:tc>
      </w:tr>
      <w:tr w:rsidR="00592F54" w14:paraId="63F0979A" w14:textId="77777777" w:rsidTr="003C7996">
        <w:trPr>
          <w:trHeight w:val="454"/>
          <w:jc w:val="center"/>
        </w:trPr>
        <w:tc>
          <w:tcPr>
            <w:tcW w:w="315" w:type="pct"/>
            <w:vAlign w:val="center"/>
          </w:tcPr>
          <w:p w14:paraId="6812C1C1" w14:textId="77777777" w:rsidR="00592F54" w:rsidRDefault="00592F54" w:rsidP="003C7996">
            <w:pPr>
              <w:pStyle w:val="aff8"/>
              <w:spacing w:line="264" w:lineRule="auto"/>
            </w:pPr>
            <w:r>
              <w:t>3</w:t>
            </w:r>
          </w:p>
        </w:tc>
        <w:tc>
          <w:tcPr>
            <w:tcW w:w="506" w:type="pct"/>
            <w:vAlign w:val="center"/>
          </w:tcPr>
          <w:p w14:paraId="329FFA55" w14:textId="77E3EAED" w:rsidR="00592F54" w:rsidRDefault="00592F54" w:rsidP="003C7996">
            <w:pPr>
              <w:pStyle w:val="aff8"/>
              <w:spacing w:line="264" w:lineRule="auto"/>
            </w:pPr>
            <w:r>
              <w:t>中毒</w:t>
            </w:r>
            <w:r w:rsidR="003C7996">
              <w:rPr>
                <w:rFonts w:hint="eastAsia"/>
              </w:rPr>
              <w:t>和窒息</w:t>
            </w:r>
          </w:p>
        </w:tc>
        <w:tc>
          <w:tcPr>
            <w:tcW w:w="610" w:type="pct"/>
            <w:vAlign w:val="center"/>
          </w:tcPr>
          <w:p w14:paraId="3E5353F7" w14:textId="0A819A88" w:rsidR="00592F54" w:rsidRDefault="00592F54" w:rsidP="003C7996">
            <w:pPr>
              <w:pStyle w:val="aff8"/>
              <w:spacing w:line="264" w:lineRule="auto"/>
            </w:pPr>
            <w:r>
              <w:t>加热炉区</w:t>
            </w:r>
            <w:r w:rsidR="00F85AE2">
              <w:rPr>
                <w:rFonts w:hint="eastAsia"/>
              </w:rPr>
              <w:t>、</w:t>
            </w:r>
            <w:r>
              <w:t>灌区</w:t>
            </w:r>
            <w:r w:rsidR="00F85AE2">
              <w:rPr>
                <w:rFonts w:hint="eastAsia"/>
              </w:rPr>
              <w:t>等</w:t>
            </w:r>
          </w:p>
        </w:tc>
        <w:tc>
          <w:tcPr>
            <w:tcW w:w="795" w:type="pct"/>
            <w:vAlign w:val="center"/>
          </w:tcPr>
          <w:p w14:paraId="40B909A1" w14:textId="77777777" w:rsidR="00592F54" w:rsidRDefault="00592F54" w:rsidP="003C7996">
            <w:pPr>
              <w:pStyle w:val="aff8"/>
              <w:spacing w:line="264" w:lineRule="auto"/>
            </w:pPr>
            <w:r>
              <w:t>设备或管道系统大量泄漏</w:t>
            </w:r>
          </w:p>
        </w:tc>
        <w:tc>
          <w:tcPr>
            <w:tcW w:w="562" w:type="pct"/>
            <w:vAlign w:val="center"/>
          </w:tcPr>
          <w:p w14:paraId="15B33F08" w14:textId="77777777" w:rsidR="00592F54" w:rsidRDefault="00592F54" w:rsidP="003C7996">
            <w:pPr>
              <w:pStyle w:val="aff8"/>
              <w:spacing w:line="264" w:lineRule="auto"/>
            </w:pPr>
            <w:r>
              <w:t>人员</w:t>
            </w:r>
          </w:p>
          <w:p w14:paraId="1885CBB5" w14:textId="77777777" w:rsidR="00592F54" w:rsidRDefault="00592F54" w:rsidP="003C7996">
            <w:pPr>
              <w:pStyle w:val="aff8"/>
              <w:spacing w:line="264" w:lineRule="auto"/>
            </w:pPr>
            <w:r>
              <w:t>伤亡</w:t>
            </w:r>
          </w:p>
        </w:tc>
        <w:tc>
          <w:tcPr>
            <w:tcW w:w="448" w:type="pct"/>
            <w:vAlign w:val="center"/>
          </w:tcPr>
          <w:p w14:paraId="5FE4A243" w14:textId="77777777" w:rsidR="00592F54" w:rsidRDefault="00592F54" w:rsidP="003C7996">
            <w:pPr>
              <w:pStyle w:val="aff8"/>
              <w:spacing w:line="264" w:lineRule="auto"/>
            </w:pPr>
            <w:r>
              <w:t>Ⅱ</w:t>
            </w:r>
            <w:r>
              <w:t>～</w:t>
            </w:r>
            <w:r>
              <w:t>Ⅲ</w:t>
            </w:r>
          </w:p>
        </w:tc>
        <w:tc>
          <w:tcPr>
            <w:tcW w:w="1764" w:type="pct"/>
            <w:vAlign w:val="center"/>
          </w:tcPr>
          <w:p w14:paraId="6131D76E" w14:textId="06A6329B" w:rsidR="00592F54" w:rsidRDefault="00592F54" w:rsidP="003C7996">
            <w:pPr>
              <w:pStyle w:val="aff8"/>
              <w:spacing w:line="264" w:lineRule="auto"/>
              <w:jc w:val="both"/>
            </w:pPr>
            <w:r>
              <w:rPr>
                <w:rFonts w:hint="eastAsia"/>
              </w:rPr>
              <w:t>1</w:t>
            </w:r>
            <w:r>
              <w:rPr>
                <w:rFonts w:hint="eastAsia"/>
              </w:rPr>
              <w:t>、</w:t>
            </w:r>
            <w:r>
              <w:t>设备、管道系统密封良好</w:t>
            </w:r>
            <w:r>
              <w:rPr>
                <w:rFonts w:hint="eastAsia"/>
              </w:rPr>
              <w:t>；</w:t>
            </w:r>
          </w:p>
          <w:p w14:paraId="502270CD" w14:textId="3F73C929" w:rsidR="00592F54" w:rsidRDefault="00592F54" w:rsidP="003C7996">
            <w:pPr>
              <w:pStyle w:val="aff8"/>
              <w:spacing w:line="264" w:lineRule="auto"/>
              <w:jc w:val="both"/>
            </w:pPr>
            <w:r>
              <w:rPr>
                <w:rFonts w:hint="eastAsia"/>
              </w:rPr>
              <w:t>2</w:t>
            </w:r>
            <w:r>
              <w:rPr>
                <w:rFonts w:hint="eastAsia"/>
              </w:rPr>
              <w:t>、</w:t>
            </w:r>
            <w:r>
              <w:t>报警装置完好</w:t>
            </w:r>
            <w:r>
              <w:rPr>
                <w:rFonts w:hint="eastAsia"/>
              </w:rPr>
              <w:t>；</w:t>
            </w:r>
          </w:p>
          <w:p w14:paraId="544E3A25" w14:textId="7548D153" w:rsidR="00592F54" w:rsidRDefault="00592F54" w:rsidP="003C7996">
            <w:pPr>
              <w:pStyle w:val="aff8"/>
              <w:spacing w:line="264" w:lineRule="auto"/>
              <w:jc w:val="both"/>
            </w:pPr>
            <w:r>
              <w:rPr>
                <w:rFonts w:hint="eastAsia"/>
              </w:rPr>
              <w:t>3</w:t>
            </w:r>
            <w:r>
              <w:rPr>
                <w:rFonts w:hint="eastAsia"/>
              </w:rPr>
              <w:t>、</w:t>
            </w:r>
            <w:r>
              <w:t>遵章操作</w:t>
            </w:r>
            <w:r>
              <w:rPr>
                <w:rFonts w:hint="eastAsia"/>
              </w:rPr>
              <w:t>；</w:t>
            </w:r>
          </w:p>
          <w:p w14:paraId="581976D4" w14:textId="00048E70" w:rsidR="00592F54" w:rsidRDefault="00592F54" w:rsidP="003C7996">
            <w:pPr>
              <w:pStyle w:val="aff8"/>
              <w:spacing w:line="264" w:lineRule="auto"/>
              <w:jc w:val="both"/>
            </w:pPr>
            <w:r>
              <w:rPr>
                <w:rFonts w:hint="eastAsia"/>
              </w:rPr>
              <w:t>4</w:t>
            </w:r>
            <w:r>
              <w:rPr>
                <w:rFonts w:hint="eastAsia"/>
              </w:rPr>
              <w:t>、</w:t>
            </w:r>
            <w:r>
              <w:t>加强监护</w:t>
            </w:r>
            <w:r>
              <w:rPr>
                <w:rFonts w:hint="eastAsia"/>
              </w:rPr>
              <w:t>。</w:t>
            </w:r>
          </w:p>
        </w:tc>
      </w:tr>
      <w:tr w:rsidR="00592F54" w14:paraId="3D52834E" w14:textId="77777777" w:rsidTr="003C7996">
        <w:trPr>
          <w:trHeight w:val="454"/>
          <w:jc w:val="center"/>
        </w:trPr>
        <w:tc>
          <w:tcPr>
            <w:tcW w:w="315" w:type="pct"/>
            <w:vAlign w:val="center"/>
          </w:tcPr>
          <w:p w14:paraId="1FF4E110" w14:textId="77777777" w:rsidR="00592F54" w:rsidRDefault="00592F54" w:rsidP="003C7996">
            <w:pPr>
              <w:pStyle w:val="aff8"/>
              <w:spacing w:line="264" w:lineRule="auto"/>
            </w:pPr>
            <w:r>
              <w:t>4</w:t>
            </w:r>
          </w:p>
        </w:tc>
        <w:tc>
          <w:tcPr>
            <w:tcW w:w="506" w:type="pct"/>
            <w:vAlign w:val="center"/>
          </w:tcPr>
          <w:p w14:paraId="106AEECB" w14:textId="77777777" w:rsidR="00592F54" w:rsidRDefault="00592F54" w:rsidP="003C7996">
            <w:pPr>
              <w:pStyle w:val="aff8"/>
              <w:spacing w:line="264" w:lineRule="auto"/>
            </w:pPr>
            <w:r>
              <w:t>触电</w:t>
            </w:r>
          </w:p>
        </w:tc>
        <w:tc>
          <w:tcPr>
            <w:tcW w:w="610" w:type="pct"/>
            <w:vAlign w:val="center"/>
          </w:tcPr>
          <w:p w14:paraId="71579C43" w14:textId="598CCE53" w:rsidR="00592F54" w:rsidRDefault="00592F54" w:rsidP="003C7996">
            <w:pPr>
              <w:pStyle w:val="aff8"/>
              <w:spacing w:line="264" w:lineRule="auto"/>
            </w:pPr>
            <w:r>
              <w:t>电气设备</w:t>
            </w:r>
            <w:r w:rsidR="00F85AE2">
              <w:rPr>
                <w:rFonts w:hint="eastAsia"/>
              </w:rPr>
              <w:t>、</w:t>
            </w:r>
            <w:r>
              <w:t>输电线路</w:t>
            </w:r>
            <w:r w:rsidR="00F85AE2">
              <w:rPr>
                <w:rFonts w:hint="eastAsia"/>
              </w:rPr>
              <w:t>等</w:t>
            </w:r>
          </w:p>
        </w:tc>
        <w:tc>
          <w:tcPr>
            <w:tcW w:w="795" w:type="pct"/>
            <w:vAlign w:val="center"/>
          </w:tcPr>
          <w:p w14:paraId="6D25AD59" w14:textId="77777777" w:rsidR="00592F54" w:rsidRDefault="00592F54" w:rsidP="003C7996">
            <w:pPr>
              <w:pStyle w:val="aff8"/>
              <w:spacing w:line="264" w:lineRule="auto"/>
            </w:pPr>
            <w:r>
              <w:t>外露的可导电体接地保护损坏和不符合规范，导线绝缘损坏或老化，人触及带电体</w:t>
            </w:r>
          </w:p>
        </w:tc>
        <w:tc>
          <w:tcPr>
            <w:tcW w:w="562" w:type="pct"/>
            <w:vAlign w:val="center"/>
          </w:tcPr>
          <w:p w14:paraId="597820C6" w14:textId="77777777" w:rsidR="00592F54" w:rsidRDefault="00592F54" w:rsidP="003C7996">
            <w:pPr>
              <w:pStyle w:val="aff8"/>
              <w:spacing w:line="264" w:lineRule="auto"/>
            </w:pPr>
            <w:r>
              <w:t>人员</w:t>
            </w:r>
          </w:p>
          <w:p w14:paraId="708E2611" w14:textId="77777777" w:rsidR="00592F54" w:rsidRDefault="00592F54" w:rsidP="003C7996">
            <w:pPr>
              <w:pStyle w:val="aff8"/>
              <w:spacing w:line="264" w:lineRule="auto"/>
            </w:pPr>
            <w:r>
              <w:t>伤害</w:t>
            </w:r>
          </w:p>
        </w:tc>
        <w:tc>
          <w:tcPr>
            <w:tcW w:w="448" w:type="pct"/>
            <w:vAlign w:val="center"/>
          </w:tcPr>
          <w:p w14:paraId="185747B9" w14:textId="77777777" w:rsidR="00592F54" w:rsidRDefault="00592F54" w:rsidP="003C7996">
            <w:pPr>
              <w:pStyle w:val="aff8"/>
              <w:spacing w:line="264" w:lineRule="auto"/>
            </w:pPr>
            <w:r>
              <w:t>Ⅱ</w:t>
            </w:r>
          </w:p>
        </w:tc>
        <w:tc>
          <w:tcPr>
            <w:tcW w:w="1764" w:type="pct"/>
            <w:vAlign w:val="center"/>
          </w:tcPr>
          <w:p w14:paraId="67674D43" w14:textId="7652BEDF" w:rsidR="00592F54" w:rsidRDefault="00592F54" w:rsidP="003C7996">
            <w:pPr>
              <w:pStyle w:val="aff8"/>
              <w:spacing w:line="264" w:lineRule="auto"/>
              <w:jc w:val="both"/>
            </w:pPr>
            <w:r>
              <w:rPr>
                <w:rFonts w:hint="eastAsia"/>
              </w:rPr>
              <w:t>1</w:t>
            </w:r>
            <w:r>
              <w:rPr>
                <w:rFonts w:hint="eastAsia"/>
              </w:rPr>
              <w:t>、</w:t>
            </w:r>
            <w:r>
              <w:t>保证接地系统良好</w:t>
            </w:r>
            <w:r>
              <w:rPr>
                <w:rFonts w:hint="eastAsia"/>
              </w:rPr>
              <w:t>；</w:t>
            </w:r>
          </w:p>
          <w:p w14:paraId="010BE101" w14:textId="0974EFED" w:rsidR="00592F54" w:rsidRDefault="00592F54" w:rsidP="003C7996">
            <w:pPr>
              <w:pStyle w:val="aff8"/>
              <w:spacing w:line="264" w:lineRule="auto"/>
              <w:jc w:val="both"/>
            </w:pPr>
            <w:r>
              <w:rPr>
                <w:rFonts w:hint="eastAsia"/>
              </w:rPr>
              <w:t>2</w:t>
            </w:r>
            <w:r>
              <w:rPr>
                <w:rFonts w:hint="eastAsia"/>
              </w:rPr>
              <w:t>、</w:t>
            </w:r>
            <w:r>
              <w:t>保持输电线路完好无损</w:t>
            </w:r>
            <w:r>
              <w:rPr>
                <w:rFonts w:hint="eastAsia"/>
              </w:rPr>
              <w:t>；</w:t>
            </w:r>
          </w:p>
          <w:p w14:paraId="3FC398CA" w14:textId="411F04C4" w:rsidR="00592F54" w:rsidRDefault="00592F54" w:rsidP="003C7996">
            <w:pPr>
              <w:pStyle w:val="aff8"/>
              <w:spacing w:line="264" w:lineRule="auto"/>
              <w:jc w:val="both"/>
            </w:pPr>
            <w:r>
              <w:rPr>
                <w:rFonts w:hint="eastAsia"/>
              </w:rPr>
              <w:t>3</w:t>
            </w:r>
            <w:r>
              <w:rPr>
                <w:rFonts w:hint="eastAsia"/>
              </w:rPr>
              <w:t>、</w:t>
            </w:r>
            <w:r>
              <w:t>严格执行操作规程</w:t>
            </w:r>
            <w:r>
              <w:rPr>
                <w:rFonts w:hint="eastAsia"/>
              </w:rPr>
              <w:t>；</w:t>
            </w:r>
          </w:p>
          <w:p w14:paraId="4DC9446A" w14:textId="02F032C9" w:rsidR="00592F54" w:rsidRDefault="00592F54" w:rsidP="003C7996">
            <w:pPr>
              <w:pStyle w:val="aff8"/>
              <w:spacing w:line="264" w:lineRule="auto"/>
              <w:jc w:val="both"/>
            </w:pPr>
            <w:r>
              <w:rPr>
                <w:rFonts w:hint="eastAsia"/>
              </w:rPr>
              <w:t>4</w:t>
            </w:r>
            <w:r>
              <w:rPr>
                <w:rFonts w:hint="eastAsia"/>
              </w:rPr>
              <w:t>、</w:t>
            </w:r>
            <w:r>
              <w:t>带电作业应穿防护用品</w:t>
            </w:r>
            <w:r>
              <w:rPr>
                <w:rFonts w:hint="eastAsia"/>
              </w:rPr>
              <w:t>。</w:t>
            </w:r>
          </w:p>
        </w:tc>
      </w:tr>
      <w:tr w:rsidR="00592F54" w14:paraId="7F634854" w14:textId="77777777" w:rsidTr="003C7996">
        <w:trPr>
          <w:trHeight w:val="454"/>
          <w:jc w:val="center"/>
        </w:trPr>
        <w:tc>
          <w:tcPr>
            <w:tcW w:w="315" w:type="pct"/>
            <w:vAlign w:val="center"/>
          </w:tcPr>
          <w:p w14:paraId="21841749" w14:textId="77777777" w:rsidR="00592F54" w:rsidRDefault="00592F54" w:rsidP="003C7996">
            <w:pPr>
              <w:pStyle w:val="aff8"/>
              <w:spacing w:line="264" w:lineRule="auto"/>
            </w:pPr>
            <w:r>
              <w:t>5</w:t>
            </w:r>
          </w:p>
        </w:tc>
        <w:tc>
          <w:tcPr>
            <w:tcW w:w="506" w:type="pct"/>
            <w:vAlign w:val="center"/>
          </w:tcPr>
          <w:p w14:paraId="637E1E17" w14:textId="77777777" w:rsidR="00592F54" w:rsidRDefault="00592F54" w:rsidP="003C7996">
            <w:pPr>
              <w:pStyle w:val="aff8"/>
              <w:spacing w:line="264" w:lineRule="auto"/>
            </w:pPr>
            <w:r>
              <w:t>高处坠落</w:t>
            </w:r>
          </w:p>
        </w:tc>
        <w:tc>
          <w:tcPr>
            <w:tcW w:w="610" w:type="pct"/>
            <w:vAlign w:val="center"/>
          </w:tcPr>
          <w:p w14:paraId="785538A3" w14:textId="09D4356D" w:rsidR="00592F54" w:rsidRDefault="00592F54" w:rsidP="003C7996">
            <w:pPr>
              <w:pStyle w:val="aff8"/>
              <w:spacing w:line="264" w:lineRule="auto"/>
            </w:pPr>
            <w:r>
              <w:t>梯子、高处平台</w:t>
            </w:r>
            <w:r w:rsidR="00F85AE2">
              <w:rPr>
                <w:rFonts w:hint="eastAsia"/>
              </w:rPr>
              <w:t>等</w:t>
            </w:r>
          </w:p>
        </w:tc>
        <w:tc>
          <w:tcPr>
            <w:tcW w:w="795" w:type="pct"/>
            <w:vAlign w:val="center"/>
          </w:tcPr>
          <w:p w14:paraId="11E73818" w14:textId="77777777" w:rsidR="00592F54" w:rsidRDefault="00592F54" w:rsidP="003C7996">
            <w:pPr>
              <w:pStyle w:val="aff8"/>
              <w:spacing w:line="264" w:lineRule="auto"/>
            </w:pPr>
            <w:r>
              <w:t>高处作业时，平台、护栏、梯子损坏和不符合规范，</w:t>
            </w:r>
            <w:r>
              <w:lastRenderedPageBreak/>
              <w:t>违章跨越或不慎，人从高处坠下</w:t>
            </w:r>
          </w:p>
        </w:tc>
        <w:tc>
          <w:tcPr>
            <w:tcW w:w="562" w:type="pct"/>
            <w:vAlign w:val="center"/>
          </w:tcPr>
          <w:p w14:paraId="6E5FA11F" w14:textId="77777777" w:rsidR="00592F54" w:rsidRDefault="00592F54" w:rsidP="003C7996">
            <w:pPr>
              <w:pStyle w:val="aff8"/>
              <w:spacing w:line="264" w:lineRule="auto"/>
            </w:pPr>
            <w:r>
              <w:lastRenderedPageBreak/>
              <w:t>人员</w:t>
            </w:r>
          </w:p>
          <w:p w14:paraId="65B50923" w14:textId="77777777" w:rsidR="00592F54" w:rsidRDefault="00592F54" w:rsidP="003C7996">
            <w:pPr>
              <w:pStyle w:val="aff8"/>
              <w:spacing w:line="264" w:lineRule="auto"/>
            </w:pPr>
            <w:r>
              <w:t>伤亡</w:t>
            </w:r>
          </w:p>
        </w:tc>
        <w:tc>
          <w:tcPr>
            <w:tcW w:w="448" w:type="pct"/>
            <w:vAlign w:val="center"/>
          </w:tcPr>
          <w:p w14:paraId="6D2C6CB0" w14:textId="77777777" w:rsidR="00592F54" w:rsidRDefault="00592F54" w:rsidP="003C7996">
            <w:pPr>
              <w:pStyle w:val="aff8"/>
              <w:spacing w:line="264" w:lineRule="auto"/>
            </w:pPr>
            <w:r>
              <w:t>Ⅱ</w:t>
            </w:r>
          </w:p>
        </w:tc>
        <w:tc>
          <w:tcPr>
            <w:tcW w:w="1764" w:type="pct"/>
            <w:vAlign w:val="center"/>
          </w:tcPr>
          <w:p w14:paraId="5C528822" w14:textId="26FBD4D8" w:rsidR="00592F54" w:rsidRDefault="00592F54" w:rsidP="003C7996">
            <w:pPr>
              <w:pStyle w:val="aff8"/>
              <w:spacing w:line="264" w:lineRule="auto"/>
              <w:jc w:val="both"/>
            </w:pPr>
            <w:r>
              <w:rPr>
                <w:rFonts w:hint="eastAsia"/>
              </w:rPr>
              <w:t>1</w:t>
            </w:r>
            <w:r>
              <w:rPr>
                <w:rFonts w:hint="eastAsia"/>
              </w:rPr>
              <w:t>、</w:t>
            </w:r>
            <w:r>
              <w:t>平台、护栏、梯子符合设计规范并保持完好</w:t>
            </w:r>
          </w:p>
          <w:p w14:paraId="653D6547" w14:textId="06FFA837" w:rsidR="00592F54" w:rsidRDefault="00592F54" w:rsidP="003C7996">
            <w:pPr>
              <w:pStyle w:val="aff8"/>
              <w:spacing w:line="264" w:lineRule="auto"/>
              <w:jc w:val="both"/>
            </w:pPr>
            <w:r>
              <w:rPr>
                <w:rFonts w:hint="eastAsia"/>
              </w:rPr>
              <w:t>2</w:t>
            </w:r>
            <w:r>
              <w:rPr>
                <w:rFonts w:hint="eastAsia"/>
              </w:rPr>
              <w:t>、</w:t>
            </w:r>
            <w:r>
              <w:t>加强教育，遵章作业</w:t>
            </w:r>
            <w:r>
              <w:rPr>
                <w:rFonts w:hint="eastAsia"/>
              </w:rPr>
              <w:t>。</w:t>
            </w:r>
          </w:p>
        </w:tc>
      </w:tr>
      <w:tr w:rsidR="00592F54" w14:paraId="4F811247" w14:textId="77777777" w:rsidTr="003C7996">
        <w:trPr>
          <w:trHeight w:val="454"/>
          <w:jc w:val="center"/>
        </w:trPr>
        <w:tc>
          <w:tcPr>
            <w:tcW w:w="315" w:type="pct"/>
            <w:vAlign w:val="center"/>
          </w:tcPr>
          <w:p w14:paraId="1EDAC22B" w14:textId="77777777" w:rsidR="00592F54" w:rsidRDefault="00592F54" w:rsidP="003C7996">
            <w:pPr>
              <w:pStyle w:val="aff8"/>
              <w:spacing w:line="264" w:lineRule="auto"/>
            </w:pPr>
            <w:r>
              <w:t>6</w:t>
            </w:r>
          </w:p>
        </w:tc>
        <w:tc>
          <w:tcPr>
            <w:tcW w:w="506" w:type="pct"/>
            <w:vAlign w:val="center"/>
          </w:tcPr>
          <w:p w14:paraId="4957A4A4" w14:textId="77777777" w:rsidR="00592F54" w:rsidRDefault="00592F54" w:rsidP="003C7996">
            <w:pPr>
              <w:pStyle w:val="aff8"/>
              <w:spacing w:line="264" w:lineRule="auto"/>
            </w:pPr>
            <w:r>
              <w:t>烫伤</w:t>
            </w:r>
          </w:p>
        </w:tc>
        <w:tc>
          <w:tcPr>
            <w:tcW w:w="610" w:type="pct"/>
            <w:vAlign w:val="center"/>
          </w:tcPr>
          <w:p w14:paraId="42540A2F" w14:textId="2D123FF6" w:rsidR="00592F54" w:rsidRDefault="00592F54" w:rsidP="003C7996">
            <w:pPr>
              <w:pStyle w:val="aff8"/>
              <w:spacing w:line="264" w:lineRule="auto"/>
            </w:pPr>
            <w:r>
              <w:t>加热炉区</w:t>
            </w:r>
            <w:r w:rsidR="00F85AE2">
              <w:rPr>
                <w:rFonts w:hint="eastAsia"/>
              </w:rPr>
              <w:t>等</w:t>
            </w:r>
          </w:p>
        </w:tc>
        <w:tc>
          <w:tcPr>
            <w:tcW w:w="795" w:type="pct"/>
            <w:vAlign w:val="center"/>
          </w:tcPr>
          <w:p w14:paraId="7AD90E17" w14:textId="77777777" w:rsidR="00592F54" w:rsidRDefault="00592F54" w:rsidP="003C7996">
            <w:pPr>
              <w:pStyle w:val="aff8"/>
              <w:spacing w:line="264" w:lineRule="auto"/>
            </w:pPr>
            <w:r>
              <w:t>设备、管道或其附件破损，高温介质喷射到人体设备或管道的保温层缺损，人体触及高温表面</w:t>
            </w:r>
            <w:r>
              <w:rPr>
                <w:rFonts w:hint="eastAsia"/>
              </w:rPr>
              <w:t>。</w:t>
            </w:r>
          </w:p>
        </w:tc>
        <w:tc>
          <w:tcPr>
            <w:tcW w:w="562" w:type="pct"/>
            <w:vAlign w:val="center"/>
          </w:tcPr>
          <w:p w14:paraId="73FE8269" w14:textId="77777777" w:rsidR="00592F54" w:rsidRDefault="00592F54" w:rsidP="003C7996">
            <w:pPr>
              <w:pStyle w:val="aff8"/>
              <w:spacing w:line="264" w:lineRule="auto"/>
            </w:pPr>
            <w:r>
              <w:t>人身伤害</w:t>
            </w:r>
          </w:p>
        </w:tc>
        <w:tc>
          <w:tcPr>
            <w:tcW w:w="448" w:type="pct"/>
            <w:vAlign w:val="center"/>
          </w:tcPr>
          <w:p w14:paraId="05DDF24E" w14:textId="77777777" w:rsidR="00592F54" w:rsidRDefault="00592F54" w:rsidP="003C7996">
            <w:pPr>
              <w:pStyle w:val="aff8"/>
              <w:spacing w:line="264" w:lineRule="auto"/>
            </w:pPr>
            <w:r>
              <w:t>Ⅱ</w:t>
            </w:r>
          </w:p>
        </w:tc>
        <w:tc>
          <w:tcPr>
            <w:tcW w:w="1764" w:type="pct"/>
            <w:vAlign w:val="center"/>
          </w:tcPr>
          <w:p w14:paraId="2EA54D10" w14:textId="6C1CD42B" w:rsidR="00592F54" w:rsidRDefault="00592F54" w:rsidP="003C7996">
            <w:pPr>
              <w:pStyle w:val="aff8"/>
              <w:spacing w:line="264" w:lineRule="auto"/>
              <w:jc w:val="both"/>
            </w:pPr>
            <w:r>
              <w:rPr>
                <w:rFonts w:hint="eastAsia"/>
              </w:rPr>
              <w:t>1</w:t>
            </w:r>
            <w:r>
              <w:rPr>
                <w:rFonts w:hint="eastAsia"/>
              </w:rPr>
              <w:t>、</w:t>
            </w:r>
            <w:r>
              <w:t>保持设备、管道及其附件完好</w:t>
            </w:r>
          </w:p>
          <w:p w14:paraId="168A3788" w14:textId="25AE5565" w:rsidR="00592F54" w:rsidRDefault="00592F54" w:rsidP="003C7996">
            <w:pPr>
              <w:pStyle w:val="aff8"/>
              <w:spacing w:line="264" w:lineRule="auto"/>
              <w:jc w:val="both"/>
            </w:pPr>
            <w:r>
              <w:rPr>
                <w:rFonts w:hint="eastAsia"/>
              </w:rPr>
              <w:t>2</w:t>
            </w:r>
            <w:r>
              <w:rPr>
                <w:rFonts w:hint="eastAsia"/>
              </w:rPr>
              <w:t>、</w:t>
            </w:r>
            <w:r>
              <w:t>保温层完好</w:t>
            </w:r>
            <w:r>
              <w:rPr>
                <w:rFonts w:hint="eastAsia"/>
              </w:rPr>
              <w:t>。</w:t>
            </w:r>
          </w:p>
        </w:tc>
      </w:tr>
      <w:tr w:rsidR="00592F54" w14:paraId="608DC4EE" w14:textId="77777777" w:rsidTr="003C7996">
        <w:trPr>
          <w:trHeight w:val="454"/>
          <w:jc w:val="center"/>
        </w:trPr>
        <w:tc>
          <w:tcPr>
            <w:tcW w:w="315" w:type="pct"/>
            <w:vAlign w:val="center"/>
          </w:tcPr>
          <w:p w14:paraId="25A71EA3" w14:textId="77777777" w:rsidR="00592F54" w:rsidRDefault="00592F54" w:rsidP="003C7996">
            <w:pPr>
              <w:pStyle w:val="aff8"/>
              <w:spacing w:line="264" w:lineRule="auto"/>
            </w:pPr>
            <w:r>
              <w:t>7</w:t>
            </w:r>
          </w:p>
        </w:tc>
        <w:tc>
          <w:tcPr>
            <w:tcW w:w="506" w:type="pct"/>
            <w:vAlign w:val="center"/>
          </w:tcPr>
          <w:p w14:paraId="174F1BD3" w14:textId="77777777" w:rsidR="00592F54" w:rsidRDefault="00592F54" w:rsidP="003C7996">
            <w:pPr>
              <w:pStyle w:val="aff8"/>
              <w:spacing w:line="264" w:lineRule="auto"/>
            </w:pPr>
            <w:r>
              <w:t>车辆伤害</w:t>
            </w:r>
          </w:p>
        </w:tc>
        <w:tc>
          <w:tcPr>
            <w:tcW w:w="610" w:type="pct"/>
            <w:vAlign w:val="center"/>
          </w:tcPr>
          <w:p w14:paraId="50EB2181" w14:textId="5D1EDA65" w:rsidR="00592F54" w:rsidRDefault="00F85AE2" w:rsidP="003C7996">
            <w:pPr>
              <w:pStyle w:val="aff8"/>
              <w:spacing w:line="264" w:lineRule="auto"/>
            </w:pPr>
            <w:r>
              <w:rPr>
                <w:rFonts w:hint="eastAsia"/>
              </w:rPr>
              <w:t>施工</w:t>
            </w:r>
            <w:r w:rsidR="00592F54">
              <w:t>车辆</w:t>
            </w:r>
            <w:r>
              <w:rPr>
                <w:rFonts w:hint="eastAsia"/>
              </w:rPr>
              <w:t>等</w:t>
            </w:r>
          </w:p>
        </w:tc>
        <w:tc>
          <w:tcPr>
            <w:tcW w:w="795" w:type="pct"/>
            <w:vAlign w:val="center"/>
          </w:tcPr>
          <w:p w14:paraId="79E5FE3C" w14:textId="77777777" w:rsidR="00592F54" w:rsidRDefault="00592F54" w:rsidP="003C7996">
            <w:pPr>
              <w:pStyle w:val="aff8"/>
              <w:spacing w:line="264" w:lineRule="auto"/>
            </w:pPr>
            <w:r>
              <w:t>车辆故障违章驾驶</w:t>
            </w:r>
          </w:p>
        </w:tc>
        <w:tc>
          <w:tcPr>
            <w:tcW w:w="562" w:type="pct"/>
            <w:vAlign w:val="center"/>
          </w:tcPr>
          <w:p w14:paraId="07573A43" w14:textId="77777777" w:rsidR="00592F54" w:rsidRDefault="00592F54" w:rsidP="003C7996">
            <w:pPr>
              <w:pStyle w:val="aff8"/>
              <w:spacing w:line="264" w:lineRule="auto"/>
            </w:pPr>
            <w:r>
              <w:t>人员伤亡</w:t>
            </w:r>
          </w:p>
        </w:tc>
        <w:tc>
          <w:tcPr>
            <w:tcW w:w="448" w:type="pct"/>
            <w:vAlign w:val="center"/>
          </w:tcPr>
          <w:p w14:paraId="3862D68F" w14:textId="77777777" w:rsidR="00592F54" w:rsidRDefault="00592F54" w:rsidP="003C7996">
            <w:pPr>
              <w:pStyle w:val="aff8"/>
              <w:spacing w:line="264" w:lineRule="auto"/>
            </w:pPr>
            <w:r>
              <w:t>Ⅱ</w:t>
            </w:r>
          </w:p>
        </w:tc>
        <w:tc>
          <w:tcPr>
            <w:tcW w:w="1764" w:type="pct"/>
            <w:vAlign w:val="center"/>
          </w:tcPr>
          <w:p w14:paraId="42CE0AF5" w14:textId="0E1FBD99" w:rsidR="00592F54" w:rsidRDefault="00592F54" w:rsidP="003C7996">
            <w:pPr>
              <w:pStyle w:val="aff8"/>
              <w:spacing w:line="264" w:lineRule="auto"/>
              <w:jc w:val="both"/>
            </w:pPr>
            <w:r>
              <w:rPr>
                <w:rFonts w:hint="eastAsia"/>
              </w:rPr>
              <w:t>1</w:t>
            </w:r>
            <w:r>
              <w:rPr>
                <w:rFonts w:hint="eastAsia"/>
              </w:rPr>
              <w:t>、</w:t>
            </w:r>
            <w:r>
              <w:t>加强管理</w:t>
            </w:r>
            <w:r>
              <w:rPr>
                <w:rFonts w:hint="eastAsia"/>
              </w:rPr>
              <w:t>；</w:t>
            </w:r>
          </w:p>
          <w:p w14:paraId="75873F21" w14:textId="2F4BE6C6" w:rsidR="00592F54" w:rsidRDefault="00592F54" w:rsidP="003C7996">
            <w:pPr>
              <w:pStyle w:val="aff8"/>
              <w:spacing w:line="264" w:lineRule="auto"/>
              <w:jc w:val="both"/>
            </w:pPr>
            <w:r>
              <w:rPr>
                <w:rFonts w:hint="eastAsia"/>
              </w:rPr>
              <w:t>2</w:t>
            </w:r>
            <w:r>
              <w:rPr>
                <w:rFonts w:hint="eastAsia"/>
              </w:rPr>
              <w:t>、</w:t>
            </w:r>
            <w:r>
              <w:t>遵章驾驶</w:t>
            </w:r>
            <w:r>
              <w:rPr>
                <w:rFonts w:hint="eastAsia"/>
              </w:rPr>
              <w:t>。</w:t>
            </w:r>
          </w:p>
        </w:tc>
      </w:tr>
    </w:tbl>
    <w:p w14:paraId="1D36FE1D" w14:textId="61BF5262" w:rsidR="00290747" w:rsidRPr="00592F54" w:rsidRDefault="00290747" w:rsidP="00F85AE2">
      <w:pPr>
        <w:pStyle w:val="affffffffe"/>
        <w:spacing w:line="240" w:lineRule="auto"/>
        <w:ind w:firstLine="560"/>
      </w:pPr>
    </w:p>
    <w:p w14:paraId="44E963D4" w14:textId="43516BA9" w:rsidR="003C7996" w:rsidRPr="003C7996" w:rsidRDefault="003C7996" w:rsidP="003C7996">
      <w:pPr>
        <w:pStyle w:val="affffffffe"/>
        <w:ind w:firstLine="560"/>
        <w:rPr>
          <w:bCs/>
          <w:lang w:bidi="en-US"/>
        </w:rPr>
      </w:pPr>
      <w:r w:rsidRPr="003C7996">
        <w:rPr>
          <w:bCs/>
          <w:lang w:bidi="en-US"/>
        </w:rPr>
        <w:t>根据预先危险性分析结果，本工程可能发生的事故类别有</w:t>
      </w:r>
      <w:r w:rsidRPr="003C7996">
        <w:rPr>
          <w:rFonts w:hint="eastAsia"/>
          <w:bCs/>
          <w:lang w:bidi="en-US"/>
        </w:rPr>
        <w:t>火灾爆炸</w:t>
      </w:r>
      <w:r>
        <w:rPr>
          <w:rFonts w:hint="eastAsia"/>
          <w:bCs/>
          <w:lang w:bidi="en-US"/>
        </w:rPr>
        <w:t>、</w:t>
      </w:r>
      <w:r w:rsidRPr="003C7996">
        <w:rPr>
          <w:rFonts w:hint="eastAsia"/>
          <w:bCs/>
          <w:lang w:bidi="en-US"/>
        </w:rPr>
        <w:t>超压爆炸</w:t>
      </w:r>
      <w:r>
        <w:rPr>
          <w:rFonts w:hint="eastAsia"/>
          <w:bCs/>
          <w:lang w:bidi="en-US"/>
        </w:rPr>
        <w:t>、</w:t>
      </w:r>
      <w:r w:rsidRPr="003C7996">
        <w:rPr>
          <w:rFonts w:hint="eastAsia"/>
          <w:bCs/>
          <w:lang w:bidi="en-US"/>
        </w:rPr>
        <w:t>中毒</w:t>
      </w:r>
      <w:r>
        <w:rPr>
          <w:rFonts w:hint="eastAsia"/>
          <w:bCs/>
          <w:lang w:bidi="en-US"/>
        </w:rPr>
        <w:t>和窒息、</w:t>
      </w:r>
      <w:r w:rsidRPr="003C7996">
        <w:rPr>
          <w:rFonts w:hint="eastAsia"/>
          <w:bCs/>
          <w:lang w:bidi="en-US"/>
        </w:rPr>
        <w:t>触电</w:t>
      </w:r>
      <w:r>
        <w:rPr>
          <w:rFonts w:hint="eastAsia"/>
          <w:bCs/>
          <w:lang w:bidi="en-US"/>
        </w:rPr>
        <w:t>、</w:t>
      </w:r>
      <w:r w:rsidRPr="003C7996">
        <w:rPr>
          <w:rFonts w:hint="eastAsia"/>
          <w:bCs/>
          <w:lang w:bidi="en-US"/>
        </w:rPr>
        <w:t>高处坠落</w:t>
      </w:r>
      <w:r>
        <w:rPr>
          <w:rFonts w:hint="eastAsia"/>
          <w:bCs/>
          <w:lang w:bidi="en-US"/>
        </w:rPr>
        <w:t>、</w:t>
      </w:r>
      <w:r w:rsidRPr="003C7996">
        <w:rPr>
          <w:rFonts w:hint="eastAsia"/>
          <w:bCs/>
          <w:lang w:bidi="en-US"/>
        </w:rPr>
        <w:t>烫伤</w:t>
      </w:r>
      <w:r>
        <w:rPr>
          <w:rFonts w:hint="eastAsia"/>
          <w:bCs/>
          <w:lang w:bidi="en-US"/>
        </w:rPr>
        <w:t>、</w:t>
      </w:r>
      <w:r w:rsidRPr="003C7996">
        <w:rPr>
          <w:rFonts w:hint="eastAsia"/>
          <w:bCs/>
          <w:lang w:bidi="en-US"/>
        </w:rPr>
        <w:t>车辆伤害</w:t>
      </w:r>
      <w:r w:rsidRPr="003C7996">
        <w:rPr>
          <w:bCs/>
          <w:lang w:bidi="en-US"/>
        </w:rPr>
        <w:t>等。</w:t>
      </w:r>
      <w:r w:rsidR="00FD7C3B" w:rsidRPr="00FD7C3B">
        <w:rPr>
          <w:lang w:bidi="en-US"/>
        </w:rPr>
        <w:t>火灾、爆炸事故、超压爆炸（危险等级为</w:t>
      </w:r>
      <w:r w:rsidR="006662C2">
        <w:rPr>
          <w:rFonts w:hint="eastAsia"/>
          <w:lang w:bidi="en-US"/>
        </w:rPr>
        <w:t>“</w:t>
      </w:r>
      <w:r w:rsidR="006662C2" w:rsidRPr="00FD7C3B">
        <w:rPr>
          <w:lang w:bidi="en-US"/>
        </w:rPr>
        <w:t>IV</w:t>
      </w:r>
      <w:r w:rsidR="006662C2">
        <w:rPr>
          <w:rFonts w:hint="eastAsia"/>
          <w:lang w:bidi="en-US"/>
        </w:rPr>
        <w:t>”</w:t>
      </w:r>
      <w:r w:rsidR="00FD7C3B" w:rsidRPr="00FD7C3B">
        <w:rPr>
          <w:lang w:bidi="en-US"/>
        </w:rPr>
        <w:t>级）</w:t>
      </w:r>
      <w:r w:rsidRPr="003C7996">
        <w:rPr>
          <w:lang w:bidi="en-US"/>
        </w:rPr>
        <w:t>，一旦发生，可能会造成个别人员的伤亡和较大的经济损失，应当作为本</w:t>
      </w:r>
      <w:r w:rsidR="00AA26A0">
        <w:rPr>
          <w:rFonts w:hint="eastAsia"/>
          <w:lang w:bidi="en-US"/>
        </w:rPr>
        <w:t>单元</w:t>
      </w:r>
      <w:r w:rsidRPr="003C7996">
        <w:rPr>
          <w:lang w:bidi="en-US"/>
        </w:rPr>
        <w:t>安全防范的重点。</w:t>
      </w:r>
    </w:p>
    <w:p w14:paraId="7B643D21" w14:textId="1D4DDFED" w:rsidR="00AF4DDC" w:rsidRPr="00FD7C3B" w:rsidRDefault="00AF4DDC" w:rsidP="00E07433">
      <w:pPr>
        <w:pStyle w:val="affffffffe"/>
        <w:ind w:firstLine="560"/>
      </w:pPr>
    </w:p>
    <w:p w14:paraId="376894E0" w14:textId="77777777" w:rsidR="00B43616" w:rsidRPr="005107E1" w:rsidRDefault="00B43616" w:rsidP="00E5747E">
      <w:pPr>
        <w:pStyle w:val="affffffffe"/>
        <w:ind w:firstLine="560"/>
        <w:sectPr w:rsidR="00B43616" w:rsidRPr="005107E1" w:rsidSect="00695F6A">
          <w:pgSz w:w="16838" w:h="11906" w:orient="landscape" w:code="9"/>
          <w:pgMar w:top="1814" w:right="1985" w:bottom="1814" w:left="1985" w:header="1134" w:footer="992" w:gutter="0"/>
          <w:cols w:space="720"/>
          <w:docGrid w:linePitch="312"/>
        </w:sectPr>
      </w:pPr>
    </w:p>
    <w:p w14:paraId="7D5CE403" w14:textId="4A2B01D3" w:rsidR="006E6D77" w:rsidRPr="005107E1" w:rsidRDefault="00FD7C3B" w:rsidP="00D56488">
      <w:pPr>
        <w:pStyle w:val="1f7"/>
      </w:pPr>
      <w:bookmarkStart w:id="62" w:name="_Toc141173801"/>
      <w:bookmarkStart w:id="63" w:name="_Toc192057068"/>
      <w:bookmarkStart w:id="64" w:name="_Toc192555788"/>
      <w:bookmarkStart w:id="65" w:name="_Toc485720295"/>
      <w:bookmarkStart w:id="66" w:name="_Toc56154083"/>
      <w:r>
        <w:lastRenderedPageBreak/>
        <w:t>6</w:t>
      </w:r>
      <w:r w:rsidR="00D56488" w:rsidRPr="005107E1">
        <w:t xml:space="preserve"> </w:t>
      </w:r>
      <w:bookmarkEnd w:id="62"/>
      <w:bookmarkEnd w:id="63"/>
      <w:bookmarkEnd w:id="64"/>
      <w:r w:rsidR="00D56488" w:rsidRPr="005107E1">
        <w:t xml:space="preserve"> </w:t>
      </w:r>
      <w:r w:rsidR="00D56488" w:rsidRPr="005107E1">
        <w:t>安全现状评价</w:t>
      </w:r>
      <w:bookmarkEnd w:id="65"/>
      <w:bookmarkEnd w:id="66"/>
    </w:p>
    <w:p w14:paraId="0E5262EC" w14:textId="10C712E4" w:rsidR="006E6D77" w:rsidRPr="005107E1" w:rsidRDefault="00FD7C3B" w:rsidP="002D7AB8">
      <w:pPr>
        <w:pStyle w:val="2f"/>
      </w:pPr>
      <w:bookmarkStart w:id="67" w:name="_Toc56154084"/>
      <w:r>
        <w:t>6</w:t>
      </w:r>
      <w:r w:rsidR="002D7AB8" w:rsidRPr="005107E1">
        <w:t xml:space="preserve">.1  </w:t>
      </w:r>
      <w:r w:rsidR="00B21FAB">
        <w:rPr>
          <w:rFonts w:hint="eastAsia"/>
        </w:rPr>
        <w:t>采油</w:t>
      </w:r>
      <w:r w:rsidR="00D82C39">
        <w:rPr>
          <w:rFonts w:hint="eastAsia"/>
        </w:rPr>
        <w:t>采气</w:t>
      </w:r>
      <w:r w:rsidR="00B21FAB">
        <w:rPr>
          <w:rFonts w:hint="eastAsia"/>
        </w:rPr>
        <w:t>工程</w:t>
      </w:r>
      <w:r w:rsidR="002D7AB8" w:rsidRPr="005107E1">
        <w:rPr>
          <w:rFonts w:hint="eastAsia"/>
        </w:rPr>
        <w:t>单元安全现状评价</w:t>
      </w:r>
      <w:bookmarkEnd w:id="67"/>
    </w:p>
    <w:p w14:paraId="3A019D52" w14:textId="1F1B015E" w:rsidR="00D34BFB" w:rsidRDefault="00D34BFB" w:rsidP="00B11024">
      <w:pPr>
        <w:pStyle w:val="affffffffe"/>
        <w:ind w:firstLine="560"/>
        <w:rPr>
          <w:lang w:bidi="en-US"/>
        </w:rPr>
      </w:pPr>
      <w:bookmarkStart w:id="68" w:name="_Hlk34919871"/>
      <w:r w:rsidRPr="00672765">
        <w:rPr>
          <w:rFonts w:hint="eastAsia"/>
          <w:lang w:bidi="en-US"/>
        </w:rPr>
        <w:t>本次评价主要</w:t>
      </w:r>
      <w:r w:rsidR="00672765" w:rsidRPr="00672765">
        <w:rPr>
          <w:rFonts w:hint="eastAsia"/>
          <w:lang w:bidi="en-US"/>
        </w:rPr>
        <w:t>对</w:t>
      </w:r>
      <w:r w:rsidRPr="00672765">
        <w:rPr>
          <w:rFonts w:hint="eastAsia"/>
          <w:lang w:bidi="en-US"/>
        </w:rPr>
        <w:t>孤东采油厂所辖</w:t>
      </w:r>
      <w:r w:rsidR="00672765">
        <w:rPr>
          <w:rFonts w:hint="eastAsia"/>
          <w:lang w:bidi="en-US"/>
        </w:rPr>
        <w:t>采油</w:t>
      </w:r>
      <w:r w:rsidRPr="00672765">
        <w:rPr>
          <w:rFonts w:hint="eastAsia"/>
          <w:lang w:bidi="en-US"/>
        </w:rPr>
        <w:t>管理区及管理区</w:t>
      </w:r>
      <w:r w:rsidR="00672765">
        <w:rPr>
          <w:rFonts w:hint="eastAsia"/>
          <w:lang w:bidi="en-US"/>
        </w:rPr>
        <w:t>管辖的</w:t>
      </w:r>
      <w:r w:rsidRPr="00672765">
        <w:rPr>
          <w:rFonts w:hint="eastAsia"/>
          <w:lang w:bidi="en-US"/>
        </w:rPr>
        <w:t>井场、计量站</w:t>
      </w:r>
      <w:r w:rsidR="00672765">
        <w:rPr>
          <w:rFonts w:hint="eastAsia"/>
          <w:lang w:bidi="en-US"/>
        </w:rPr>
        <w:t>以及其他辅助采油设施等方面进行评价</w:t>
      </w:r>
      <w:r w:rsidRPr="00672765">
        <w:rPr>
          <w:rFonts w:hint="eastAsia"/>
          <w:lang w:bidi="en-US"/>
        </w:rPr>
        <w:t>。</w:t>
      </w:r>
    </w:p>
    <w:p w14:paraId="6B61AEA8" w14:textId="30850222" w:rsidR="006A4807" w:rsidRDefault="00FD7C3B" w:rsidP="006A4807">
      <w:pPr>
        <w:pStyle w:val="39"/>
        <w:rPr>
          <w:lang w:bidi="en-US"/>
        </w:rPr>
      </w:pPr>
      <w:r>
        <w:rPr>
          <w:lang w:bidi="en-US"/>
        </w:rPr>
        <w:t>6</w:t>
      </w:r>
      <w:r w:rsidR="006A4807">
        <w:rPr>
          <w:lang w:bidi="en-US"/>
        </w:rPr>
        <w:t xml:space="preserve">.1.1  </w:t>
      </w:r>
      <w:r w:rsidR="006A4807">
        <w:rPr>
          <w:rFonts w:hint="eastAsia"/>
          <w:lang w:eastAsia="zh-CN" w:bidi="en-US"/>
        </w:rPr>
        <w:t>平面布置</w:t>
      </w:r>
    </w:p>
    <w:p w14:paraId="1ABCB5C0" w14:textId="77777777" w:rsidR="005A71B7" w:rsidRPr="005107E1" w:rsidRDefault="005A71B7" w:rsidP="005A71B7">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6AFD2D9A" w14:textId="128506E7" w:rsidR="00D34BFB" w:rsidRPr="005107E1" w:rsidRDefault="00FD7C3B" w:rsidP="00F302BC">
      <w:pPr>
        <w:pStyle w:val="39"/>
        <w:rPr>
          <w:lang w:bidi="en-US"/>
        </w:rPr>
      </w:pPr>
      <w:r>
        <w:rPr>
          <w:lang w:bidi="en-US"/>
        </w:rPr>
        <w:t>6</w:t>
      </w:r>
      <w:r w:rsidR="00D34BFB" w:rsidRPr="005107E1">
        <w:rPr>
          <w:lang w:bidi="en-US"/>
        </w:rPr>
        <w:t>.1.</w:t>
      </w:r>
      <w:r w:rsidR="00F35268">
        <w:rPr>
          <w:lang w:bidi="en-US"/>
        </w:rPr>
        <w:t>2</w:t>
      </w:r>
      <w:r w:rsidR="00D34BFB" w:rsidRPr="005107E1">
        <w:rPr>
          <w:lang w:bidi="en-US"/>
        </w:rPr>
        <w:t xml:space="preserve">  </w:t>
      </w:r>
      <w:r w:rsidR="00D55C5E" w:rsidRPr="005107E1">
        <w:rPr>
          <w:rFonts w:hint="eastAsia"/>
          <w:lang w:eastAsia="zh-CN" w:bidi="en-US"/>
        </w:rPr>
        <w:t>安全检查表</w:t>
      </w:r>
    </w:p>
    <w:bookmarkEnd w:id="68"/>
    <w:p w14:paraId="5D6CE536" w14:textId="3ECD5A94" w:rsidR="00926902" w:rsidRDefault="00F302BC" w:rsidP="00F302BC">
      <w:pPr>
        <w:pStyle w:val="affffffffe"/>
        <w:ind w:firstLine="560"/>
        <w:rPr>
          <w:lang w:bidi="en-US"/>
        </w:rPr>
      </w:pPr>
      <w:r w:rsidRPr="005107E1">
        <w:rPr>
          <w:lang w:bidi="en-US"/>
        </w:rPr>
        <w:t>安全检查表主要根据《石油天然气工程设计防火规范》（</w:t>
      </w:r>
      <w:r w:rsidRPr="005107E1">
        <w:rPr>
          <w:lang w:bidi="en-US"/>
        </w:rPr>
        <w:t>GB50183-2004</w:t>
      </w:r>
      <w:r w:rsidRPr="005107E1">
        <w:rPr>
          <w:lang w:bidi="en-US"/>
        </w:rPr>
        <w:t>）、《油田油气集输设计规范》（</w:t>
      </w:r>
      <w:r w:rsidRPr="005107E1">
        <w:rPr>
          <w:lang w:bidi="en-US"/>
        </w:rPr>
        <w:t>GB50350-20</w:t>
      </w:r>
      <w:r w:rsidRPr="005107E1">
        <w:rPr>
          <w:rFonts w:hint="eastAsia"/>
          <w:lang w:bidi="en-US"/>
        </w:rPr>
        <w:t>1</w:t>
      </w:r>
      <w:r w:rsidRPr="005107E1">
        <w:rPr>
          <w:lang w:bidi="en-US"/>
        </w:rPr>
        <w:t>5</w:t>
      </w:r>
      <w:r w:rsidRPr="005107E1">
        <w:rPr>
          <w:lang w:bidi="en-US"/>
        </w:rPr>
        <w:t>）</w:t>
      </w:r>
      <w:r w:rsidRPr="005107E1">
        <w:rPr>
          <w:rFonts w:hint="eastAsia"/>
          <w:lang w:bidi="en-US"/>
        </w:rPr>
        <w:t>、</w:t>
      </w:r>
      <w:r w:rsidRPr="005107E1">
        <w:rPr>
          <w:lang w:bidi="en-US"/>
        </w:rPr>
        <w:t>《陆上油气田油气集输安全规定》</w:t>
      </w:r>
      <w:r w:rsidR="00FB4DC1">
        <w:rPr>
          <w:rFonts w:hint="eastAsia"/>
          <w:lang w:bidi="en-US"/>
        </w:rPr>
        <w:t>（</w:t>
      </w:r>
      <w:r w:rsidR="00FB4DC1" w:rsidRPr="005107E1">
        <w:rPr>
          <w:lang w:bidi="en-US"/>
        </w:rPr>
        <w:t>SY/T6320-20</w:t>
      </w:r>
      <w:r w:rsidR="00FB4DC1" w:rsidRPr="005107E1">
        <w:rPr>
          <w:rFonts w:hint="eastAsia"/>
          <w:lang w:bidi="en-US"/>
        </w:rPr>
        <w:t>16</w:t>
      </w:r>
      <w:r w:rsidR="00FB4DC1">
        <w:rPr>
          <w:rFonts w:hint="eastAsia"/>
          <w:lang w:bidi="en-US"/>
        </w:rPr>
        <w:t>）</w:t>
      </w:r>
      <w:r w:rsidRPr="005107E1">
        <w:rPr>
          <w:lang w:bidi="en-US"/>
        </w:rPr>
        <w:t>、《石油天然气钻井、开发、储运防火防爆安全生产技术规程》</w:t>
      </w:r>
      <w:r w:rsidR="00FB4DC1">
        <w:rPr>
          <w:rFonts w:hint="eastAsia"/>
          <w:lang w:bidi="en-US"/>
        </w:rPr>
        <w:t>（</w:t>
      </w:r>
      <w:r w:rsidR="00FB4DC1" w:rsidRPr="005107E1">
        <w:rPr>
          <w:lang w:bidi="en-US"/>
        </w:rPr>
        <w:t>SY/T5225-201</w:t>
      </w:r>
      <w:r w:rsidR="00255948">
        <w:rPr>
          <w:lang w:bidi="en-US"/>
        </w:rPr>
        <w:t>9</w:t>
      </w:r>
      <w:r w:rsidR="00FB4DC1">
        <w:rPr>
          <w:rFonts w:hint="eastAsia"/>
          <w:lang w:bidi="en-US"/>
        </w:rPr>
        <w:t>）、</w:t>
      </w:r>
      <w:r w:rsidR="00FB4DC1" w:rsidRPr="00FB4DC1">
        <w:rPr>
          <w:rFonts w:hint="eastAsia"/>
          <w:lang w:bidi="en-US"/>
        </w:rPr>
        <w:t>《油田注水工程设计规范》</w:t>
      </w:r>
      <w:r w:rsidR="00FB4DC1">
        <w:rPr>
          <w:rFonts w:hint="eastAsia"/>
          <w:lang w:bidi="en-US"/>
        </w:rPr>
        <w:t>（</w:t>
      </w:r>
      <w:r w:rsidR="00FB4DC1" w:rsidRPr="00FB4DC1">
        <w:rPr>
          <w:rFonts w:hint="eastAsia"/>
          <w:lang w:bidi="en-US"/>
        </w:rPr>
        <w:t>GB50391-2014</w:t>
      </w:r>
      <w:r w:rsidR="00FB4DC1">
        <w:rPr>
          <w:rFonts w:hint="eastAsia"/>
          <w:lang w:bidi="en-US"/>
        </w:rPr>
        <w:t>）</w:t>
      </w:r>
      <w:r w:rsidR="00FB4DC1" w:rsidRPr="00FB4DC1">
        <w:rPr>
          <w:rFonts w:hint="eastAsia"/>
          <w:lang w:bidi="en-US"/>
        </w:rPr>
        <w:t>、《油田注聚合物、碱液、表面活性剂开采安全规程》</w:t>
      </w:r>
      <w:r w:rsidR="00FB4DC1" w:rsidRPr="00FB4DC1">
        <w:rPr>
          <w:lang w:bidi="en-US"/>
        </w:rPr>
        <w:t>（</w:t>
      </w:r>
      <w:r w:rsidR="00FB4DC1" w:rsidRPr="00FB4DC1">
        <w:rPr>
          <w:rFonts w:hint="eastAsia"/>
          <w:lang w:bidi="en-US"/>
        </w:rPr>
        <w:t>SY</w:t>
      </w:r>
      <w:r w:rsidR="00FB4DC1" w:rsidRPr="00FB4DC1">
        <w:rPr>
          <w:lang w:bidi="en-US"/>
        </w:rPr>
        <w:t>/T</w:t>
      </w:r>
      <w:r w:rsidR="00FB4DC1" w:rsidRPr="00FB4DC1">
        <w:rPr>
          <w:rFonts w:hint="eastAsia"/>
          <w:lang w:bidi="en-US"/>
        </w:rPr>
        <w:t>6360-2016</w:t>
      </w:r>
      <w:r w:rsidR="00FB4DC1" w:rsidRPr="00FB4DC1">
        <w:rPr>
          <w:lang w:bidi="en-US"/>
        </w:rPr>
        <w:t>）等标准规范</w:t>
      </w:r>
      <w:r w:rsidR="00FB4DC1" w:rsidRPr="00FB4DC1">
        <w:rPr>
          <w:rFonts w:hint="eastAsia"/>
          <w:lang w:bidi="en-US"/>
        </w:rPr>
        <w:t>，</w:t>
      </w:r>
      <w:r w:rsidRPr="005107E1">
        <w:rPr>
          <w:lang w:bidi="en-US"/>
        </w:rPr>
        <w:t>等规范标准，制定安全检查表</w:t>
      </w:r>
      <w:r w:rsidR="00FD7C3B">
        <w:rPr>
          <w:lang w:bidi="en-US"/>
        </w:rPr>
        <w:t>6</w:t>
      </w:r>
      <w:r w:rsidRPr="005107E1">
        <w:rPr>
          <w:rFonts w:hint="eastAsia"/>
          <w:lang w:bidi="en-US"/>
        </w:rPr>
        <w:t>.1</w:t>
      </w:r>
      <w:r w:rsidRPr="005107E1">
        <w:rPr>
          <w:lang w:bidi="en-US"/>
        </w:rPr>
        <w:t>-</w:t>
      </w:r>
      <w:r w:rsidR="00FB4DC1">
        <w:rPr>
          <w:lang w:bidi="en-US"/>
        </w:rPr>
        <w:t>2</w:t>
      </w:r>
      <w:r w:rsidRPr="005107E1">
        <w:rPr>
          <w:lang w:bidi="en-US"/>
        </w:rPr>
        <w:t>。</w:t>
      </w:r>
    </w:p>
    <w:p w14:paraId="312A14E0" w14:textId="3A4661F8" w:rsidR="00980BE3" w:rsidRPr="005107E1" w:rsidRDefault="00980BE3" w:rsidP="00980BE3">
      <w:pPr>
        <w:adjustRightInd w:val="0"/>
        <w:snapToGrid w:val="0"/>
        <w:spacing w:line="360" w:lineRule="auto"/>
        <w:ind w:firstLineChars="200" w:firstLine="482"/>
        <w:jc w:val="center"/>
        <w:rPr>
          <w:b/>
          <w:sz w:val="24"/>
        </w:rPr>
      </w:pPr>
      <w:r w:rsidRPr="005107E1">
        <w:rPr>
          <w:b/>
          <w:sz w:val="24"/>
        </w:rPr>
        <w:t>表</w:t>
      </w:r>
      <w:r w:rsidR="00FD7C3B">
        <w:rPr>
          <w:b/>
          <w:sz w:val="24"/>
        </w:rPr>
        <w:t>6</w:t>
      </w:r>
      <w:r w:rsidRPr="005107E1">
        <w:rPr>
          <w:rFonts w:hint="eastAsia"/>
          <w:b/>
          <w:sz w:val="24"/>
        </w:rPr>
        <w:t>.1-</w:t>
      </w:r>
      <w:r w:rsidR="00FB4DC1">
        <w:rPr>
          <w:b/>
          <w:sz w:val="24"/>
        </w:rPr>
        <w:t>2</w:t>
      </w:r>
      <w:r w:rsidRPr="005107E1">
        <w:rPr>
          <w:rFonts w:hint="eastAsia"/>
          <w:b/>
          <w:sz w:val="24"/>
        </w:rPr>
        <w:t xml:space="preserve"> </w:t>
      </w:r>
      <w:r w:rsidRPr="005107E1">
        <w:rPr>
          <w:b/>
          <w:sz w:val="24"/>
        </w:rPr>
        <w:t xml:space="preserve"> </w:t>
      </w:r>
      <w:r w:rsidR="00EB56DB">
        <w:rPr>
          <w:rFonts w:hint="eastAsia"/>
          <w:b/>
          <w:sz w:val="24"/>
        </w:rPr>
        <w:t>采油工程</w:t>
      </w:r>
      <w:r w:rsidRPr="005107E1">
        <w:rPr>
          <w:b/>
          <w:sz w:val="24"/>
        </w:rPr>
        <w:t>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9"/>
        <w:gridCol w:w="3677"/>
        <w:gridCol w:w="1655"/>
        <w:gridCol w:w="1366"/>
        <w:gridCol w:w="721"/>
      </w:tblGrid>
      <w:tr w:rsidR="00A03193" w:rsidRPr="005107E1" w14:paraId="273CF895" w14:textId="77777777" w:rsidTr="005A71B7">
        <w:trPr>
          <w:trHeight w:val="397"/>
          <w:tblHeader/>
          <w:jc w:val="center"/>
        </w:trPr>
        <w:tc>
          <w:tcPr>
            <w:tcW w:w="513" w:type="pct"/>
            <w:vAlign w:val="center"/>
          </w:tcPr>
          <w:p w14:paraId="54147AF1" w14:textId="086221C5" w:rsidR="00A03193" w:rsidRPr="005107E1" w:rsidRDefault="00A03193" w:rsidP="00A03193">
            <w:pPr>
              <w:adjustRightInd w:val="0"/>
              <w:snapToGrid w:val="0"/>
              <w:jc w:val="center"/>
              <w:rPr>
                <w:b/>
                <w:szCs w:val="21"/>
              </w:rPr>
            </w:pPr>
            <w:r w:rsidRPr="005107E1">
              <w:rPr>
                <w:b/>
                <w:szCs w:val="21"/>
              </w:rPr>
              <w:t>序号</w:t>
            </w:r>
          </w:p>
        </w:tc>
        <w:tc>
          <w:tcPr>
            <w:tcW w:w="2224" w:type="pct"/>
            <w:vAlign w:val="center"/>
          </w:tcPr>
          <w:p w14:paraId="769E9745" w14:textId="3B1A83AC" w:rsidR="00A03193" w:rsidRPr="005107E1" w:rsidRDefault="00A03193" w:rsidP="004E1049">
            <w:pPr>
              <w:adjustRightInd w:val="0"/>
              <w:snapToGrid w:val="0"/>
              <w:jc w:val="center"/>
              <w:rPr>
                <w:b/>
                <w:szCs w:val="21"/>
              </w:rPr>
            </w:pPr>
            <w:r w:rsidRPr="005107E1">
              <w:rPr>
                <w:b/>
                <w:szCs w:val="21"/>
              </w:rPr>
              <w:t>检查内容</w:t>
            </w:r>
          </w:p>
        </w:tc>
        <w:tc>
          <w:tcPr>
            <w:tcW w:w="1001" w:type="pct"/>
            <w:vAlign w:val="center"/>
          </w:tcPr>
          <w:p w14:paraId="3D1E2070" w14:textId="77777777" w:rsidR="00A03193" w:rsidRPr="005107E1" w:rsidRDefault="00A03193" w:rsidP="004E1049">
            <w:pPr>
              <w:adjustRightInd w:val="0"/>
              <w:snapToGrid w:val="0"/>
              <w:jc w:val="center"/>
              <w:rPr>
                <w:b/>
                <w:szCs w:val="21"/>
              </w:rPr>
            </w:pPr>
            <w:r w:rsidRPr="005107E1">
              <w:rPr>
                <w:b/>
                <w:szCs w:val="21"/>
              </w:rPr>
              <w:t>检查依据</w:t>
            </w:r>
          </w:p>
        </w:tc>
        <w:tc>
          <w:tcPr>
            <w:tcW w:w="826" w:type="pct"/>
            <w:vAlign w:val="center"/>
          </w:tcPr>
          <w:p w14:paraId="47CF3198" w14:textId="77777777" w:rsidR="00A03193" w:rsidRPr="005107E1" w:rsidRDefault="00A03193" w:rsidP="004E1049">
            <w:pPr>
              <w:adjustRightInd w:val="0"/>
              <w:snapToGrid w:val="0"/>
              <w:jc w:val="center"/>
              <w:rPr>
                <w:b/>
                <w:szCs w:val="21"/>
              </w:rPr>
            </w:pPr>
            <w:r w:rsidRPr="005107E1">
              <w:rPr>
                <w:b/>
                <w:szCs w:val="21"/>
              </w:rPr>
              <w:t>检查情况记录</w:t>
            </w:r>
          </w:p>
        </w:tc>
        <w:tc>
          <w:tcPr>
            <w:tcW w:w="436" w:type="pct"/>
            <w:vAlign w:val="center"/>
          </w:tcPr>
          <w:p w14:paraId="72AE63F1" w14:textId="77777777" w:rsidR="00A03193" w:rsidRPr="005107E1" w:rsidRDefault="00A03193" w:rsidP="004E1049">
            <w:pPr>
              <w:adjustRightInd w:val="0"/>
              <w:snapToGrid w:val="0"/>
              <w:jc w:val="center"/>
              <w:rPr>
                <w:b/>
                <w:szCs w:val="21"/>
              </w:rPr>
            </w:pPr>
            <w:r w:rsidRPr="005107E1">
              <w:rPr>
                <w:b/>
                <w:szCs w:val="21"/>
              </w:rPr>
              <w:t>检查结果</w:t>
            </w:r>
          </w:p>
        </w:tc>
      </w:tr>
      <w:tr w:rsidR="00A03193" w:rsidRPr="005107E1" w14:paraId="37D7E7ED" w14:textId="77777777" w:rsidTr="00A03193">
        <w:trPr>
          <w:trHeight w:val="397"/>
          <w:jc w:val="center"/>
        </w:trPr>
        <w:tc>
          <w:tcPr>
            <w:tcW w:w="513" w:type="pct"/>
            <w:vAlign w:val="center"/>
          </w:tcPr>
          <w:p w14:paraId="68CF31D5" w14:textId="37B6360B" w:rsidR="00A03193" w:rsidRPr="005107E1" w:rsidRDefault="00A03193" w:rsidP="00A03193">
            <w:pPr>
              <w:adjustRightInd w:val="0"/>
              <w:snapToGrid w:val="0"/>
              <w:jc w:val="center"/>
              <w:rPr>
                <w:b/>
                <w:szCs w:val="21"/>
              </w:rPr>
            </w:pPr>
            <w:r w:rsidRPr="005107E1">
              <w:rPr>
                <w:szCs w:val="21"/>
              </w:rPr>
              <w:t>一</w:t>
            </w:r>
          </w:p>
        </w:tc>
        <w:tc>
          <w:tcPr>
            <w:tcW w:w="4487" w:type="pct"/>
            <w:gridSpan w:val="4"/>
            <w:vAlign w:val="center"/>
          </w:tcPr>
          <w:p w14:paraId="58C27A3A" w14:textId="6949F544" w:rsidR="00A03193" w:rsidRPr="005107E1" w:rsidRDefault="00A03193" w:rsidP="004E1049">
            <w:pPr>
              <w:adjustRightInd w:val="0"/>
              <w:snapToGrid w:val="0"/>
              <w:rPr>
                <w:szCs w:val="21"/>
              </w:rPr>
            </w:pPr>
            <w:r w:rsidRPr="005107E1">
              <w:rPr>
                <w:b/>
                <w:szCs w:val="21"/>
              </w:rPr>
              <w:t>计量站</w:t>
            </w:r>
          </w:p>
        </w:tc>
      </w:tr>
      <w:tr w:rsidR="00A03193" w:rsidRPr="005107E1" w14:paraId="21620173" w14:textId="77777777" w:rsidTr="00A03193">
        <w:trPr>
          <w:trHeight w:val="397"/>
          <w:jc w:val="center"/>
        </w:trPr>
        <w:tc>
          <w:tcPr>
            <w:tcW w:w="513" w:type="pct"/>
            <w:vAlign w:val="center"/>
          </w:tcPr>
          <w:p w14:paraId="76509C60" w14:textId="644415AB" w:rsidR="00A03193" w:rsidRPr="005107E1" w:rsidRDefault="00A03193" w:rsidP="00A03193">
            <w:pPr>
              <w:adjustRightInd w:val="0"/>
              <w:snapToGrid w:val="0"/>
              <w:jc w:val="center"/>
              <w:rPr>
                <w:b/>
                <w:szCs w:val="21"/>
              </w:rPr>
            </w:pPr>
            <w:r w:rsidRPr="005107E1">
              <w:rPr>
                <w:szCs w:val="21"/>
              </w:rPr>
              <w:t>（一）</w:t>
            </w:r>
          </w:p>
        </w:tc>
        <w:tc>
          <w:tcPr>
            <w:tcW w:w="4487" w:type="pct"/>
            <w:gridSpan w:val="4"/>
            <w:vAlign w:val="center"/>
          </w:tcPr>
          <w:p w14:paraId="7885001B" w14:textId="6F9B08E6" w:rsidR="00A03193" w:rsidRPr="005107E1" w:rsidRDefault="00A03193" w:rsidP="004E1049">
            <w:pPr>
              <w:adjustRightInd w:val="0"/>
              <w:snapToGrid w:val="0"/>
              <w:rPr>
                <w:szCs w:val="21"/>
              </w:rPr>
            </w:pPr>
            <w:r w:rsidRPr="005107E1">
              <w:rPr>
                <w:b/>
                <w:szCs w:val="21"/>
              </w:rPr>
              <w:t>区域位置及总平面布置</w:t>
            </w:r>
          </w:p>
        </w:tc>
      </w:tr>
      <w:tr w:rsidR="00A03193" w:rsidRPr="005107E1" w14:paraId="73BA38AC" w14:textId="77777777" w:rsidTr="005A71B7">
        <w:trPr>
          <w:trHeight w:val="397"/>
          <w:jc w:val="center"/>
        </w:trPr>
        <w:tc>
          <w:tcPr>
            <w:tcW w:w="513" w:type="pct"/>
            <w:vAlign w:val="center"/>
          </w:tcPr>
          <w:p w14:paraId="501190B0" w14:textId="1D6F84DA" w:rsidR="00A03193" w:rsidRPr="005107E1" w:rsidRDefault="00A03193" w:rsidP="00A03193">
            <w:pPr>
              <w:adjustRightInd w:val="0"/>
              <w:snapToGrid w:val="0"/>
              <w:jc w:val="center"/>
              <w:rPr>
                <w:szCs w:val="21"/>
              </w:rPr>
            </w:pPr>
            <w:r w:rsidRPr="005107E1">
              <w:rPr>
                <w:szCs w:val="21"/>
              </w:rPr>
              <w:t>1</w:t>
            </w:r>
          </w:p>
        </w:tc>
        <w:tc>
          <w:tcPr>
            <w:tcW w:w="2224" w:type="pct"/>
            <w:vAlign w:val="center"/>
          </w:tcPr>
          <w:p w14:paraId="37289F63" w14:textId="059D1FD8" w:rsidR="00A03193" w:rsidRPr="005A71B7" w:rsidRDefault="005A71B7" w:rsidP="004E1049">
            <w:pPr>
              <w:adjustRightInd w:val="0"/>
              <w:snapToGrid w:val="0"/>
              <w:jc w:val="left"/>
              <w:rPr>
                <w:szCs w:val="21"/>
              </w:rPr>
            </w:pPr>
            <w:r w:rsidRPr="005A71B7">
              <w:rPr>
                <w:rFonts w:hint="eastAsia"/>
                <w:szCs w:val="21"/>
              </w:rPr>
              <w:t>涉及企业保密内容，不予公开。</w:t>
            </w:r>
          </w:p>
        </w:tc>
        <w:tc>
          <w:tcPr>
            <w:tcW w:w="1001" w:type="pct"/>
            <w:vAlign w:val="center"/>
          </w:tcPr>
          <w:p w14:paraId="7E175385" w14:textId="7205FA30" w:rsidR="00A03193" w:rsidRPr="005107E1" w:rsidRDefault="00A03193" w:rsidP="004E1049">
            <w:pPr>
              <w:adjustRightInd w:val="0"/>
              <w:snapToGrid w:val="0"/>
              <w:jc w:val="center"/>
              <w:rPr>
                <w:szCs w:val="21"/>
              </w:rPr>
            </w:pPr>
          </w:p>
        </w:tc>
        <w:tc>
          <w:tcPr>
            <w:tcW w:w="826" w:type="pct"/>
            <w:vAlign w:val="center"/>
          </w:tcPr>
          <w:p w14:paraId="5FEC1CB6" w14:textId="770410D0" w:rsidR="00A03193" w:rsidRPr="005107E1" w:rsidRDefault="00A03193" w:rsidP="004E1049">
            <w:pPr>
              <w:adjustRightInd w:val="0"/>
              <w:snapToGrid w:val="0"/>
              <w:rPr>
                <w:szCs w:val="21"/>
              </w:rPr>
            </w:pPr>
          </w:p>
        </w:tc>
        <w:tc>
          <w:tcPr>
            <w:tcW w:w="436" w:type="pct"/>
            <w:vAlign w:val="center"/>
          </w:tcPr>
          <w:p w14:paraId="001654A7" w14:textId="64324168" w:rsidR="00A03193" w:rsidRPr="005107E1" w:rsidRDefault="00A03193" w:rsidP="004E1049">
            <w:pPr>
              <w:adjustRightInd w:val="0"/>
              <w:snapToGrid w:val="0"/>
              <w:jc w:val="center"/>
              <w:rPr>
                <w:szCs w:val="21"/>
              </w:rPr>
            </w:pPr>
          </w:p>
        </w:tc>
      </w:tr>
      <w:tr w:rsidR="00A03193" w:rsidRPr="005107E1" w14:paraId="480314EE" w14:textId="77777777" w:rsidTr="005A71B7">
        <w:trPr>
          <w:trHeight w:val="397"/>
          <w:jc w:val="center"/>
        </w:trPr>
        <w:tc>
          <w:tcPr>
            <w:tcW w:w="513" w:type="pct"/>
            <w:vAlign w:val="center"/>
          </w:tcPr>
          <w:p w14:paraId="272FF528" w14:textId="23001A83" w:rsidR="00A03193" w:rsidRPr="005107E1" w:rsidRDefault="00A03193" w:rsidP="00A03193">
            <w:pPr>
              <w:autoSpaceDE w:val="0"/>
              <w:autoSpaceDN w:val="0"/>
              <w:adjustRightInd w:val="0"/>
              <w:snapToGrid w:val="0"/>
              <w:jc w:val="center"/>
              <w:rPr>
                <w:b/>
                <w:szCs w:val="21"/>
              </w:rPr>
            </w:pPr>
            <w:r w:rsidRPr="005107E1">
              <w:rPr>
                <w:b/>
                <w:szCs w:val="21"/>
              </w:rPr>
              <w:t>（二）</w:t>
            </w:r>
          </w:p>
        </w:tc>
        <w:tc>
          <w:tcPr>
            <w:tcW w:w="2224" w:type="pct"/>
            <w:vAlign w:val="center"/>
          </w:tcPr>
          <w:p w14:paraId="22590D5E" w14:textId="73464EBC" w:rsidR="00A03193" w:rsidRPr="005107E1" w:rsidRDefault="00A03193" w:rsidP="004E1049">
            <w:pPr>
              <w:autoSpaceDE w:val="0"/>
              <w:autoSpaceDN w:val="0"/>
              <w:adjustRightInd w:val="0"/>
              <w:snapToGrid w:val="0"/>
              <w:jc w:val="left"/>
              <w:rPr>
                <w:b/>
                <w:szCs w:val="21"/>
              </w:rPr>
            </w:pPr>
            <w:r w:rsidRPr="005107E1">
              <w:rPr>
                <w:b/>
                <w:szCs w:val="21"/>
              </w:rPr>
              <w:t>安全标志</w:t>
            </w:r>
          </w:p>
        </w:tc>
        <w:tc>
          <w:tcPr>
            <w:tcW w:w="1001" w:type="pct"/>
            <w:vAlign w:val="center"/>
          </w:tcPr>
          <w:p w14:paraId="4D6292F5" w14:textId="77777777" w:rsidR="00A03193" w:rsidRPr="005107E1" w:rsidRDefault="00A03193" w:rsidP="004E1049">
            <w:pPr>
              <w:adjustRightInd w:val="0"/>
              <w:snapToGrid w:val="0"/>
              <w:jc w:val="center"/>
              <w:rPr>
                <w:b/>
                <w:szCs w:val="21"/>
              </w:rPr>
            </w:pPr>
          </w:p>
        </w:tc>
        <w:tc>
          <w:tcPr>
            <w:tcW w:w="826" w:type="pct"/>
            <w:vAlign w:val="center"/>
          </w:tcPr>
          <w:p w14:paraId="59ACA99A" w14:textId="77777777" w:rsidR="00A03193" w:rsidRPr="005107E1" w:rsidRDefault="00A03193" w:rsidP="004E1049">
            <w:pPr>
              <w:adjustRightInd w:val="0"/>
              <w:snapToGrid w:val="0"/>
              <w:rPr>
                <w:b/>
                <w:szCs w:val="21"/>
              </w:rPr>
            </w:pPr>
          </w:p>
        </w:tc>
        <w:tc>
          <w:tcPr>
            <w:tcW w:w="436" w:type="pct"/>
            <w:vAlign w:val="center"/>
          </w:tcPr>
          <w:p w14:paraId="4FF368AA" w14:textId="77777777" w:rsidR="00A03193" w:rsidRPr="005107E1" w:rsidRDefault="00A03193" w:rsidP="004E1049">
            <w:pPr>
              <w:adjustRightInd w:val="0"/>
              <w:snapToGrid w:val="0"/>
              <w:jc w:val="center"/>
              <w:rPr>
                <w:b/>
                <w:szCs w:val="21"/>
              </w:rPr>
            </w:pPr>
          </w:p>
        </w:tc>
      </w:tr>
      <w:tr w:rsidR="00A03193" w:rsidRPr="005107E1" w14:paraId="49523D74" w14:textId="77777777" w:rsidTr="005A71B7">
        <w:trPr>
          <w:trHeight w:val="397"/>
          <w:jc w:val="center"/>
        </w:trPr>
        <w:tc>
          <w:tcPr>
            <w:tcW w:w="513" w:type="pct"/>
            <w:vAlign w:val="center"/>
          </w:tcPr>
          <w:p w14:paraId="32EB15F0" w14:textId="2A847803" w:rsidR="00A03193" w:rsidRPr="005107E1" w:rsidRDefault="00A03193" w:rsidP="00A03193">
            <w:pPr>
              <w:adjustRightInd w:val="0"/>
              <w:snapToGrid w:val="0"/>
              <w:jc w:val="center"/>
              <w:rPr>
                <w:szCs w:val="21"/>
              </w:rPr>
            </w:pPr>
            <w:r w:rsidRPr="005107E1">
              <w:rPr>
                <w:rFonts w:hint="eastAsia"/>
                <w:szCs w:val="21"/>
              </w:rPr>
              <w:t>6</w:t>
            </w:r>
          </w:p>
        </w:tc>
        <w:tc>
          <w:tcPr>
            <w:tcW w:w="2224" w:type="pct"/>
            <w:vAlign w:val="center"/>
          </w:tcPr>
          <w:p w14:paraId="69515CBB" w14:textId="306665D5" w:rsidR="00A03193" w:rsidRPr="005107E1" w:rsidRDefault="00A03193" w:rsidP="004E1049">
            <w:pPr>
              <w:adjustRightInd w:val="0"/>
              <w:snapToGrid w:val="0"/>
              <w:jc w:val="left"/>
              <w:rPr>
                <w:szCs w:val="21"/>
              </w:rPr>
            </w:pPr>
            <w:r w:rsidRPr="005107E1">
              <w:rPr>
                <w:szCs w:val="21"/>
              </w:rPr>
              <w:t>计量站应有醒目的安全警示标志，建立严格的防火防爆制度。</w:t>
            </w:r>
          </w:p>
        </w:tc>
        <w:tc>
          <w:tcPr>
            <w:tcW w:w="1001" w:type="pct"/>
            <w:vAlign w:val="center"/>
          </w:tcPr>
          <w:p w14:paraId="715F6B8A" w14:textId="77777777" w:rsidR="00A03193" w:rsidRPr="005107E1" w:rsidRDefault="00A03193" w:rsidP="004E1049">
            <w:pPr>
              <w:adjustRightInd w:val="0"/>
              <w:snapToGrid w:val="0"/>
              <w:jc w:val="center"/>
              <w:rPr>
                <w:szCs w:val="21"/>
              </w:rPr>
            </w:pPr>
            <w:r w:rsidRPr="005107E1">
              <w:rPr>
                <w:szCs w:val="21"/>
              </w:rPr>
              <w:t>AQ2012-2007</w:t>
            </w:r>
          </w:p>
          <w:p w14:paraId="74AD85C4" w14:textId="77777777" w:rsidR="00A03193" w:rsidRPr="005107E1" w:rsidRDefault="00A03193" w:rsidP="004E1049">
            <w:pPr>
              <w:adjustRightInd w:val="0"/>
              <w:snapToGrid w:val="0"/>
              <w:jc w:val="center"/>
              <w:rPr>
                <w:szCs w:val="21"/>
              </w:rPr>
            </w:pPr>
            <w:r w:rsidRPr="005107E1">
              <w:rPr>
                <w:szCs w:val="21"/>
              </w:rPr>
              <w:t>5.6.4</w:t>
            </w:r>
          </w:p>
        </w:tc>
        <w:tc>
          <w:tcPr>
            <w:tcW w:w="826" w:type="pct"/>
            <w:vAlign w:val="center"/>
          </w:tcPr>
          <w:p w14:paraId="3FF19B20" w14:textId="77777777" w:rsidR="00A03193" w:rsidRPr="005107E1" w:rsidRDefault="00A03193" w:rsidP="004E1049">
            <w:pPr>
              <w:adjustRightInd w:val="0"/>
              <w:snapToGrid w:val="0"/>
              <w:rPr>
                <w:szCs w:val="21"/>
              </w:rPr>
            </w:pPr>
            <w:r w:rsidRPr="005107E1">
              <w:rPr>
                <w:szCs w:val="21"/>
              </w:rPr>
              <w:t>站内设置警示标志。</w:t>
            </w:r>
          </w:p>
        </w:tc>
        <w:tc>
          <w:tcPr>
            <w:tcW w:w="436" w:type="pct"/>
            <w:vAlign w:val="center"/>
          </w:tcPr>
          <w:p w14:paraId="32D8FC42"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42DD463D" w14:textId="77777777" w:rsidTr="005A71B7">
        <w:trPr>
          <w:trHeight w:val="397"/>
          <w:jc w:val="center"/>
        </w:trPr>
        <w:tc>
          <w:tcPr>
            <w:tcW w:w="513" w:type="pct"/>
            <w:vAlign w:val="center"/>
          </w:tcPr>
          <w:p w14:paraId="6C6624EC" w14:textId="36FCD92A" w:rsidR="00A03193" w:rsidRPr="005107E1" w:rsidRDefault="00A03193" w:rsidP="00A03193">
            <w:pPr>
              <w:adjustRightInd w:val="0"/>
              <w:snapToGrid w:val="0"/>
              <w:jc w:val="center"/>
              <w:rPr>
                <w:szCs w:val="21"/>
              </w:rPr>
            </w:pPr>
            <w:r w:rsidRPr="005107E1">
              <w:rPr>
                <w:rFonts w:hint="eastAsia"/>
                <w:szCs w:val="21"/>
              </w:rPr>
              <w:t>7</w:t>
            </w:r>
          </w:p>
        </w:tc>
        <w:tc>
          <w:tcPr>
            <w:tcW w:w="2224" w:type="pct"/>
            <w:vAlign w:val="center"/>
          </w:tcPr>
          <w:p w14:paraId="3C7C8F03" w14:textId="130E99B6" w:rsidR="00A03193" w:rsidRPr="005107E1" w:rsidRDefault="00A03193" w:rsidP="004E1049">
            <w:pPr>
              <w:adjustRightInd w:val="0"/>
              <w:snapToGrid w:val="0"/>
              <w:jc w:val="left"/>
              <w:rPr>
                <w:szCs w:val="21"/>
              </w:rPr>
            </w:pPr>
            <w:r w:rsidRPr="005107E1">
              <w:rPr>
                <w:szCs w:val="21"/>
              </w:rPr>
              <w:t>计量间外应设置警示标志：禁止酒后上岗、禁止烟火、禁止乱动阀门、禁止用汽油擦物、非工作人员禁止入内、必须通风、必须穿戴防护用品、必须侧身操作阀门。</w:t>
            </w:r>
          </w:p>
        </w:tc>
        <w:tc>
          <w:tcPr>
            <w:tcW w:w="1001" w:type="pct"/>
            <w:vAlign w:val="center"/>
          </w:tcPr>
          <w:p w14:paraId="1187433B" w14:textId="77777777" w:rsidR="00A03193" w:rsidRPr="005107E1" w:rsidRDefault="00A03193" w:rsidP="004E1049">
            <w:pPr>
              <w:adjustRightInd w:val="0"/>
              <w:snapToGrid w:val="0"/>
              <w:jc w:val="center"/>
              <w:rPr>
                <w:szCs w:val="21"/>
              </w:rPr>
            </w:pPr>
            <w:r w:rsidRPr="005107E1">
              <w:rPr>
                <w:szCs w:val="21"/>
              </w:rPr>
              <w:t>QSH1020 2152-2013</w:t>
            </w:r>
          </w:p>
          <w:p w14:paraId="0D2AD972" w14:textId="77777777" w:rsidR="00A03193" w:rsidRPr="005107E1" w:rsidRDefault="00A03193" w:rsidP="004E1049">
            <w:pPr>
              <w:adjustRightInd w:val="0"/>
              <w:snapToGrid w:val="0"/>
              <w:jc w:val="center"/>
              <w:rPr>
                <w:szCs w:val="21"/>
              </w:rPr>
            </w:pPr>
            <w:r w:rsidRPr="005107E1">
              <w:rPr>
                <w:szCs w:val="21"/>
              </w:rPr>
              <w:t>5.2.1</w:t>
            </w:r>
          </w:p>
        </w:tc>
        <w:tc>
          <w:tcPr>
            <w:tcW w:w="826" w:type="pct"/>
            <w:vAlign w:val="center"/>
          </w:tcPr>
          <w:p w14:paraId="3FE4A7EE" w14:textId="26681733" w:rsidR="00A03193" w:rsidRPr="005107E1" w:rsidRDefault="00A03193" w:rsidP="004E1049">
            <w:pPr>
              <w:adjustRightInd w:val="0"/>
              <w:snapToGrid w:val="0"/>
              <w:rPr>
                <w:szCs w:val="21"/>
              </w:rPr>
            </w:pPr>
            <w:r w:rsidRPr="005107E1">
              <w:rPr>
                <w:szCs w:val="21"/>
              </w:rPr>
              <w:t>警示标志设置符合要求。</w:t>
            </w:r>
          </w:p>
        </w:tc>
        <w:tc>
          <w:tcPr>
            <w:tcW w:w="436" w:type="pct"/>
            <w:vAlign w:val="center"/>
          </w:tcPr>
          <w:p w14:paraId="420B342C"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5ECA4D01" w14:textId="77777777" w:rsidTr="005A71B7">
        <w:trPr>
          <w:trHeight w:val="397"/>
          <w:jc w:val="center"/>
        </w:trPr>
        <w:tc>
          <w:tcPr>
            <w:tcW w:w="513" w:type="pct"/>
            <w:vAlign w:val="center"/>
          </w:tcPr>
          <w:p w14:paraId="096560CD" w14:textId="1D240470" w:rsidR="00A03193" w:rsidRPr="005107E1" w:rsidRDefault="00A03193" w:rsidP="00A03193">
            <w:pPr>
              <w:adjustRightInd w:val="0"/>
              <w:snapToGrid w:val="0"/>
              <w:jc w:val="center"/>
              <w:rPr>
                <w:szCs w:val="21"/>
              </w:rPr>
            </w:pPr>
            <w:r w:rsidRPr="005107E1">
              <w:rPr>
                <w:rFonts w:hint="eastAsia"/>
                <w:szCs w:val="21"/>
              </w:rPr>
              <w:t>8</w:t>
            </w:r>
          </w:p>
        </w:tc>
        <w:tc>
          <w:tcPr>
            <w:tcW w:w="2224" w:type="pct"/>
            <w:vAlign w:val="center"/>
          </w:tcPr>
          <w:p w14:paraId="4C30AD49" w14:textId="4A6681C6" w:rsidR="00A03193" w:rsidRPr="005107E1" w:rsidRDefault="00A03193" w:rsidP="004E1049">
            <w:pPr>
              <w:adjustRightInd w:val="0"/>
              <w:snapToGrid w:val="0"/>
              <w:jc w:val="left"/>
              <w:rPr>
                <w:szCs w:val="21"/>
              </w:rPr>
            </w:pPr>
            <w:r w:rsidRPr="005107E1">
              <w:rPr>
                <w:szCs w:val="21"/>
              </w:rPr>
              <w:t>计量站内应设置</w:t>
            </w:r>
            <w:r w:rsidRPr="005107E1">
              <w:rPr>
                <w:rFonts w:hint="eastAsia"/>
                <w:szCs w:val="21"/>
              </w:rPr>
              <w:t>“</w:t>
            </w:r>
            <w:r w:rsidRPr="005107E1">
              <w:rPr>
                <w:szCs w:val="21"/>
              </w:rPr>
              <w:t>严禁烟火</w:t>
            </w:r>
            <w:r w:rsidRPr="005107E1">
              <w:rPr>
                <w:rFonts w:hint="eastAsia"/>
                <w:szCs w:val="21"/>
              </w:rPr>
              <w:t>”</w:t>
            </w:r>
            <w:r w:rsidRPr="005107E1">
              <w:rPr>
                <w:szCs w:val="21"/>
              </w:rPr>
              <w:t>的防火</w:t>
            </w:r>
            <w:r w:rsidRPr="005107E1">
              <w:rPr>
                <w:szCs w:val="21"/>
              </w:rPr>
              <w:lastRenderedPageBreak/>
              <w:t>标识。</w:t>
            </w:r>
          </w:p>
        </w:tc>
        <w:tc>
          <w:tcPr>
            <w:tcW w:w="1001" w:type="pct"/>
            <w:vAlign w:val="center"/>
          </w:tcPr>
          <w:p w14:paraId="0274968D" w14:textId="435CFAF1" w:rsidR="00A03193" w:rsidRPr="005107E1" w:rsidRDefault="00EA3EB3" w:rsidP="004E1049">
            <w:pPr>
              <w:adjustRightInd w:val="0"/>
              <w:snapToGrid w:val="0"/>
              <w:jc w:val="center"/>
              <w:rPr>
                <w:szCs w:val="21"/>
              </w:rPr>
            </w:pPr>
            <w:r w:rsidRPr="005107E1">
              <w:rPr>
                <w:szCs w:val="21"/>
              </w:rPr>
              <w:lastRenderedPageBreak/>
              <w:t>SY/T5225-201</w:t>
            </w:r>
            <w:r w:rsidR="00F939AC">
              <w:rPr>
                <w:szCs w:val="21"/>
              </w:rPr>
              <w:t>9</w:t>
            </w:r>
          </w:p>
          <w:p w14:paraId="4DC04835" w14:textId="77777777" w:rsidR="00A03193" w:rsidRPr="005107E1" w:rsidRDefault="00A03193" w:rsidP="004E1049">
            <w:pPr>
              <w:adjustRightInd w:val="0"/>
              <w:snapToGrid w:val="0"/>
              <w:jc w:val="center"/>
              <w:rPr>
                <w:szCs w:val="21"/>
              </w:rPr>
            </w:pPr>
            <w:r w:rsidRPr="005107E1">
              <w:rPr>
                <w:szCs w:val="21"/>
              </w:rPr>
              <w:lastRenderedPageBreak/>
              <w:t>5.2.9</w:t>
            </w:r>
          </w:p>
        </w:tc>
        <w:tc>
          <w:tcPr>
            <w:tcW w:w="826" w:type="pct"/>
            <w:vAlign w:val="center"/>
          </w:tcPr>
          <w:p w14:paraId="649F00CE" w14:textId="77777777" w:rsidR="00A03193" w:rsidRPr="005107E1" w:rsidRDefault="00A03193" w:rsidP="004E1049">
            <w:pPr>
              <w:adjustRightInd w:val="0"/>
              <w:snapToGrid w:val="0"/>
              <w:rPr>
                <w:szCs w:val="21"/>
              </w:rPr>
            </w:pPr>
            <w:r w:rsidRPr="005107E1">
              <w:rPr>
                <w:szCs w:val="21"/>
              </w:rPr>
              <w:lastRenderedPageBreak/>
              <w:t>设置防火标</w:t>
            </w:r>
            <w:r w:rsidRPr="005107E1">
              <w:rPr>
                <w:szCs w:val="21"/>
              </w:rPr>
              <w:lastRenderedPageBreak/>
              <w:t>志。</w:t>
            </w:r>
          </w:p>
        </w:tc>
        <w:tc>
          <w:tcPr>
            <w:tcW w:w="436" w:type="pct"/>
            <w:vAlign w:val="center"/>
          </w:tcPr>
          <w:p w14:paraId="42EED0BA" w14:textId="77777777" w:rsidR="00A03193" w:rsidRPr="005107E1" w:rsidRDefault="00A03193" w:rsidP="004E1049">
            <w:pPr>
              <w:adjustRightInd w:val="0"/>
              <w:snapToGrid w:val="0"/>
              <w:jc w:val="center"/>
              <w:rPr>
                <w:szCs w:val="21"/>
              </w:rPr>
            </w:pPr>
            <w:r w:rsidRPr="005107E1">
              <w:rPr>
                <w:color w:val="000000"/>
                <w:szCs w:val="21"/>
              </w:rPr>
              <w:lastRenderedPageBreak/>
              <w:t>√</w:t>
            </w:r>
          </w:p>
        </w:tc>
      </w:tr>
      <w:tr w:rsidR="00A03193" w:rsidRPr="005107E1" w14:paraId="2CAA8AEA" w14:textId="77777777" w:rsidTr="005A71B7">
        <w:trPr>
          <w:trHeight w:val="397"/>
          <w:jc w:val="center"/>
        </w:trPr>
        <w:tc>
          <w:tcPr>
            <w:tcW w:w="513" w:type="pct"/>
            <w:vAlign w:val="center"/>
          </w:tcPr>
          <w:p w14:paraId="456E0E25" w14:textId="5605E1D0" w:rsidR="00A03193" w:rsidRPr="005107E1" w:rsidRDefault="00A03193" w:rsidP="00A03193">
            <w:pPr>
              <w:autoSpaceDE w:val="0"/>
              <w:autoSpaceDN w:val="0"/>
              <w:adjustRightInd w:val="0"/>
              <w:snapToGrid w:val="0"/>
              <w:jc w:val="center"/>
              <w:rPr>
                <w:b/>
                <w:szCs w:val="21"/>
              </w:rPr>
            </w:pPr>
            <w:r w:rsidRPr="005107E1">
              <w:rPr>
                <w:b/>
                <w:szCs w:val="21"/>
              </w:rPr>
              <w:t>（三）</w:t>
            </w:r>
          </w:p>
        </w:tc>
        <w:tc>
          <w:tcPr>
            <w:tcW w:w="2224" w:type="pct"/>
            <w:vAlign w:val="center"/>
          </w:tcPr>
          <w:p w14:paraId="1A659012" w14:textId="1E3006F8" w:rsidR="00A03193" w:rsidRPr="005107E1" w:rsidRDefault="00A03193" w:rsidP="004E1049">
            <w:pPr>
              <w:autoSpaceDE w:val="0"/>
              <w:autoSpaceDN w:val="0"/>
              <w:adjustRightInd w:val="0"/>
              <w:snapToGrid w:val="0"/>
              <w:jc w:val="left"/>
              <w:rPr>
                <w:b/>
                <w:szCs w:val="21"/>
              </w:rPr>
            </w:pPr>
            <w:r w:rsidRPr="005107E1">
              <w:rPr>
                <w:b/>
                <w:szCs w:val="21"/>
              </w:rPr>
              <w:t>建筑物</w:t>
            </w:r>
          </w:p>
        </w:tc>
        <w:tc>
          <w:tcPr>
            <w:tcW w:w="1001" w:type="pct"/>
            <w:vAlign w:val="center"/>
          </w:tcPr>
          <w:p w14:paraId="4554BC62" w14:textId="77777777" w:rsidR="00A03193" w:rsidRPr="005107E1" w:rsidRDefault="00A03193" w:rsidP="004E1049">
            <w:pPr>
              <w:adjustRightInd w:val="0"/>
              <w:snapToGrid w:val="0"/>
              <w:jc w:val="center"/>
              <w:rPr>
                <w:szCs w:val="21"/>
              </w:rPr>
            </w:pPr>
          </w:p>
        </w:tc>
        <w:tc>
          <w:tcPr>
            <w:tcW w:w="826" w:type="pct"/>
            <w:vAlign w:val="center"/>
          </w:tcPr>
          <w:p w14:paraId="5ECBDE21" w14:textId="77777777" w:rsidR="00A03193" w:rsidRPr="005107E1" w:rsidRDefault="00A03193" w:rsidP="004E1049">
            <w:pPr>
              <w:adjustRightInd w:val="0"/>
              <w:snapToGrid w:val="0"/>
              <w:rPr>
                <w:b/>
                <w:szCs w:val="21"/>
              </w:rPr>
            </w:pPr>
          </w:p>
        </w:tc>
        <w:tc>
          <w:tcPr>
            <w:tcW w:w="436" w:type="pct"/>
            <w:vAlign w:val="center"/>
          </w:tcPr>
          <w:p w14:paraId="4E1592B8" w14:textId="77777777" w:rsidR="00A03193" w:rsidRPr="005107E1" w:rsidRDefault="00A03193" w:rsidP="004E1049">
            <w:pPr>
              <w:adjustRightInd w:val="0"/>
              <w:snapToGrid w:val="0"/>
              <w:jc w:val="center"/>
              <w:rPr>
                <w:b/>
                <w:szCs w:val="21"/>
              </w:rPr>
            </w:pPr>
          </w:p>
        </w:tc>
      </w:tr>
      <w:tr w:rsidR="00A03193" w:rsidRPr="005107E1" w14:paraId="7F346E0B" w14:textId="77777777" w:rsidTr="005A71B7">
        <w:trPr>
          <w:trHeight w:val="397"/>
          <w:jc w:val="center"/>
        </w:trPr>
        <w:tc>
          <w:tcPr>
            <w:tcW w:w="513" w:type="pct"/>
            <w:vAlign w:val="center"/>
          </w:tcPr>
          <w:p w14:paraId="638B936B" w14:textId="09CB10E9" w:rsidR="00A03193" w:rsidRPr="005107E1" w:rsidRDefault="00A03193" w:rsidP="00A03193">
            <w:pPr>
              <w:adjustRightInd w:val="0"/>
              <w:snapToGrid w:val="0"/>
              <w:jc w:val="center"/>
              <w:rPr>
                <w:szCs w:val="21"/>
              </w:rPr>
            </w:pPr>
            <w:r w:rsidRPr="005107E1">
              <w:rPr>
                <w:rFonts w:hint="eastAsia"/>
                <w:szCs w:val="21"/>
              </w:rPr>
              <w:t>9</w:t>
            </w:r>
          </w:p>
        </w:tc>
        <w:tc>
          <w:tcPr>
            <w:tcW w:w="2224" w:type="pct"/>
            <w:vAlign w:val="center"/>
          </w:tcPr>
          <w:p w14:paraId="071F9DC2" w14:textId="05646F63" w:rsidR="00A03193" w:rsidRPr="005107E1" w:rsidRDefault="00A03193" w:rsidP="004E1049">
            <w:pPr>
              <w:adjustRightInd w:val="0"/>
              <w:snapToGrid w:val="0"/>
              <w:rPr>
                <w:szCs w:val="21"/>
              </w:rPr>
            </w:pPr>
            <w:r w:rsidRPr="005107E1">
              <w:rPr>
                <w:szCs w:val="21"/>
              </w:rPr>
              <w:t>有防爆要求建筑的门应符合下列要求：</w:t>
            </w:r>
          </w:p>
          <w:p w14:paraId="62F3DBC3" w14:textId="77777777" w:rsidR="00A03193" w:rsidRPr="005107E1" w:rsidRDefault="00A03193" w:rsidP="004E1049">
            <w:pPr>
              <w:adjustRightInd w:val="0"/>
              <w:snapToGrid w:val="0"/>
              <w:rPr>
                <w:szCs w:val="21"/>
              </w:rPr>
            </w:pPr>
            <w:r w:rsidRPr="005107E1">
              <w:rPr>
                <w:szCs w:val="21"/>
              </w:rPr>
              <w:t>门的门扇及门框采用金属材料时，应采取措施防止碰撞后产生火花。</w:t>
            </w:r>
          </w:p>
        </w:tc>
        <w:tc>
          <w:tcPr>
            <w:tcW w:w="1001" w:type="pct"/>
            <w:vAlign w:val="center"/>
          </w:tcPr>
          <w:p w14:paraId="4042C233" w14:textId="3802C360" w:rsidR="00A03193" w:rsidRPr="005107E1" w:rsidRDefault="00A03193" w:rsidP="004E1049">
            <w:pPr>
              <w:adjustRightInd w:val="0"/>
              <w:snapToGrid w:val="0"/>
              <w:jc w:val="center"/>
              <w:rPr>
                <w:szCs w:val="21"/>
              </w:rPr>
            </w:pPr>
            <w:r w:rsidRPr="005107E1">
              <w:rPr>
                <w:szCs w:val="21"/>
              </w:rPr>
              <w:t>SY/T0021-2016</w:t>
            </w:r>
          </w:p>
          <w:p w14:paraId="5C20E9C1" w14:textId="77777777" w:rsidR="00A03193" w:rsidRPr="005107E1" w:rsidRDefault="00A03193" w:rsidP="004E1049">
            <w:pPr>
              <w:adjustRightInd w:val="0"/>
              <w:snapToGrid w:val="0"/>
              <w:jc w:val="center"/>
              <w:rPr>
                <w:szCs w:val="21"/>
              </w:rPr>
            </w:pPr>
            <w:r w:rsidRPr="005107E1">
              <w:rPr>
                <w:szCs w:val="21"/>
              </w:rPr>
              <w:t>7.4.8.11</w:t>
            </w:r>
          </w:p>
        </w:tc>
        <w:tc>
          <w:tcPr>
            <w:tcW w:w="826" w:type="pct"/>
            <w:vAlign w:val="center"/>
          </w:tcPr>
          <w:p w14:paraId="75B47909" w14:textId="24F02897" w:rsidR="00A03193" w:rsidRPr="005107E1" w:rsidRDefault="00A03193" w:rsidP="004E1049">
            <w:pPr>
              <w:adjustRightInd w:val="0"/>
              <w:snapToGrid w:val="0"/>
              <w:rPr>
                <w:szCs w:val="21"/>
              </w:rPr>
            </w:pPr>
            <w:r w:rsidRPr="005107E1">
              <w:rPr>
                <w:szCs w:val="21"/>
              </w:rPr>
              <w:t>站内门窗设置符合要求。</w:t>
            </w:r>
          </w:p>
        </w:tc>
        <w:tc>
          <w:tcPr>
            <w:tcW w:w="436" w:type="pct"/>
            <w:vAlign w:val="center"/>
          </w:tcPr>
          <w:p w14:paraId="27944C00"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668976ED" w14:textId="77777777" w:rsidTr="005A71B7">
        <w:trPr>
          <w:trHeight w:val="397"/>
          <w:jc w:val="center"/>
        </w:trPr>
        <w:tc>
          <w:tcPr>
            <w:tcW w:w="513" w:type="pct"/>
            <w:vAlign w:val="center"/>
          </w:tcPr>
          <w:p w14:paraId="227198B6" w14:textId="1902E213" w:rsidR="00A03193" w:rsidRPr="005107E1" w:rsidRDefault="00A03193" w:rsidP="00A03193">
            <w:pPr>
              <w:autoSpaceDE w:val="0"/>
              <w:autoSpaceDN w:val="0"/>
              <w:adjustRightInd w:val="0"/>
              <w:snapToGrid w:val="0"/>
              <w:jc w:val="center"/>
              <w:rPr>
                <w:kern w:val="0"/>
                <w:szCs w:val="21"/>
              </w:rPr>
            </w:pPr>
            <w:r w:rsidRPr="005107E1">
              <w:rPr>
                <w:rFonts w:hint="eastAsia"/>
                <w:kern w:val="0"/>
                <w:szCs w:val="21"/>
              </w:rPr>
              <w:t>1</w:t>
            </w:r>
            <w:r w:rsidRPr="005107E1">
              <w:rPr>
                <w:kern w:val="0"/>
                <w:szCs w:val="21"/>
              </w:rPr>
              <w:t>0</w:t>
            </w:r>
          </w:p>
        </w:tc>
        <w:tc>
          <w:tcPr>
            <w:tcW w:w="2224" w:type="pct"/>
            <w:vAlign w:val="center"/>
          </w:tcPr>
          <w:p w14:paraId="42D2C934" w14:textId="3D93291A" w:rsidR="00A03193" w:rsidRPr="005107E1" w:rsidRDefault="00A03193" w:rsidP="004E1049">
            <w:pPr>
              <w:autoSpaceDE w:val="0"/>
              <w:autoSpaceDN w:val="0"/>
              <w:adjustRightInd w:val="0"/>
              <w:snapToGrid w:val="0"/>
              <w:jc w:val="left"/>
              <w:rPr>
                <w:kern w:val="0"/>
                <w:szCs w:val="21"/>
              </w:rPr>
            </w:pPr>
            <w:r w:rsidRPr="005107E1">
              <w:rPr>
                <w:kern w:val="0"/>
                <w:szCs w:val="21"/>
              </w:rPr>
              <w:t>生产和储存甲乙类物品的建筑物耐火等级不宜低于二级。</w:t>
            </w:r>
          </w:p>
        </w:tc>
        <w:tc>
          <w:tcPr>
            <w:tcW w:w="1001" w:type="pct"/>
            <w:vAlign w:val="center"/>
          </w:tcPr>
          <w:p w14:paraId="2B7DAB74" w14:textId="77777777" w:rsidR="00A03193" w:rsidRPr="005107E1" w:rsidRDefault="00A03193" w:rsidP="004E1049">
            <w:pPr>
              <w:adjustRightInd w:val="0"/>
              <w:snapToGrid w:val="0"/>
              <w:jc w:val="center"/>
              <w:rPr>
                <w:szCs w:val="21"/>
              </w:rPr>
            </w:pPr>
            <w:r w:rsidRPr="005107E1">
              <w:rPr>
                <w:szCs w:val="21"/>
              </w:rPr>
              <w:t>GB50183-2004</w:t>
            </w:r>
          </w:p>
          <w:p w14:paraId="0F2759A2" w14:textId="77777777" w:rsidR="00A03193" w:rsidRPr="005107E1" w:rsidRDefault="00A03193" w:rsidP="004E1049">
            <w:pPr>
              <w:adjustRightInd w:val="0"/>
              <w:snapToGrid w:val="0"/>
              <w:jc w:val="center"/>
              <w:rPr>
                <w:szCs w:val="21"/>
              </w:rPr>
            </w:pPr>
            <w:r w:rsidRPr="005107E1">
              <w:rPr>
                <w:szCs w:val="21"/>
              </w:rPr>
              <w:t>6.9.1</w:t>
            </w:r>
          </w:p>
        </w:tc>
        <w:tc>
          <w:tcPr>
            <w:tcW w:w="826" w:type="pct"/>
            <w:vAlign w:val="center"/>
          </w:tcPr>
          <w:p w14:paraId="73A6632E" w14:textId="77777777" w:rsidR="00A03193" w:rsidRPr="005107E1" w:rsidRDefault="00A03193" w:rsidP="004E1049">
            <w:pPr>
              <w:adjustRightInd w:val="0"/>
              <w:snapToGrid w:val="0"/>
              <w:rPr>
                <w:szCs w:val="21"/>
              </w:rPr>
            </w:pPr>
            <w:r w:rsidRPr="005107E1">
              <w:rPr>
                <w:szCs w:val="21"/>
              </w:rPr>
              <w:t>计量间采用砖混结构。</w:t>
            </w:r>
          </w:p>
        </w:tc>
        <w:tc>
          <w:tcPr>
            <w:tcW w:w="436" w:type="pct"/>
            <w:vAlign w:val="center"/>
          </w:tcPr>
          <w:p w14:paraId="5137D8EA"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6A9F4799" w14:textId="77777777" w:rsidTr="005A71B7">
        <w:trPr>
          <w:trHeight w:val="397"/>
          <w:jc w:val="center"/>
        </w:trPr>
        <w:tc>
          <w:tcPr>
            <w:tcW w:w="513" w:type="pct"/>
            <w:vAlign w:val="center"/>
          </w:tcPr>
          <w:p w14:paraId="38242499" w14:textId="2072EB3E" w:rsidR="00A03193" w:rsidRPr="005107E1" w:rsidRDefault="00A03193" w:rsidP="00A03193">
            <w:pPr>
              <w:autoSpaceDE w:val="0"/>
              <w:autoSpaceDN w:val="0"/>
              <w:adjustRightInd w:val="0"/>
              <w:snapToGrid w:val="0"/>
              <w:jc w:val="center"/>
              <w:rPr>
                <w:kern w:val="0"/>
                <w:szCs w:val="21"/>
              </w:rPr>
            </w:pPr>
            <w:r w:rsidRPr="005107E1">
              <w:rPr>
                <w:rFonts w:hint="eastAsia"/>
                <w:kern w:val="0"/>
                <w:szCs w:val="21"/>
              </w:rPr>
              <w:t>1</w:t>
            </w:r>
            <w:r w:rsidRPr="005107E1">
              <w:rPr>
                <w:kern w:val="0"/>
                <w:szCs w:val="21"/>
              </w:rPr>
              <w:t>1</w:t>
            </w:r>
          </w:p>
        </w:tc>
        <w:tc>
          <w:tcPr>
            <w:tcW w:w="2224" w:type="pct"/>
            <w:vAlign w:val="center"/>
          </w:tcPr>
          <w:p w14:paraId="344B38F4" w14:textId="0140573B" w:rsidR="00A03193" w:rsidRPr="005107E1" w:rsidRDefault="00A03193" w:rsidP="004E1049">
            <w:pPr>
              <w:autoSpaceDE w:val="0"/>
              <w:autoSpaceDN w:val="0"/>
              <w:adjustRightInd w:val="0"/>
              <w:snapToGrid w:val="0"/>
              <w:jc w:val="left"/>
              <w:rPr>
                <w:kern w:val="0"/>
                <w:szCs w:val="21"/>
              </w:rPr>
            </w:pPr>
            <w:r w:rsidRPr="005107E1">
              <w:rPr>
                <w:kern w:val="0"/>
                <w:szCs w:val="21"/>
              </w:rPr>
              <w:t>当不同火灾危险性类别的房间布置在同一栋建筑物内时，其隔墙应采用非燃烧材料的实体墙。</w:t>
            </w:r>
          </w:p>
        </w:tc>
        <w:tc>
          <w:tcPr>
            <w:tcW w:w="1001" w:type="pct"/>
            <w:vAlign w:val="center"/>
          </w:tcPr>
          <w:p w14:paraId="44D4A82E" w14:textId="77777777" w:rsidR="00A03193" w:rsidRPr="005107E1" w:rsidRDefault="00A03193" w:rsidP="004E1049">
            <w:pPr>
              <w:adjustRightInd w:val="0"/>
              <w:snapToGrid w:val="0"/>
              <w:jc w:val="center"/>
              <w:rPr>
                <w:szCs w:val="21"/>
              </w:rPr>
            </w:pPr>
            <w:r w:rsidRPr="005107E1">
              <w:rPr>
                <w:szCs w:val="21"/>
              </w:rPr>
              <w:t>GB50183-2004</w:t>
            </w:r>
          </w:p>
          <w:p w14:paraId="2D44C7C0" w14:textId="77777777" w:rsidR="00A03193" w:rsidRPr="005107E1" w:rsidRDefault="00A03193" w:rsidP="004E1049">
            <w:pPr>
              <w:adjustRightInd w:val="0"/>
              <w:snapToGrid w:val="0"/>
              <w:jc w:val="center"/>
              <w:rPr>
                <w:szCs w:val="21"/>
              </w:rPr>
            </w:pPr>
            <w:r w:rsidRPr="005107E1">
              <w:rPr>
                <w:szCs w:val="21"/>
              </w:rPr>
              <w:t>6.9.3</w:t>
            </w:r>
          </w:p>
        </w:tc>
        <w:tc>
          <w:tcPr>
            <w:tcW w:w="826" w:type="pct"/>
            <w:vAlign w:val="center"/>
          </w:tcPr>
          <w:p w14:paraId="42AFDED3" w14:textId="77777777" w:rsidR="00A03193" w:rsidRPr="005107E1" w:rsidRDefault="00A03193" w:rsidP="004E1049">
            <w:pPr>
              <w:adjustRightInd w:val="0"/>
              <w:snapToGrid w:val="0"/>
              <w:rPr>
                <w:szCs w:val="21"/>
              </w:rPr>
            </w:pPr>
            <w:r w:rsidRPr="005107E1">
              <w:rPr>
                <w:szCs w:val="21"/>
              </w:rPr>
              <w:t>现场检查，符合要求。</w:t>
            </w:r>
          </w:p>
        </w:tc>
        <w:tc>
          <w:tcPr>
            <w:tcW w:w="436" w:type="pct"/>
            <w:vAlign w:val="center"/>
          </w:tcPr>
          <w:p w14:paraId="700428D4"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499A6544" w14:textId="77777777" w:rsidTr="005A71B7">
        <w:trPr>
          <w:trHeight w:val="397"/>
          <w:jc w:val="center"/>
        </w:trPr>
        <w:tc>
          <w:tcPr>
            <w:tcW w:w="513" w:type="pct"/>
            <w:vAlign w:val="center"/>
          </w:tcPr>
          <w:p w14:paraId="651C1598" w14:textId="5C049FD8" w:rsidR="00A03193" w:rsidRPr="005107E1" w:rsidRDefault="00A03193" w:rsidP="00A03193">
            <w:pPr>
              <w:adjustRightInd w:val="0"/>
              <w:snapToGrid w:val="0"/>
              <w:jc w:val="center"/>
              <w:rPr>
                <w:szCs w:val="21"/>
              </w:rPr>
            </w:pPr>
            <w:r w:rsidRPr="005107E1">
              <w:rPr>
                <w:rFonts w:hint="eastAsia"/>
                <w:szCs w:val="21"/>
              </w:rPr>
              <w:t>1</w:t>
            </w:r>
            <w:r w:rsidRPr="005107E1">
              <w:rPr>
                <w:szCs w:val="21"/>
              </w:rPr>
              <w:t>2</w:t>
            </w:r>
          </w:p>
        </w:tc>
        <w:tc>
          <w:tcPr>
            <w:tcW w:w="2224" w:type="pct"/>
            <w:vAlign w:val="center"/>
          </w:tcPr>
          <w:p w14:paraId="0F11800C" w14:textId="085DF769" w:rsidR="00A03193" w:rsidRPr="005107E1" w:rsidRDefault="00A03193" w:rsidP="004E1049">
            <w:pPr>
              <w:adjustRightInd w:val="0"/>
              <w:snapToGrid w:val="0"/>
              <w:rPr>
                <w:szCs w:val="21"/>
              </w:rPr>
            </w:pPr>
            <w:r w:rsidRPr="005107E1">
              <w:rPr>
                <w:szCs w:val="21"/>
              </w:rPr>
              <w:t>配电室内的电缆沟，应采取防水和排水措施。</w:t>
            </w:r>
          </w:p>
          <w:p w14:paraId="2D69FEA3" w14:textId="2B220D85" w:rsidR="00A03193" w:rsidRPr="005107E1" w:rsidRDefault="00A03193" w:rsidP="004E1049">
            <w:pPr>
              <w:adjustRightInd w:val="0"/>
              <w:snapToGrid w:val="0"/>
              <w:rPr>
                <w:szCs w:val="21"/>
              </w:rPr>
            </w:pPr>
            <w:r w:rsidRPr="005107E1">
              <w:rPr>
                <w:szCs w:val="21"/>
              </w:rPr>
              <w:t>站场内的电缆沟，应有防止可燃气体积聚及防止含可燃液体的污水进入沟内的措施。电缆沟通入变</w:t>
            </w:r>
            <w:r w:rsidRPr="005107E1">
              <w:rPr>
                <w:szCs w:val="21"/>
              </w:rPr>
              <w:t>(</w:t>
            </w:r>
            <w:r w:rsidRPr="005107E1">
              <w:rPr>
                <w:szCs w:val="21"/>
              </w:rPr>
              <w:t>配</w:t>
            </w:r>
            <w:r w:rsidRPr="005107E1">
              <w:rPr>
                <w:szCs w:val="21"/>
              </w:rPr>
              <w:t>)</w:t>
            </w:r>
            <w:r w:rsidRPr="005107E1">
              <w:rPr>
                <w:szCs w:val="21"/>
              </w:rPr>
              <w:t>电室、控制室的墙洞处，应填实、密封。</w:t>
            </w:r>
          </w:p>
        </w:tc>
        <w:tc>
          <w:tcPr>
            <w:tcW w:w="1001" w:type="pct"/>
            <w:vAlign w:val="center"/>
          </w:tcPr>
          <w:p w14:paraId="565A887B" w14:textId="77777777" w:rsidR="00A03193" w:rsidRPr="005107E1" w:rsidRDefault="00A03193" w:rsidP="004E1049">
            <w:pPr>
              <w:adjustRightInd w:val="0"/>
              <w:snapToGrid w:val="0"/>
              <w:jc w:val="center"/>
              <w:rPr>
                <w:szCs w:val="21"/>
              </w:rPr>
            </w:pPr>
            <w:r w:rsidRPr="005107E1">
              <w:rPr>
                <w:szCs w:val="21"/>
              </w:rPr>
              <w:t>GB50054-2011</w:t>
            </w:r>
          </w:p>
          <w:p w14:paraId="6A32CBA5" w14:textId="77777777" w:rsidR="00A03193" w:rsidRPr="005107E1" w:rsidRDefault="00A03193" w:rsidP="004E1049">
            <w:pPr>
              <w:adjustRightInd w:val="0"/>
              <w:snapToGrid w:val="0"/>
              <w:jc w:val="center"/>
              <w:rPr>
                <w:szCs w:val="21"/>
              </w:rPr>
            </w:pPr>
            <w:r w:rsidRPr="005107E1">
              <w:rPr>
                <w:szCs w:val="21"/>
              </w:rPr>
              <w:t>4.3.4</w:t>
            </w:r>
          </w:p>
          <w:p w14:paraId="39BB6789" w14:textId="77777777" w:rsidR="00A03193" w:rsidRPr="005107E1" w:rsidRDefault="00A03193" w:rsidP="004E1049">
            <w:pPr>
              <w:adjustRightInd w:val="0"/>
              <w:snapToGrid w:val="0"/>
              <w:jc w:val="center"/>
              <w:rPr>
                <w:szCs w:val="21"/>
              </w:rPr>
            </w:pPr>
            <w:r w:rsidRPr="005107E1">
              <w:rPr>
                <w:szCs w:val="21"/>
              </w:rPr>
              <w:t>GB50183-2004</w:t>
            </w:r>
          </w:p>
          <w:p w14:paraId="657FD081" w14:textId="77777777" w:rsidR="00A03193" w:rsidRPr="005107E1" w:rsidRDefault="00A03193" w:rsidP="004E1049">
            <w:pPr>
              <w:adjustRightInd w:val="0"/>
              <w:snapToGrid w:val="0"/>
              <w:jc w:val="center"/>
              <w:rPr>
                <w:szCs w:val="21"/>
              </w:rPr>
            </w:pPr>
            <w:r w:rsidRPr="005107E1">
              <w:rPr>
                <w:szCs w:val="21"/>
              </w:rPr>
              <w:t>6.1.14</w:t>
            </w:r>
          </w:p>
        </w:tc>
        <w:tc>
          <w:tcPr>
            <w:tcW w:w="826" w:type="pct"/>
            <w:vAlign w:val="center"/>
          </w:tcPr>
          <w:p w14:paraId="736EC79E" w14:textId="77777777" w:rsidR="00A03193" w:rsidRPr="005107E1" w:rsidRDefault="00A03193" w:rsidP="004E1049">
            <w:pPr>
              <w:adjustRightInd w:val="0"/>
              <w:snapToGrid w:val="0"/>
              <w:rPr>
                <w:szCs w:val="21"/>
              </w:rPr>
            </w:pPr>
            <w:r w:rsidRPr="005107E1">
              <w:rPr>
                <w:szCs w:val="21"/>
              </w:rPr>
              <w:t>配电室墙洞密封。</w:t>
            </w:r>
          </w:p>
        </w:tc>
        <w:tc>
          <w:tcPr>
            <w:tcW w:w="436" w:type="pct"/>
            <w:vAlign w:val="center"/>
          </w:tcPr>
          <w:p w14:paraId="7BECE1AB"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29A1BBE2" w14:textId="77777777" w:rsidTr="005A71B7">
        <w:trPr>
          <w:trHeight w:val="397"/>
          <w:jc w:val="center"/>
        </w:trPr>
        <w:tc>
          <w:tcPr>
            <w:tcW w:w="513" w:type="pct"/>
            <w:vAlign w:val="center"/>
          </w:tcPr>
          <w:p w14:paraId="0E901BCB" w14:textId="7C83443A" w:rsidR="00A03193" w:rsidRPr="005107E1" w:rsidRDefault="00A03193" w:rsidP="00A03193">
            <w:pPr>
              <w:autoSpaceDE w:val="0"/>
              <w:autoSpaceDN w:val="0"/>
              <w:adjustRightInd w:val="0"/>
              <w:snapToGrid w:val="0"/>
              <w:jc w:val="center"/>
              <w:rPr>
                <w:kern w:val="0"/>
                <w:szCs w:val="21"/>
              </w:rPr>
            </w:pPr>
            <w:r w:rsidRPr="005107E1">
              <w:rPr>
                <w:rFonts w:hint="eastAsia"/>
                <w:kern w:val="0"/>
                <w:szCs w:val="21"/>
              </w:rPr>
              <w:t>1</w:t>
            </w:r>
            <w:r w:rsidRPr="005107E1">
              <w:rPr>
                <w:kern w:val="0"/>
                <w:szCs w:val="21"/>
              </w:rPr>
              <w:t>3</w:t>
            </w:r>
          </w:p>
        </w:tc>
        <w:tc>
          <w:tcPr>
            <w:tcW w:w="2224" w:type="pct"/>
            <w:vAlign w:val="center"/>
          </w:tcPr>
          <w:p w14:paraId="0005D254" w14:textId="652ACD7B" w:rsidR="00A03193" w:rsidRPr="005107E1" w:rsidRDefault="00A03193" w:rsidP="004E1049">
            <w:pPr>
              <w:autoSpaceDE w:val="0"/>
              <w:autoSpaceDN w:val="0"/>
              <w:adjustRightInd w:val="0"/>
              <w:snapToGrid w:val="0"/>
              <w:jc w:val="left"/>
              <w:rPr>
                <w:szCs w:val="21"/>
              </w:rPr>
            </w:pPr>
            <w:r w:rsidRPr="005107E1">
              <w:rPr>
                <w:kern w:val="0"/>
                <w:szCs w:val="21"/>
              </w:rPr>
              <w:t>甲乙类火灾危险性生产厂房应设向外开启的门。</w:t>
            </w:r>
          </w:p>
        </w:tc>
        <w:tc>
          <w:tcPr>
            <w:tcW w:w="1001" w:type="pct"/>
            <w:vAlign w:val="center"/>
          </w:tcPr>
          <w:p w14:paraId="7A62859A" w14:textId="77777777" w:rsidR="00A03193" w:rsidRPr="005107E1" w:rsidRDefault="00A03193" w:rsidP="004E1049">
            <w:pPr>
              <w:adjustRightInd w:val="0"/>
              <w:snapToGrid w:val="0"/>
              <w:jc w:val="center"/>
              <w:rPr>
                <w:szCs w:val="21"/>
              </w:rPr>
            </w:pPr>
            <w:r w:rsidRPr="005107E1">
              <w:rPr>
                <w:szCs w:val="21"/>
              </w:rPr>
              <w:t>GB50183-2004</w:t>
            </w:r>
          </w:p>
          <w:p w14:paraId="30AC61C7" w14:textId="77777777" w:rsidR="00A03193" w:rsidRPr="005107E1" w:rsidRDefault="00A03193" w:rsidP="004E1049">
            <w:pPr>
              <w:adjustRightInd w:val="0"/>
              <w:snapToGrid w:val="0"/>
              <w:jc w:val="center"/>
              <w:rPr>
                <w:szCs w:val="21"/>
              </w:rPr>
            </w:pPr>
            <w:r w:rsidRPr="005107E1">
              <w:rPr>
                <w:szCs w:val="21"/>
              </w:rPr>
              <w:t>6.9.4</w:t>
            </w:r>
          </w:p>
        </w:tc>
        <w:tc>
          <w:tcPr>
            <w:tcW w:w="826" w:type="pct"/>
            <w:vAlign w:val="center"/>
          </w:tcPr>
          <w:p w14:paraId="602FE83B" w14:textId="037B715E" w:rsidR="00A03193" w:rsidRPr="005107E1" w:rsidRDefault="00A03193" w:rsidP="004E1049">
            <w:pPr>
              <w:adjustRightInd w:val="0"/>
              <w:snapToGrid w:val="0"/>
              <w:rPr>
                <w:szCs w:val="21"/>
              </w:rPr>
            </w:pPr>
            <w:r w:rsidRPr="005107E1">
              <w:rPr>
                <w:szCs w:val="21"/>
              </w:rPr>
              <w:t>门向外开。</w:t>
            </w:r>
          </w:p>
        </w:tc>
        <w:tc>
          <w:tcPr>
            <w:tcW w:w="436" w:type="pct"/>
            <w:vAlign w:val="center"/>
          </w:tcPr>
          <w:p w14:paraId="28ED1094"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5F584D3B" w14:textId="77777777" w:rsidTr="005A71B7">
        <w:trPr>
          <w:trHeight w:val="397"/>
          <w:jc w:val="center"/>
        </w:trPr>
        <w:tc>
          <w:tcPr>
            <w:tcW w:w="513" w:type="pct"/>
            <w:vAlign w:val="center"/>
          </w:tcPr>
          <w:p w14:paraId="568AF39B" w14:textId="3AB4DAAE" w:rsidR="00A03193" w:rsidRPr="005107E1" w:rsidRDefault="00A03193" w:rsidP="00A03193">
            <w:pPr>
              <w:autoSpaceDE w:val="0"/>
              <w:autoSpaceDN w:val="0"/>
              <w:adjustRightInd w:val="0"/>
              <w:snapToGrid w:val="0"/>
              <w:jc w:val="center"/>
              <w:rPr>
                <w:b/>
                <w:szCs w:val="21"/>
              </w:rPr>
            </w:pPr>
            <w:r w:rsidRPr="005107E1">
              <w:rPr>
                <w:b/>
                <w:szCs w:val="21"/>
              </w:rPr>
              <w:t>（四）</w:t>
            </w:r>
          </w:p>
        </w:tc>
        <w:tc>
          <w:tcPr>
            <w:tcW w:w="2224" w:type="pct"/>
            <w:vAlign w:val="center"/>
          </w:tcPr>
          <w:p w14:paraId="03F43908" w14:textId="19C0DE2D" w:rsidR="00A03193" w:rsidRPr="005107E1" w:rsidRDefault="00A03193" w:rsidP="004E1049">
            <w:pPr>
              <w:autoSpaceDE w:val="0"/>
              <w:autoSpaceDN w:val="0"/>
              <w:adjustRightInd w:val="0"/>
              <w:snapToGrid w:val="0"/>
              <w:jc w:val="left"/>
              <w:rPr>
                <w:b/>
                <w:szCs w:val="21"/>
              </w:rPr>
            </w:pPr>
            <w:r w:rsidRPr="005107E1">
              <w:rPr>
                <w:b/>
                <w:szCs w:val="21"/>
              </w:rPr>
              <w:t>电气设备及供配电装置</w:t>
            </w:r>
          </w:p>
        </w:tc>
        <w:tc>
          <w:tcPr>
            <w:tcW w:w="1001" w:type="pct"/>
            <w:vAlign w:val="center"/>
          </w:tcPr>
          <w:p w14:paraId="4B3C9E9B" w14:textId="77777777" w:rsidR="00A03193" w:rsidRPr="005107E1" w:rsidRDefault="00A03193" w:rsidP="004E1049">
            <w:pPr>
              <w:adjustRightInd w:val="0"/>
              <w:snapToGrid w:val="0"/>
              <w:jc w:val="center"/>
              <w:rPr>
                <w:szCs w:val="21"/>
              </w:rPr>
            </w:pPr>
          </w:p>
        </w:tc>
        <w:tc>
          <w:tcPr>
            <w:tcW w:w="826" w:type="pct"/>
            <w:vAlign w:val="center"/>
          </w:tcPr>
          <w:p w14:paraId="6F9D6AB6" w14:textId="77777777" w:rsidR="00A03193" w:rsidRPr="005107E1" w:rsidRDefault="00A03193" w:rsidP="004E1049">
            <w:pPr>
              <w:adjustRightInd w:val="0"/>
              <w:snapToGrid w:val="0"/>
              <w:rPr>
                <w:b/>
                <w:szCs w:val="21"/>
              </w:rPr>
            </w:pPr>
          </w:p>
        </w:tc>
        <w:tc>
          <w:tcPr>
            <w:tcW w:w="436" w:type="pct"/>
            <w:vAlign w:val="center"/>
          </w:tcPr>
          <w:p w14:paraId="0513B01F" w14:textId="77777777" w:rsidR="00A03193" w:rsidRPr="005107E1" w:rsidRDefault="00A03193" w:rsidP="004E1049">
            <w:pPr>
              <w:adjustRightInd w:val="0"/>
              <w:snapToGrid w:val="0"/>
              <w:jc w:val="center"/>
              <w:rPr>
                <w:b/>
                <w:szCs w:val="21"/>
              </w:rPr>
            </w:pPr>
          </w:p>
        </w:tc>
      </w:tr>
      <w:tr w:rsidR="00A03193" w:rsidRPr="005107E1" w14:paraId="25CCFF4C" w14:textId="77777777" w:rsidTr="005A71B7">
        <w:trPr>
          <w:trHeight w:val="397"/>
          <w:jc w:val="center"/>
        </w:trPr>
        <w:tc>
          <w:tcPr>
            <w:tcW w:w="513" w:type="pct"/>
            <w:vAlign w:val="center"/>
          </w:tcPr>
          <w:p w14:paraId="2A09D6EF" w14:textId="13073A3B" w:rsidR="00A03193" w:rsidRPr="005107E1" w:rsidRDefault="00A03193" w:rsidP="00A03193">
            <w:pPr>
              <w:autoSpaceDE w:val="0"/>
              <w:autoSpaceDN w:val="0"/>
              <w:adjustRightInd w:val="0"/>
              <w:snapToGrid w:val="0"/>
              <w:jc w:val="center"/>
              <w:rPr>
                <w:kern w:val="0"/>
                <w:szCs w:val="21"/>
              </w:rPr>
            </w:pPr>
            <w:r w:rsidRPr="005107E1">
              <w:rPr>
                <w:rFonts w:hint="eastAsia"/>
                <w:kern w:val="0"/>
                <w:szCs w:val="21"/>
              </w:rPr>
              <w:t>1</w:t>
            </w:r>
            <w:r w:rsidRPr="005107E1">
              <w:rPr>
                <w:kern w:val="0"/>
                <w:szCs w:val="21"/>
              </w:rPr>
              <w:t>4</w:t>
            </w:r>
          </w:p>
        </w:tc>
        <w:tc>
          <w:tcPr>
            <w:tcW w:w="2224" w:type="pct"/>
            <w:vAlign w:val="center"/>
          </w:tcPr>
          <w:p w14:paraId="2E5D03B6" w14:textId="119ED39B" w:rsidR="00A03193" w:rsidRPr="005107E1" w:rsidRDefault="00A03193" w:rsidP="004E1049">
            <w:pPr>
              <w:autoSpaceDE w:val="0"/>
              <w:autoSpaceDN w:val="0"/>
              <w:adjustRightInd w:val="0"/>
              <w:snapToGrid w:val="0"/>
              <w:jc w:val="left"/>
              <w:rPr>
                <w:kern w:val="0"/>
                <w:szCs w:val="21"/>
              </w:rPr>
            </w:pPr>
            <w:r w:rsidRPr="005107E1">
              <w:rPr>
                <w:kern w:val="0"/>
                <w:szCs w:val="21"/>
              </w:rPr>
              <w:t>站场内的电缆沟应有防止可燃气体积聚及防止含可燃液体的污水进入沟内的措施。电缆沟通入配电室控制室的墙洞处应填实密封</w:t>
            </w:r>
            <w:r w:rsidRPr="005107E1">
              <w:rPr>
                <w:rFonts w:hint="eastAsia"/>
                <w:kern w:val="0"/>
                <w:szCs w:val="21"/>
              </w:rPr>
              <w:t>。</w:t>
            </w:r>
          </w:p>
        </w:tc>
        <w:tc>
          <w:tcPr>
            <w:tcW w:w="1001" w:type="pct"/>
            <w:vAlign w:val="center"/>
          </w:tcPr>
          <w:p w14:paraId="41641B75" w14:textId="77777777" w:rsidR="00A03193" w:rsidRPr="005107E1" w:rsidRDefault="00A03193" w:rsidP="004E1049">
            <w:pPr>
              <w:adjustRightInd w:val="0"/>
              <w:snapToGrid w:val="0"/>
              <w:jc w:val="center"/>
              <w:rPr>
                <w:szCs w:val="21"/>
              </w:rPr>
            </w:pPr>
            <w:r w:rsidRPr="005107E1">
              <w:rPr>
                <w:szCs w:val="21"/>
              </w:rPr>
              <w:t>GB50183-2004</w:t>
            </w:r>
          </w:p>
          <w:p w14:paraId="387E3624" w14:textId="77777777" w:rsidR="00A03193" w:rsidRPr="005107E1" w:rsidRDefault="00A03193" w:rsidP="004E1049">
            <w:pPr>
              <w:adjustRightInd w:val="0"/>
              <w:snapToGrid w:val="0"/>
              <w:jc w:val="center"/>
              <w:rPr>
                <w:szCs w:val="21"/>
              </w:rPr>
            </w:pPr>
            <w:r w:rsidRPr="005107E1">
              <w:rPr>
                <w:szCs w:val="21"/>
              </w:rPr>
              <w:t>6.1.14</w:t>
            </w:r>
          </w:p>
        </w:tc>
        <w:tc>
          <w:tcPr>
            <w:tcW w:w="826" w:type="pct"/>
            <w:vAlign w:val="center"/>
          </w:tcPr>
          <w:p w14:paraId="5CEFC65D" w14:textId="77777777" w:rsidR="00A03193" w:rsidRPr="005107E1" w:rsidRDefault="00A03193" w:rsidP="004E1049">
            <w:pPr>
              <w:adjustRightInd w:val="0"/>
              <w:snapToGrid w:val="0"/>
              <w:rPr>
                <w:szCs w:val="21"/>
              </w:rPr>
            </w:pPr>
            <w:r w:rsidRPr="005107E1">
              <w:rPr>
                <w:kern w:val="0"/>
                <w:szCs w:val="21"/>
              </w:rPr>
              <w:t>配电室墙洞处填实密封。</w:t>
            </w:r>
          </w:p>
        </w:tc>
        <w:tc>
          <w:tcPr>
            <w:tcW w:w="436" w:type="pct"/>
            <w:vAlign w:val="center"/>
          </w:tcPr>
          <w:p w14:paraId="7599BBF8"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52553031" w14:textId="77777777" w:rsidTr="005A71B7">
        <w:trPr>
          <w:trHeight w:val="397"/>
          <w:jc w:val="center"/>
        </w:trPr>
        <w:tc>
          <w:tcPr>
            <w:tcW w:w="513" w:type="pct"/>
            <w:vAlign w:val="center"/>
          </w:tcPr>
          <w:p w14:paraId="1EA56E89" w14:textId="4F46FBE0" w:rsidR="00A03193" w:rsidRPr="005107E1" w:rsidRDefault="00A03193" w:rsidP="00A03193">
            <w:pPr>
              <w:adjustRightInd w:val="0"/>
              <w:snapToGrid w:val="0"/>
              <w:jc w:val="center"/>
              <w:rPr>
                <w:szCs w:val="21"/>
              </w:rPr>
            </w:pPr>
            <w:r w:rsidRPr="005107E1">
              <w:rPr>
                <w:rFonts w:hint="eastAsia"/>
                <w:szCs w:val="21"/>
              </w:rPr>
              <w:t>1</w:t>
            </w:r>
            <w:r w:rsidRPr="005107E1">
              <w:rPr>
                <w:szCs w:val="21"/>
              </w:rPr>
              <w:t>5</w:t>
            </w:r>
          </w:p>
        </w:tc>
        <w:tc>
          <w:tcPr>
            <w:tcW w:w="2224" w:type="pct"/>
            <w:vAlign w:val="center"/>
          </w:tcPr>
          <w:p w14:paraId="51CCFD7C" w14:textId="50177DBE" w:rsidR="00A03193" w:rsidRPr="005107E1" w:rsidRDefault="00A03193" w:rsidP="004E1049">
            <w:pPr>
              <w:adjustRightInd w:val="0"/>
              <w:snapToGrid w:val="0"/>
              <w:rPr>
                <w:szCs w:val="21"/>
              </w:rPr>
            </w:pPr>
            <w:r w:rsidRPr="005107E1">
              <w:rPr>
                <w:szCs w:val="21"/>
              </w:rPr>
              <w:t>气体爆炸危险区域</w:t>
            </w:r>
            <w:r w:rsidRPr="005107E1">
              <w:rPr>
                <w:szCs w:val="21"/>
              </w:rPr>
              <w:t>2</w:t>
            </w:r>
            <w:r w:rsidRPr="005107E1">
              <w:rPr>
                <w:szCs w:val="21"/>
              </w:rPr>
              <w:t>区的电气设备保护级别选择</w:t>
            </w:r>
            <w:r w:rsidRPr="005107E1">
              <w:rPr>
                <w:szCs w:val="21"/>
              </w:rPr>
              <w:t>Ga</w:t>
            </w:r>
            <w:r w:rsidRPr="005107E1">
              <w:rPr>
                <w:szCs w:val="21"/>
              </w:rPr>
              <w:t>、</w:t>
            </w:r>
            <w:r w:rsidRPr="005107E1">
              <w:rPr>
                <w:szCs w:val="21"/>
              </w:rPr>
              <w:t>Gb</w:t>
            </w:r>
            <w:r w:rsidRPr="005107E1">
              <w:rPr>
                <w:szCs w:val="21"/>
              </w:rPr>
              <w:t>或</w:t>
            </w:r>
            <w:r w:rsidRPr="005107E1">
              <w:rPr>
                <w:szCs w:val="21"/>
              </w:rPr>
              <w:t>Gc</w:t>
            </w:r>
            <w:r w:rsidRPr="005107E1">
              <w:rPr>
                <w:szCs w:val="21"/>
              </w:rPr>
              <w:t>。</w:t>
            </w:r>
          </w:p>
        </w:tc>
        <w:tc>
          <w:tcPr>
            <w:tcW w:w="1001" w:type="pct"/>
            <w:vAlign w:val="center"/>
          </w:tcPr>
          <w:p w14:paraId="402563BA" w14:textId="77777777" w:rsidR="00A03193" w:rsidRPr="005107E1" w:rsidRDefault="00A03193" w:rsidP="004E1049">
            <w:pPr>
              <w:adjustRightInd w:val="0"/>
              <w:snapToGrid w:val="0"/>
              <w:jc w:val="center"/>
              <w:rPr>
                <w:szCs w:val="21"/>
              </w:rPr>
            </w:pPr>
            <w:r w:rsidRPr="005107E1">
              <w:rPr>
                <w:szCs w:val="21"/>
              </w:rPr>
              <w:t>GB50058-2014</w:t>
            </w:r>
          </w:p>
          <w:p w14:paraId="756F9CB3" w14:textId="77777777" w:rsidR="00A03193" w:rsidRPr="005107E1" w:rsidRDefault="00A03193" w:rsidP="004E1049">
            <w:pPr>
              <w:adjustRightInd w:val="0"/>
              <w:snapToGrid w:val="0"/>
              <w:jc w:val="center"/>
              <w:rPr>
                <w:szCs w:val="21"/>
              </w:rPr>
            </w:pPr>
            <w:r w:rsidRPr="005107E1">
              <w:rPr>
                <w:szCs w:val="21"/>
              </w:rPr>
              <w:t>5.5.2</w:t>
            </w:r>
          </w:p>
        </w:tc>
        <w:tc>
          <w:tcPr>
            <w:tcW w:w="826" w:type="pct"/>
            <w:vAlign w:val="center"/>
          </w:tcPr>
          <w:p w14:paraId="55DB7FD4" w14:textId="77777777" w:rsidR="00A03193" w:rsidRPr="005107E1" w:rsidRDefault="00A03193" w:rsidP="004E1049">
            <w:pPr>
              <w:adjustRightInd w:val="0"/>
              <w:snapToGrid w:val="0"/>
              <w:rPr>
                <w:szCs w:val="21"/>
              </w:rPr>
            </w:pPr>
            <w:r w:rsidRPr="005107E1">
              <w:rPr>
                <w:szCs w:val="21"/>
              </w:rPr>
              <w:t>采用防爆电器。</w:t>
            </w:r>
          </w:p>
        </w:tc>
        <w:tc>
          <w:tcPr>
            <w:tcW w:w="436" w:type="pct"/>
            <w:vAlign w:val="center"/>
          </w:tcPr>
          <w:p w14:paraId="60C3CB25"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2BDAC616" w14:textId="77777777" w:rsidTr="005A71B7">
        <w:trPr>
          <w:trHeight w:val="397"/>
          <w:jc w:val="center"/>
        </w:trPr>
        <w:tc>
          <w:tcPr>
            <w:tcW w:w="513" w:type="pct"/>
            <w:vAlign w:val="center"/>
          </w:tcPr>
          <w:p w14:paraId="2979EA42" w14:textId="4942C8A3" w:rsidR="00A03193" w:rsidRPr="005107E1" w:rsidRDefault="00A03193" w:rsidP="00A03193">
            <w:pPr>
              <w:adjustRightInd w:val="0"/>
              <w:snapToGrid w:val="0"/>
              <w:jc w:val="center"/>
              <w:rPr>
                <w:szCs w:val="21"/>
              </w:rPr>
            </w:pPr>
            <w:r w:rsidRPr="005107E1">
              <w:rPr>
                <w:rFonts w:hint="eastAsia"/>
                <w:szCs w:val="21"/>
              </w:rPr>
              <w:t>1</w:t>
            </w:r>
            <w:r w:rsidRPr="005107E1">
              <w:rPr>
                <w:szCs w:val="21"/>
              </w:rPr>
              <w:t>6</w:t>
            </w:r>
          </w:p>
        </w:tc>
        <w:tc>
          <w:tcPr>
            <w:tcW w:w="2224" w:type="pct"/>
            <w:vAlign w:val="center"/>
          </w:tcPr>
          <w:p w14:paraId="4DEAF605" w14:textId="1B023D56" w:rsidR="00A03193" w:rsidRPr="005107E1" w:rsidRDefault="00A03193" w:rsidP="004E1049">
            <w:pPr>
              <w:adjustRightInd w:val="0"/>
              <w:snapToGrid w:val="0"/>
              <w:rPr>
                <w:szCs w:val="21"/>
              </w:rPr>
            </w:pPr>
            <w:r w:rsidRPr="005107E1">
              <w:rPr>
                <w:szCs w:val="21"/>
              </w:rPr>
              <w:t>电缆沟应无积水，地沟应封堵。</w:t>
            </w:r>
          </w:p>
        </w:tc>
        <w:tc>
          <w:tcPr>
            <w:tcW w:w="1001" w:type="pct"/>
            <w:vAlign w:val="center"/>
          </w:tcPr>
          <w:p w14:paraId="49ED013F" w14:textId="13C4BA8C" w:rsidR="00A03193" w:rsidRPr="005107E1" w:rsidRDefault="00A03193" w:rsidP="004E1049">
            <w:pPr>
              <w:adjustRightInd w:val="0"/>
              <w:snapToGrid w:val="0"/>
              <w:jc w:val="center"/>
              <w:rPr>
                <w:szCs w:val="21"/>
              </w:rPr>
            </w:pPr>
            <w:r w:rsidRPr="005107E1">
              <w:rPr>
                <w:szCs w:val="21"/>
              </w:rPr>
              <w:t>SY/T6320-2016</w:t>
            </w:r>
          </w:p>
          <w:p w14:paraId="2455A927" w14:textId="77777777" w:rsidR="00A03193" w:rsidRPr="005107E1" w:rsidRDefault="00A03193" w:rsidP="004E1049">
            <w:pPr>
              <w:adjustRightInd w:val="0"/>
              <w:snapToGrid w:val="0"/>
              <w:jc w:val="center"/>
              <w:rPr>
                <w:szCs w:val="21"/>
              </w:rPr>
            </w:pPr>
            <w:r w:rsidRPr="005107E1">
              <w:rPr>
                <w:szCs w:val="21"/>
              </w:rPr>
              <w:t>9.3</w:t>
            </w:r>
          </w:p>
        </w:tc>
        <w:tc>
          <w:tcPr>
            <w:tcW w:w="826" w:type="pct"/>
            <w:vAlign w:val="center"/>
          </w:tcPr>
          <w:p w14:paraId="0546F9CA" w14:textId="77777777" w:rsidR="00A03193" w:rsidRPr="005107E1" w:rsidRDefault="00A03193" w:rsidP="004E1049">
            <w:pPr>
              <w:adjustRightInd w:val="0"/>
              <w:snapToGrid w:val="0"/>
              <w:rPr>
                <w:szCs w:val="21"/>
              </w:rPr>
            </w:pPr>
            <w:r w:rsidRPr="005107E1">
              <w:rPr>
                <w:szCs w:val="21"/>
              </w:rPr>
              <w:t>地沟封堵，符合要求。</w:t>
            </w:r>
          </w:p>
        </w:tc>
        <w:tc>
          <w:tcPr>
            <w:tcW w:w="436" w:type="pct"/>
            <w:vAlign w:val="center"/>
          </w:tcPr>
          <w:p w14:paraId="0EE96BD7"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7EDF547E" w14:textId="77777777" w:rsidTr="005A71B7">
        <w:trPr>
          <w:trHeight w:val="397"/>
          <w:jc w:val="center"/>
        </w:trPr>
        <w:tc>
          <w:tcPr>
            <w:tcW w:w="513" w:type="pct"/>
            <w:vAlign w:val="center"/>
          </w:tcPr>
          <w:p w14:paraId="78934224" w14:textId="0A044BBB" w:rsidR="00A03193" w:rsidRPr="005107E1" w:rsidRDefault="00A03193" w:rsidP="00A03193">
            <w:pPr>
              <w:adjustRightInd w:val="0"/>
              <w:snapToGrid w:val="0"/>
              <w:jc w:val="center"/>
              <w:rPr>
                <w:szCs w:val="21"/>
              </w:rPr>
            </w:pPr>
            <w:r w:rsidRPr="005107E1">
              <w:rPr>
                <w:rFonts w:hint="eastAsia"/>
                <w:szCs w:val="21"/>
              </w:rPr>
              <w:t>1</w:t>
            </w:r>
            <w:r w:rsidRPr="005107E1">
              <w:rPr>
                <w:szCs w:val="21"/>
              </w:rPr>
              <w:t>7</w:t>
            </w:r>
          </w:p>
        </w:tc>
        <w:tc>
          <w:tcPr>
            <w:tcW w:w="2224" w:type="pct"/>
            <w:vAlign w:val="center"/>
          </w:tcPr>
          <w:p w14:paraId="01D7CB6D" w14:textId="1ED903A3" w:rsidR="00A03193" w:rsidRPr="005107E1" w:rsidRDefault="00A03193" w:rsidP="004E1049">
            <w:pPr>
              <w:adjustRightInd w:val="0"/>
              <w:snapToGrid w:val="0"/>
              <w:rPr>
                <w:szCs w:val="21"/>
              </w:rPr>
            </w:pPr>
            <w:r w:rsidRPr="005107E1">
              <w:rPr>
                <w:szCs w:val="21"/>
              </w:rPr>
              <w:t>配电室应有安全警示标志，配电柜前应铺绝缘胶皮。</w:t>
            </w:r>
          </w:p>
        </w:tc>
        <w:tc>
          <w:tcPr>
            <w:tcW w:w="1001" w:type="pct"/>
            <w:vAlign w:val="center"/>
          </w:tcPr>
          <w:p w14:paraId="4EA3CC59" w14:textId="021C9073" w:rsidR="00A03193" w:rsidRPr="005107E1" w:rsidRDefault="00A03193" w:rsidP="004E1049">
            <w:pPr>
              <w:adjustRightInd w:val="0"/>
              <w:snapToGrid w:val="0"/>
              <w:jc w:val="center"/>
              <w:rPr>
                <w:szCs w:val="21"/>
              </w:rPr>
            </w:pPr>
            <w:r w:rsidRPr="005107E1">
              <w:rPr>
                <w:szCs w:val="21"/>
              </w:rPr>
              <w:t>SY/T6320-2016</w:t>
            </w:r>
          </w:p>
          <w:p w14:paraId="7CE34233" w14:textId="77777777" w:rsidR="00A03193" w:rsidRPr="005107E1" w:rsidRDefault="00A03193" w:rsidP="004E1049">
            <w:pPr>
              <w:adjustRightInd w:val="0"/>
              <w:snapToGrid w:val="0"/>
              <w:jc w:val="center"/>
              <w:rPr>
                <w:szCs w:val="21"/>
              </w:rPr>
            </w:pPr>
            <w:r w:rsidRPr="005107E1">
              <w:rPr>
                <w:szCs w:val="21"/>
              </w:rPr>
              <w:t>9.5</w:t>
            </w:r>
          </w:p>
        </w:tc>
        <w:tc>
          <w:tcPr>
            <w:tcW w:w="826" w:type="pct"/>
            <w:vAlign w:val="center"/>
          </w:tcPr>
          <w:p w14:paraId="356F88DA" w14:textId="77777777" w:rsidR="00A03193" w:rsidRPr="005107E1" w:rsidRDefault="00A03193" w:rsidP="004E1049">
            <w:pPr>
              <w:adjustRightInd w:val="0"/>
              <w:snapToGrid w:val="0"/>
              <w:rPr>
                <w:szCs w:val="21"/>
              </w:rPr>
            </w:pPr>
            <w:r w:rsidRPr="005107E1">
              <w:rPr>
                <w:szCs w:val="21"/>
              </w:rPr>
              <w:t>配电柜前设置绝缘胶皮。</w:t>
            </w:r>
          </w:p>
        </w:tc>
        <w:tc>
          <w:tcPr>
            <w:tcW w:w="436" w:type="pct"/>
            <w:vAlign w:val="center"/>
          </w:tcPr>
          <w:p w14:paraId="12E1E372"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0734CBDF" w14:textId="77777777" w:rsidTr="005A71B7">
        <w:trPr>
          <w:trHeight w:val="397"/>
          <w:jc w:val="center"/>
        </w:trPr>
        <w:tc>
          <w:tcPr>
            <w:tcW w:w="513" w:type="pct"/>
            <w:vAlign w:val="center"/>
          </w:tcPr>
          <w:p w14:paraId="4C5C877E" w14:textId="7FC000F9" w:rsidR="00A03193" w:rsidRPr="005107E1" w:rsidRDefault="00A03193" w:rsidP="00A03193">
            <w:pPr>
              <w:adjustRightInd w:val="0"/>
              <w:snapToGrid w:val="0"/>
              <w:jc w:val="center"/>
              <w:rPr>
                <w:szCs w:val="21"/>
              </w:rPr>
            </w:pPr>
            <w:r w:rsidRPr="005107E1">
              <w:rPr>
                <w:rFonts w:hint="eastAsia"/>
                <w:szCs w:val="21"/>
              </w:rPr>
              <w:t>1</w:t>
            </w:r>
            <w:r w:rsidRPr="005107E1">
              <w:rPr>
                <w:szCs w:val="21"/>
              </w:rPr>
              <w:t>8</w:t>
            </w:r>
          </w:p>
        </w:tc>
        <w:tc>
          <w:tcPr>
            <w:tcW w:w="2224" w:type="pct"/>
            <w:vAlign w:val="center"/>
          </w:tcPr>
          <w:p w14:paraId="5A08CAE5" w14:textId="2B652047" w:rsidR="00A03193" w:rsidRPr="005107E1" w:rsidRDefault="00A03193" w:rsidP="004E1049">
            <w:pPr>
              <w:adjustRightInd w:val="0"/>
              <w:snapToGrid w:val="0"/>
              <w:rPr>
                <w:szCs w:val="21"/>
              </w:rPr>
            </w:pPr>
            <w:r w:rsidRPr="005107E1">
              <w:rPr>
                <w:szCs w:val="21"/>
              </w:rPr>
              <w:t>配电闸刀应挂</w:t>
            </w:r>
            <w:r w:rsidRPr="005107E1">
              <w:rPr>
                <w:szCs w:val="21"/>
              </w:rPr>
              <w:t>"</w:t>
            </w:r>
            <w:r w:rsidRPr="005107E1">
              <w:rPr>
                <w:szCs w:val="21"/>
              </w:rPr>
              <w:t>运行</w:t>
            </w:r>
            <w:r w:rsidRPr="005107E1">
              <w:rPr>
                <w:szCs w:val="21"/>
              </w:rPr>
              <w:t>"</w:t>
            </w:r>
            <w:r w:rsidRPr="005107E1">
              <w:rPr>
                <w:szCs w:val="21"/>
              </w:rPr>
              <w:t>、</w:t>
            </w:r>
            <w:r w:rsidRPr="005107E1">
              <w:rPr>
                <w:szCs w:val="21"/>
              </w:rPr>
              <w:t>"</w:t>
            </w:r>
            <w:r w:rsidRPr="005107E1">
              <w:rPr>
                <w:szCs w:val="21"/>
              </w:rPr>
              <w:t>检修</w:t>
            </w:r>
            <w:r w:rsidRPr="005107E1">
              <w:rPr>
                <w:szCs w:val="21"/>
              </w:rPr>
              <w:t>"</w:t>
            </w:r>
            <w:r w:rsidRPr="005107E1">
              <w:rPr>
                <w:szCs w:val="21"/>
              </w:rPr>
              <w:t>、</w:t>
            </w:r>
            <w:r w:rsidRPr="005107E1">
              <w:rPr>
                <w:szCs w:val="21"/>
              </w:rPr>
              <w:t>"</w:t>
            </w:r>
            <w:r w:rsidRPr="005107E1">
              <w:rPr>
                <w:szCs w:val="21"/>
              </w:rPr>
              <w:t>禁止合闸</w:t>
            </w:r>
            <w:r w:rsidRPr="005107E1">
              <w:rPr>
                <w:szCs w:val="21"/>
              </w:rPr>
              <w:t>"</w:t>
            </w:r>
            <w:r w:rsidRPr="005107E1">
              <w:rPr>
                <w:szCs w:val="21"/>
              </w:rPr>
              <w:t>等标牌，并与运行状况一致。</w:t>
            </w:r>
          </w:p>
        </w:tc>
        <w:tc>
          <w:tcPr>
            <w:tcW w:w="1001" w:type="pct"/>
            <w:vAlign w:val="center"/>
          </w:tcPr>
          <w:p w14:paraId="1E5CA2B0" w14:textId="136D0677" w:rsidR="00A03193" w:rsidRPr="005107E1" w:rsidRDefault="00A03193" w:rsidP="004E1049">
            <w:pPr>
              <w:adjustRightInd w:val="0"/>
              <w:snapToGrid w:val="0"/>
              <w:jc w:val="center"/>
              <w:rPr>
                <w:szCs w:val="21"/>
              </w:rPr>
            </w:pPr>
            <w:r w:rsidRPr="005107E1">
              <w:rPr>
                <w:szCs w:val="21"/>
              </w:rPr>
              <w:t>SY/T6320-2016</w:t>
            </w:r>
          </w:p>
          <w:p w14:paraId="62D9F833" w14:textId="77777777" w:rsidR="00A03193" w:rsidRPr="005107E1" w:rsidRDefault="00A03193" w:rsidP="004E1049">
            <w:pPr>
              <w:adjustRightInd w:val="0"/>
              <w:snapToGrid w:val="0"/>
              <w:jc w:val="center"/>
              <w:rPr>
                <w:szCs w:val="21"/>
              </w:rPr>
            </w:pPr>
            <w:r w:rsidRPr="005107E1">
              <w:rPr>
                <w:szCs w:val="21"/>
              </w:rPr>
              <w:t>9.6</w:t>
            </w:r>
          </w:p>
        </w:tc>
        <w:tc>
          <w:tcPr>
            <w:tcW w:w="826" w:type="pct"/>
            <w:vAlign w:val="center"/>
          </w:tcPr>
          <w:p w14:paraId="5F13BA8E" w14:textId="77777777" w:rsidR="00A03193" w:rsidRPr="005107E1" w:rsidRDefault="00A03193" w:rsidP="004E1049">
            <w:pPr>
              <w:adjustRightInd w:val="0"/>
              <w:snapToGrid w:val="0"/>
              <w:rPr>
                <w:szCs w:val="21"/>
              </w:rPr>
            </w:pPr>
            <w:r w:rsidRPr="005107E1">
              <w:rPr>
                <w:szCs w:val="21"/>
              </w:rPr>
              <w:t>闸刀设置运行等标牌。</w:t>
            </w:r>
          </w:p>
        </w:tc>
        <w:tc>
          <w:tcPr>
            <w:tcW w:w="436" w:type="pct"/>
            <w:vAlign w:val="center"/>
          </w:tcPr>
          <w:p w14:paraId="12E8C75C"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7FC6144A" w14:textId="77777777" w:rsidTr="005A71B7">
        <w:trPr>
          <w:trHeight w:val="397"/>
          <w:jc w:val="center"/>
        </w:trPr>
        <w:tc>
          <w:tcPr>
            <w:tcW w:w="513" w:type="pct"/>
            <w:vAlign w:val="center"/>
          </w:tcPr>
          <w:p w14:paraId="29CF5A6C" w14:textId="7F725324" w:rsidR="00A03193" w:rsidRPr="005107E1" w:rsidRDefault="00A03193" w:rsidP="00A03193">
            <w:pPr>
              <w:adjustRightInd w:val="0"/>
              <w:snapToGrid w:val="0"/>
              <w:jc w:val="center"/>
              <w:rPr>
                <w:szCs w:val="21"/>
              </w:rPr>
            </w:pPr>
            <w:r w:rsidRPr="005107E1">
              <w:rPr>
                <w:rFonts w:hint="eastAsia"/>
                <w:szCs w:val="21"/>
              </w:rPr>
              <w:t>1</w:t>
            </w:r>
            <w:r w:rsidRPr="005107E1">
              <w:rPr>
                <w:szCs w:val="21"/>
              </w:rPr>
              <w:t>9</w:t>
            </w:r>
          </w:p>
        </w:tc>
        <w:tc>
          <w:tcPr>
            <w:tcW w:w="2224" w:type="pct"/>
            <w:vAlign w:val="center"/>
          </w:tcPr>
          <w:p w14:paraId="6D083AAA" w14:textId="098F698C" w:rsidR="00A03193" w:rsidRPr="005107E1" w:rsidRDefault="00A03193" w:rsidP="004E1049">
            <w:pPr>
              <w:adjustRightInd w:val="0"/>
              <w:snapToGrid w:val="0"/>
              <w:rPr>
                <w:szCs w:val="21"/>
              </w:rPr>
            </w:pPr>
            <w:r w:rsidRPr="005107E1">
              <w:rPr>
                <w:szCs w:val="21"/>
              </w:rPr>
              <w:t>配电屏屏前通道宽度不应小于</w:t>
            </w:r>
            <w:r w:rsidRPr="005107E1">
              <w:rPr>
                <w:szCs w:val="21"/>
              </w:rPr>
              <w:t>1.5m</w:t>
            </w:r>
            <w:r w:rsidRPr="005107E1">
              <w:rPr>
                <w:szCs w:val="21"/>
              </w:rPr>
              <w:t>，屏后通道宽度不应小于</w:t>
            </w:r>
            <w:r w:rsidRPr="005107E1">
              <w:rPr>
                <w:szCs w:val="21"/>
              </w:rPr>
              <w:t>1m</w:t>
            </w:r>
            <w:r w:rsidRPr="005107E1">
              <w:rPr>
                <w:szCs w:val="21"/>
              </w:rPr>
              <w:t>。</w:t>
            </w:r>
          </w:p>
        </w:tc>
        <w:tc>
          <w:tcPr>
            <w:tcW w:w="1001" w:type="pct"/>
            <w:vAlign w:val="center"/>
          </w:tcPr>
          <w:p w14:paraId="6FBF6DD6" w14:textId="77777777" w:rsidR="00A03193" w:rsidRPr="005107E1" w:rsidRDefault="00A03193" w:rsidP="004E1049">
            <w:pPr>
              <w:adjustRightInd w:val="0"/>
              <w:snapToGrid w:val="0"/>
              <w:jc w:val="center"/>
              <w:rPr>
                <w:szCs w:val="21"/>
              </w:rPr>
            </w:pPr>
            <w:r w:rsidRPr="005107E1">
              <w:rPr>
                <w:szCs w:val="21"/>
              </w:rPr>
              <w:t>GB50054-2011</w:t>
            </w:r>
          </w:p>
          <w:p w14:paraId="1DE5A21B" w14:textId="77777777" w:rsidR="00A03193" w:rsidRPr="005107E1" w:rsidRDefault="00A03193" w:rsidP="004E1049">
            <w:pPr>
              <w:adjustRightInd w:val="0"/>
              <w:snapToGrid w:val="0"/>
              <w:jc w:val="center"/>
              <w:rPr>
                <w:szCs w:val="21"/>
              </w:rPr>
            </w:pPr>
            <w:r w:rsidRPr="005107E1">
              <w:rPr>
                <w:szCs w:val="21"/>
              </w:rPr>
              <w:t>4.2.5</w:t>
            </w:r>
          </w:p>
        </w:tc>
        <w:tc>
          <w:tcPr>
            <w:tcW w:w="826" w:type="pct"/>
            <w:vAlign w:val="center"/>
          </w:tcPr>
          <w:p w14:paraId="0D88A6ED" w14:textId="77777777" w:rsidR="00A03193" w:rsidRPr="005107E1" w:rsidRDefault="00A03193" w:rsidP="004E1049">
            <w:pPr>
              <w:adjustRightInd w:val="0"/>
              <w:snapToGrid w:val="0"/>
              <w:rPr>
                <w:szCs w:val="21"/>
              </w:rPr>
            </w:pPr>
            <w:r w:rsidRPr="005107E1">
              <w:rPr>
                <w:szCs w:val="21"/>
              </w:rPr>
              <w:t>配电屏前后宽符合要求。</w:t>
            </w:r>
          </w:p>
        </w:tc>
        <w:tc>
          <w:tcPr>
            <w:tcW w:w="436" w:type="pct"/>
            <w:vAlign w:val="center"/>
          </w:tcPr>
          <w:p w14:paraId="4E787FA7"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4BB4913B" w14:textId="77777777" w:rsidTr="005A71B7">
        <w:trPr>
          <w:trHeight w:val="397"/>
          <w:jc w:val="center"/>
        </w:trPr>
        <w:tc>
          <w:tcPr>
            <w:tcW w:w="513" w:type="pct"/>
            <w:vAlign w:val="center"/>
          </w:tcPr>
          <w:p w14:paraId="51F287EE" w14:textId="115591E7" w:rsidR="00A03193" w:rsidRPr="005107E1" w:rsidRDefault="00A03193" w:rsidP="00A03193">
            <w:pPr>
              <w:adjustRightInd w:val="0"/>
              <w:snapToGrid w:val="0"/>
              <w:jc w:val="center"/>
              <w:rPr>
                <w:szCs w:val="21"/>
              </w:rPr>
            </w:pPr>
            <w:r w:rsidRPr="005107E1">
              <w:rPr>
                <w:rFonts w:hint="eastAsia"/>
                <w:szCs w:val="21"/>
              </w:rPr>
              <w:t>2</w:t>
            </w:r>
            <w:r w:rsidRPr="005107E1">
              <w:rPr>
                <w:szCs w:val="21"/>
              </w:rPr>
              <w:t>0</w:t>
            </w:r>
          </w:p>
        </w:tc>
        <w:tc>
          <w:tcPr>
            <w:tcW w:w="2224" w:type="pct"/>
            <w:vAlign w:val="center"/>
          </w:tcPr>
          <w:p w14:paraId="7E7EEF99" w14:textId="2D42F332" w:rsidR="00A03193" w:rsidRPr="005107E1" w:rsidRDefault="00A03193" w:rsidP="004E1049">
            <w:pPr>
              <w:adjustRightInd w:val="0"/>
              <w:snapToGrid w:val="0"/>
              <w:rPr>
                <w:szCs w:val="21"/>
              </w:rPr>
            </w:pPr>
            <w:r w:rsidRPr="005107E1">
              <w:rPr>
                <w:szCs w:val="21"/>
              </w:rPr>
              <w:t>在变压器、配电装置和裸导体的正上方不应布置灯具。当在变压器室和配电室内裸导体上方布置灯具时，灯具与裸导体的水平净距不应小于</w:t>
            </w:r>
            <w:r w:rsidRPr="005107E1">
              <w:rPr>
                <w:szCs w:val="21"/>
              </w:rPr>
              <w:t>1m</w:t>
            </w:r>
            <w:r w:rsidRPr="005107E1">
              <w:rPr>
                <w:szCs w:val="21"/>
              </w:rPr>
              <w:t>，灯具不得采用吊链和软线吊装。</w:t>
            </w:r>
          </w:p>
        </w:tc>
        <w:tc>
          <w:tcPr>
            <w:tcW w:w="1001" w:type="pct"/>
            <w:vAlign w:val="center"/>
          </w:tcPr>
          <w:p w14:paraId="66BACA60" w14:textId="77777777" w:rsidR="00A03193" w:rsidRPr="005107E1" w:rsidRDefault="00A03193" w:rsidP="004E1049">
            <w:pPr>
              <w:adjustRightInd w:val="0"/>
              <w:snapToGrid w:val="0"/>
              <w:jc w:val="center"/>
              <w:rPr>
                <w:szCs w:val="21"/>
              </w:rPr>
            </w:pPr>
            <w:r w:rsidRPr="005107E1">
              <w:rPr>
                <w:szCs w:val="21"/>
              </w:rPr>
              <w:t>GB50053-2013</w:t>
            </w:r>
          </w:p>
          <w:p w14:paraId="26F2A037" w14:textId="77777777" w:rsidR="00A03193" w:rsidRPr="005107E1" w:rsidRDefault="00A03193" w:rsidP="004E1049">
            <w:pPr>
              <w:adjustRightInd w:val="0"/>
              <w:snapToGrid w:val="0"/>
              <w:jc w:val="center"/>
              <w:rPr>
                <w:szCs w:val="21"/>
              </w:rPr>
            </w:pPr>
            <w:r w:rsidRPr="005107E1">
              <w:rPr>
                <w:szCs w:val="21"/>
              </w:rPr>
              <w:t>6.4.3</w:t>
            </w:r>
          </w:p>
        </w:tc>
        <w:tc>
          <w:tcPr>
            <w:tcW w:w="826" w:type="pct"/>
            <w:vAlign w:val="center"/>
          </w:tcPr>
          <w:p w14:paraId="44F92191" w14:textId="77777777" w:rsidR="00A03193" w:rsidRPr="005107E1" w:rsidRDefault="00A03193" w:rsidP="004E1049">
            <w:pPr>
              <w:adjustRightInd w:val="0"/>
              <w:snapToGrid w:val="0"/>
              <w:rPr>
                <w:szCs w:val="21"/>
              </w:rPr>
            </w:pPr>
            <w:r w:rsidRPr="005107E1">
              <w:rPr>
                <w:szCs w:val="21"/>
              </w:rPr>
              <w:t>现场检查，符合要求。</w:t>
            </w:r>
          </w:p>
        </w:tc>
        <w:tc>
          <w:tcPr>
            <w:tcW w:w="436" w:type="pct"/>
            <w:vAlign w:val="center"/>
          </w:tcPr>
          <w:p w14:paraId="24898B5F"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281B8128" w14:textId="77777777" w:rsidTr="005A71B7">
        <w:trPr>
          <w:trHeight w:val="397"/>
          <w:jc w:val="center"/>
        </w:trPr>
        <w:tc>
          <w:tcPr>
            <w:tcW w:w="513" w:type="pct"/>
            <w:vAlign w:val="center"/>
          </w:tcPr>
          <w:p w14:paraId="4CE5F477" w14:textId="47361130" w:rsidR="00A03193" w:rsidRPr="005107E1" w:rsidRDefault="00A03193" w:rsidP="00A03193">
            <w:pPr>
              <w:adjustRightInd w:val="0"/>
              <w:snapToGrid w:val="0"/>
              <w:jc w:val="center"/>
              <w:rPr>
                <w:b/>
                <w:szCs w:val="21"/>
              </w:rPr>
            </w:pPr>
            <w:r w:rsidRPr="005107E1">
              <w:rPr>
                <w:b/>
                <w:szCs w:val="21"/>
              </w:rPr>
              <w:t>（五）</w:t>
            </w:r>
          </w:p>
        </w:tc>
        <w:tc>
          <w:tcPr>
            <w:tcW w:w="2224" w:type="pct"/>
            <w:vAlign w:val="center"/>
          </w:tcPr>
          <w:p w14:paraId="17E6828E" w14:textId="369627C8" w:rsidR="00A03193" w:rsidRPr="005107E1" w:rsidRDefault="00A03193" w:rsidP="004E1049">
            <w:pPr>
              <w:adjustRightInd w:val="0"/>
              <w:snapToGrid w:val="0"/>
              <w:rPr>
                <w:b/>
                <w:szCs w:val="21"/>
              </w:rPr>
            </w:pPr>
            <w:r w:rsidRPr="005107E1">
              <w:rPr>
                <w:b/>
                <w:szCs w:val="21"/>
              </w:rPr>
              <w:t>防雷防静电设施</w:t>
            </w:r>
          </w:p>
        </w:tc>
        <w:tc>
          <w:tcPr>
            <w:tcW w:w="1001" w:type="pct"/>
            <w:vAlign w:val="center"/>
          </w:tcPr>
          <w:p w14:paraId="012B3B36" w14:textId="77777777" w:rsidR="00A03193" w:rsidRPr="005107E1" w:rsidRDefault="00A03193" w:rsidP="004E1049">
            <w:pPr>
              <w:adjustRightInd w:val="0"/>
              <w:snapToGrid w:val="0"/>
              <w:jc w:val="center"/>
              <w:rPr>
                <w:szCs w:val="21"/>
              </w:rPr>
            </w:pPr>
          </w:p>
        </w:tc>
        <w:tc>
          <w:tcPr>
            <w:tcW w:w="826" w:type="pct"/>
            <w:vAlign w:val="center"/>
          </w:tcPr>
          <w:p w14:paraId="728B2DE0" w14:textId="77777777" w:rsidR="00A03193" w:rsidRPr="005107E1" w:rsidRDefault="00A03193" w:rsidP="004E1049">
            <w:pPr>
              <w:adjustRightInd w:val="0"/>
              <w:snapToGrid w:val="0"/>
              <w:rPr>
                <w:b/>
                <w:szCs w:val="21"/>
              </w:rPr>
            </w:pPr>
          </w:p>
        </w:tc>
        <w:tc>
          <w:tcPr>
            <w:tcW w:w="436" w:type="pct"/>
            <w:vAlign w:val="center"/>
          </w:tcPr>
          <w:p w14:paraId="606BF178" w14:textId="77777777" w:rsidR="00A03193" w:rsidRPr="005107E1" w:rsidRDefault="00A03193" w:rsidP="004E1049">
            <w:pPr>
              <w:adjustRightInd w:val="0"/>
              <w:snapToGrid w:val="0"/>
              <w:jc w:val="center"/>
              <w:rPr>
                <w:b/>
                <w:szCs w:val="21"/>
              </w:rPr>
            </w:pPr>
          </w:p>
        </w:tc>
      </w:tr>
      <w:tr w:rsidR="00A03193" w:rsidRPr="005107E1" w14:paraId="4D2A73FC" w14:textId="77777777" w:rsidTr="005A71B7">
        <w:trPr>
          <w:trHeight w:val="397"/>
          <w:jc w:val="center"/>
        </w:trPr>
        <w:tc>
          <w:tcPr>
            <w:tcW w:w="513" w:type="pct"/>
            <w:vAlign w:val="center"/>
          </w:tcPr>
          <w:p w14:paraId="33DA16FB" w14:textId="7A4BC651" w:rsidR="00A03193" w:rsidRPr="005107E1" w:rsidRDefault="00A03193" w:rsidP="00A03193">
            <w:pPr>
              <w:adjustRightInd w:val="0"/>
              <w:snapToGrid w:val="0"/>
              <w:jc w:val="center"/>
              <w:rPr>
                <w:bCs/>
                <w:szCs w:val="21"/>
              </w:rPr>
            </w:pPr>
            <w:r w:rsidRPr="005107E1">
              <w:rPr>
                <w:rFonts w:hint="eastAsia"/>
                <w:bCs/>
                <w:szCs w:val="21"/>
              </w:rPr>
              <w:lastRenderedPageBreak/>
              <w:t>2</w:t>
            </w:r>
            <w:r w:rsidRPr="005107E1">
              <w:rPr>
                <w:bCs/>
                <w:szCs w:val="21"/>
              </w:rPr>
              <w:t>1</w:t>
            </w:r>
          </w:p>
        </w:tc>
        <w:tc>
          <w:tcPr>
            <w:tcW w:w="2224" w:type="pct"/>
            <w:vAlign w:val="center"/>
          </w:tcPr>
          <w:p w14:paraId="43976033" w14:textId="256FB877" w:rsidR="00A03193" w:rsidRPr="005107E1" w:rsidRDefault="00A03193" w:rsidP="004E1049">
            <w:pPr>
              <w:adjustRightInd w:val="0"/>
              <w:snapToGrid w:val="0"/>
              <w:rPr>
                <w:bCs/>
                <w:szCs w:val="21"/>
              </w:rPr>
            </w:pPr>
            <w:r w:rsidRPr="005107E1">
              <w:rPr>
                <w:bCs/>
                <w:szCs w:val="21"/>
              </w:rPr>
              <w:t>工艺装置内露天布置的塔、容器等，当顶板厚度等于或大于</w:t>
            </w:r>
            <w:r w:rsidRPr="005107E1">
              <w:rPr>
                <w:bCs/>
                <w:szCs w:val="21"/>
              </w:rPr>
              <w:t>4mm</w:t>
            </w:r>
            <w:r w:rsidRPr="005107E1">
              <w:rPr>
                <w:bCs/>
                <w:szCs w:val="21"/>
              </w:rPr>
              <w:t>时，可不设避雷针保护，但必须设防雷接地。</w:t>
            </w:r>
          </w:p>
        </w:tc>
        <w:tc>
          <w:tcPr>
            <w:tcW w:w="1001" w:type="pct"/>
            <w:vAlign w:val="center"/>
          </w:tcPr>
          <w:p w14:paraId="215252E8" w14:textId="77777777" w:rsidR="00A03193" w:rsidRPr="005107E1" w:rsidRDefault="00A03193" w:rsidP="004E1049">
            <w:pPr>
              <w:adjustRightInd w:val="0"/>
              <w:snapToGrid w:val="0"/>
              <w:jc w:val="center"/>
              <w:rPr>
                <w:szCs w:val="21"/>
              </w:rPr>
            </w:pPr>
            <w:r w:rsidRPr="005107E1">
              <w:rPr>
                <w:szCs w:val="21"/>
              </w:rPr>
              <w:t>GB50183-2004</w:t>
            </w:r>
          </w:p>
          <w:p w14:paraId="6E43419B" w14:textId="77777777" w:rsidR="00A03193" w:rsidRPr="005107E1" w:rsidRDefault="00A03193" w:rsidP="004E1049">
            <w:pPr>
              <w:adjustRightInd w:val="0"/>
              <w:snapToGrid w:val="0"/>
              <w:jc w:val="center"/>
              <w:rPr>
                <w:szCs w:val="21"/>
              </w:rPr>
            </w:pPr>
            <w:r w:rsidRPr="005107E1">
              <w:rPr>
                <w:szCs w:val="21"/>
              </w:rPr>
              <w:t>9.2.2</w:t>
            </w:r>
          </w:p>
        </w:tc>
        <w:tc>
          <w:tcPr>
            <w:tcW w:w="826" w:type="pct"/>
            <w:vAlign w:val="center"/>
          </w:tcPr>
          <w:p w14:paraId="2538C169" w14:textId="442B5B90" w:rsidR="00A03193" w:rsidRPr="005107E1" w:rsidRDefault="00C64CFF" w:rsidP="004E1049">
            <w:pPr>
              <w:adjustRightInd w:val="0"/>
              <w:snapToGrid w:val="0"/>
              <w:rPr>
                <w:szCs w:val="21"/>
              </w:rPr>
            </w:pPr>
            <w:r w:rsidRPr="005107E1">
              <w:rPr>
                <w:rFonts w:hint="eastAsia"/>
                <w:szCs w:val="21"/>
                <w:lang w:bidi="en-US"/>
              </w:rPr>
              <w:t>GO4-6</w:t>
            </w:r>
            <w:r w:rsidRPr="005107E1">
              <w:rPr>
                <w:rFonts w:hint="eastAsia"/>
                <w:szCs w:val="21"/>
                <w:lang w:bidi="en-US"/>
              </w:rPr>
              <w:t>斜更</w:t>
            </w:r>
            <w:r w:rsidRPr="005107E1">
              <w:rPr>
                <w:rFonts w:hint="eastAsia"/>
                <w:szCs w:val="21"/>
                <w:lang w:bidi="en-US"/>
              </w:rPr>
              <w:t>11</w:t>
            </w:r>
            <w:r w:rsidRPr="005107E1">
              <w:rPr>
                <w:rFonts w:hint="eastAsia"/>
                <w:szCs w:val="21"/>
                <w:lang w:bidi="en-US"/>
              </w:rPr>
              <w:t>井双空心杆地面循环加热装置接地断开。</w:t>
            </w:r>
          </w:p>
        </w:tc>
        <w:tc>
          <w:tcPr>
            <w:tcW w:w="436" w:type="pct"/>
            <w:vAlign w:val="center"/>
          </w:tcPr>
          <w:p w14:paraId="0D60946B" w14:textId="0D656234" w:rsidR="00A03193" w:rsidRPr="005107E1" w:rsidRDefault="00C64CFF" w:rsidP="004E1049">
            <w:pPr>
              <w:adjustRightInd w:val="0"/>
              <w:snapToGrid w:val="0"/>
              <w:jc w:val="center"/>
              <w:rPr>
                <w:szCs w:val="21"/>
              </w:rPr>
            </w:pPr>
            <w:r w:rsidRPr="005107E1">
              <w:rPr>
                <w:rFonts w:hint="eastAsia"/>
                <w:color w:val="000000"/>
                <w:szCs w:val="21"/>
              </w:rPr>
              <w:t>×</w:t>
            </w:r>
          </w:p>
        </w:tc>
      </w:tr>
      <w:tr w:rsidR="00A03193" w:rsidRPr="005107E1" w14:paraId="586DB765" w14:textId="77777777" w:rsidTr="005A71B7">
        <w:trPr>
          <w:trHeight w:val="397"/>
          <w:jc w:val="center"/>
        </w:trPr>
        <w:tc>
          <w:tcPr>
            <w:tcW w:w="513" w:type="pct"/>
            <w:vAlign w:val="center"/>
          </w:tcPr>
          <w:p w14:paraId="1B2A6881" w14:textId="5B56AB00" w:rsidR="00A03193" w:rsidRPr="005107E1" w:rsidRDefault="00A03193" w:rsidP="00A03193">
            <w:pPr>
              <w:autoSpaceDE w:val="0"/>
              <w:autoSpaceDN w:val="0"/>
              <w:adjustRightInd w:val="0"/>
              <w:snapToGrid w:val="0"/>
              <w:jc w:val="center"/>
              <w:rPr>
                <w:kern w:val="0"/>
                <w:szCs w:val="21"/>
              </w:rPr>
            </w:pPr>
            <w:r w:rsidRPr="005107E1">
              <w:rPr>
                <w:rFonts w:hint="eastAsia"/>
                <w:kern w:val="0"/>
                <w:szCs w:val="21"/>
              </w:rPr>
              <w:t>2</w:t>
            </w:r>
            <w:r w:rsidRPr="005107E1">
              <w:rPr>
                <w:kern w:val="0"/>
                <w:szCs w:val="21"/>
              </w:rPr>
              <w:t>2</w:t>
            </w:r>
          </w:p>
        </w:tc>
        <w:tc>
          <w:tcPr>
            <w:tcW w:w="2224" w:type="pct"/>
            <w:vAlign w:val="center"/>
          </w:tcPr>
          <w:p w14:paraId="38F9C7CB" w14:textId="2743774E" w:rsidR="00A03193" w:rsidRPr="005107E1" w:rsidRDefault="00A03193" w:rsidP="004E1049">
            <w:pPr>
              <w:autoSpaceDE w:val="0"/>
              <w:autoSpaceDN w:val="0"/>
              <w:adjustRightInd w:val="0"/>
              <w:snapToGrid w:val="0"/>
              <w:jc w:val="left"/>
              <w:rPr>
                <w:kern w:val="0"/>
                <w:szCs w:val="21"/>
              </w:rPr>
            </w:pPr>
            <w:r w:rsidRPr="005107E1">
              <w:rPr>
                <w:kern w:val="0"/>
                <w:szCs w:val="21"/>
              </w:rPr>
              <w:t>对爆炸火灾危险场所内可能产生静电危险的设备和管道均应采取防静电措施。</w:t>
            </w:r>
          </w:p>
        </w:tc>
        <w:tc>
          <w:tcPr>
            <w:tcW w:w="1001" w:type="pct"/>
            <w:vAlign w:val="center"/>
          </w:tcPr>
          <w:p w14:paraId="617293E1" w14:textId="77777777" w:rsidR="00A03193" w:rsidRPr="005107E1" w:rsidRDefault="00A03193" w:rsidP="004E1049">
            <w:pPr>
              <w:adjustRightInd w:val="0"/>
              <w:snapToGrid w:val="0"/>
              <w:jc w:val="center"/>
              <w:rPr>
                <w:szCs w:val="21"/>
              </w:rPr>
            </w:pPr>
            <w:r w:rsidRPr="005107E1">
              <w:rPr>
                <w:szCs w:val="21"/>
              </w:rPr>
              <w:t>GB50183-2004</w:t>
            </w:r>
          </w:p>
          <w:p w14:paraId="03A0167A" w14:textId="77777777" w:rsidR="00A03193" w:rsidRPr="005107E1" w:rsidRDefault="00A03193" w:rsidP="004E1049">
            <w:pPr>
              <w:adjustRightInd w:val="0"/>
              <w:snapToGrid w:val="0"/>
              <w:jc w:val="center"/>
              <w:rPr>
                <w:szCs w:val="21"/>
              </w:rPr>
            </w:pPr>
            <w:r w:rsidRPr="005107E1">
              <w:rPr>
                <w:szCs w:val="21"/>
              </w:rPr>
              <w:t>9.3.1</w:t>
            </w:r>
          </w:p>
        </w:tc>
        <w:tc>
          <w:tcPr>
            <w:tcW w:w="826" w:type="pct"/>
            <w:vAlign w:val="center"/>
          </w:tcPr>
          <w:p w14:paraId="2F8B03D6" w14:textId="377E93F4" w:rsidR="00A03193" w:rsidRPr="005107E1" w:rsidRDefault="00A03193" w:rsidP="004E1049">
            <w:pPr>
              <w:adjustRightInd w:val="0"/>
              <w:snapToGrid w:val="0"/>
              <w:rPr>
                <w:szCs w:val="21"/>
              </w:rPr>
            </w:pPr>
            <w:r w:rsidRPr="005107E1">
              <w:rPr>
                <w:szCs w:val="21"/>
              </w:rPr>
              <w:t>现场</w:t>
            </w:r>
            <w:r w:rsidR="00EA3EB3" w:rsidRPr="005107E1">
              <w:rPr>
                <w:rFonts w:hint="eastAsia"/>
                <w:szCs w:val="21"/>
              </w:rPr>
              <w:t>抽</w:t>
            </w:r>
            <w:r w:rsidRPr="005107E1">
              <w:rPr>
                <w:szCs w:val="21"/>
              </w:rPr>
              <w:t>查，符合要求。</w:t>
            </w:r>
          </w:p>
        </w:tc>
        <w:tc>
          <w:tcPr>
            <w:tcW w:w="436" w:type="pct"/>
            <w:vAlign w:val="center"/>
          </w:tcPr>
          <w:p w14:paraId="031F0775"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5E4B8532" w14:textId="77777777" w:rsidTr="005A71B7">
        <w:trPr>
          <w:trHeight w:val="397"/>
          <w:jc w:val="center"/>
        </w:trPr>
        <w:tc>
          <w:tcPr>
            <w:tcW w:w="513" w:type="pct"/>
            <w:vAlign w:val="center"/>
          </w:tcPr>
          <w:p w14:paraId="71EC4C2E" w14:textId="21AC2702" w:rsidR="00A03193" w:rsidRPr="005107E1" w:rsidRDefault="00A03193" w:rsidP="00A03193">
            <w:pPr>
              <w:adjustRightInd w:val="0"/>
              <w:snapToGrid w:val="0"/>
              <w:jc w:val="center"/>
              <w:rPr>
                <w:kern w:val="0"/>
                <w:szCs w:val="21"/>
              </w:rPr>
            </w:pPr>
            <w:r w:rsidRPr="005107E1">
              <w:rPr>
                <w:rFonts w:hint="eastAsia"/>
                <w:kern w:val="0"/>
                <w:szCs w:val="21"/>
              </w:rPr>
              <w:t>2</w:t>
            </w:r>
            <w:r w:rsidRPr="005107E1">
              <w:rPr>
                <w:kern w:val="0"/>
                <w:szCs w:val="21"/>
              </w:rPr>
              <w:t>3</w:t>
            </w:r>
          </w:p>
        </w:tc>
        <w:tc>
          <w:tcPr>
            <w:tcW w:w="2224" w:type="pct"/>
            <w:vAlign w:val="center"/>
          </w:tcPr>
          <w:p w14:paraId="12FC24B2" w14:textId="3BD0EB65" w:rsidR="00A03193" w:rsidRPr="005107E1" w:rsidRDefault="00A03193" w:rsidP="004E1049">
            <w:pPr>
              <w:adjustRightInd w:val="0"/>
              <w:snapToGrid w:val="0"/>
              <w:jc w:val="left"/>
              <w:rPr>
                <w:kern w:val="0"/>
                <w:szCs w:val="21"/>
              </w:rPr>
            </w:pPr>
            <w:r w:rsidRPr="005107E1">
              <w:rPr>
                <w:kern w:val="0"/>
                <w:szCs w:val="21"/>
              </w:rPr>
              <w:t>连接管道的法兰连接处，应设金属跨接线（绝缘法兰除外），当法兰用</w:t>
            </w:r>
            <w:r w:rsidR="006064C3">
              <w:rPr>
                <w:rFonts w:hint="eastAsia"/>
                <w:kern w:val="0"/>
                <w:szCs w:val="21"/>
              </w:rPr>
              <w:t>五</w:t>
            </w:r>
            <w:r w:rsidRPr="005107E1">
              <w:rPr>
                <w:kern w:val="0"/>
                <w:szCs w:val="21"/>
              </w:rPr>
              <w:t>根以上的螺栓连接时，法兰可不用金属跨接，但应构成电气通路。</w:t>
            </w:r>
          </w:p>
        </w:tc>
        <w:tc>
          <w:tcPr>
            <w:tcW w:w="1001" w:type="pct"/>
            <w:vAlign w:val="center"/>
          </w:tcPr>
          <w:p w14:paraId="6E18849F" w14:textId="62DF8759" w:rsidR="00A03193" w:rsidRPr="005107E1" w:rsidRDefault="00EA3EB3" w:rsidP="004E1049">
            <w:pPr>
              <w:adjustRightInd w:val="0"/>
              <w:snapToGrid w:val="0"/>
              <w:jc w:val="center"/>
              <w:rPr>
                <w:szCs w:val="21"/>
              </w:rPr>
            </w:pPr>
            <w:r w:rsidRPr="005107E1">
              <w:rPr>
                <w:szCs w:val="21"/>
              </w:rPr>
              <w:t>SY/T5225-201</w:t>
            </w:r>
            <w:r w:rsidR="006064C3">
              <w:rPr>
                <w:szCs w:val="21"/>
              </w:rPr>
              <w:t>9</w:t>
            </w:r>
          </w:p>
          <w:p w14:paraId="3DA4BE4C" w14:textId="77777777" w:rsidR="00A03193" w:rsidRPr="005107E1" w:rsidRDefault="00A03193" w:rsidP="004E1049">
            <w:pPr>
              <w:adjustRightInd w:val="0"/>
              <w:snapToGrid w:val="0"/>
              <w:jc w:val="center"/>
              <w:rPr>
                <w:szCs w:val="21"/>
              </w:rPr>
            </w:pPr>
            <w:r w:rsidRPr="005107E1">
              <w:rPr>
                <w:szCs w:val="21"/>
              </w:rPr>
              <w:t>7.1.2.4</w:t>
            </w:r>
          </w:p>
        </w:tc>
        <w:tc>
          <w:tcPr>
            <w:tcW w:w="826" w:type="pct"/>
            <w:vAlign w:val="center"/>
          </w:tcPr>
          <w:p w14:paraId="7425513B" w14:textId="46FF3AB6" w:rsidR="00A03193" w:rsidRPr="005107E1" w:rsidRDefault="00A03193" w:rsidP="004E1049">
            <w:pPr>
              <w:adjustRightInd w:val="0"/>
              <w:snapToGrid w:val="0"/>
              <w:rPr>
                <w:szCs w:val="21"/>
              </w:rPr>
            </w:pPr>
            <w:r w:rsidRPr="005107E1">
              <w:rPr>
                <w:szCs w:val="21"/>
              </w:rPr>
              <w:t>现场</w:t>
            </w:r>
            <w:r w:rsidR="00EA3EB3" w:rsidRPr="005107E1">
              <w:rPr>
                <w:rFonts w:hint="eastAsia"/>
                <w:szCs w:val="21"/>
              </w:rPr>
              <w:t>抽</w:t>
            </w:r>
            <w:r w:rsidRPr="005107E1">
              <w:rPr>
                <w:szCs w:val="21"/>
              </w:rPr>
              <w:t>查，符合要求。</w:t>
            </w:r>
          </w:p>
        </w:tc>
        <w:tc>
          <w:tcPr>
            <w:tcW w:w="436" w:type="pct"/>
            <w:vAlign w:val="center"/>
          </w:tcPr>
          <w:p w14:paraId="56AA4CA7"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4504AF25" w14:textId="77777777" w:rsidTr="005A71B7">
        <w:trPr>
          <w:trHeight w:val="397"/>
          <w:jc w:val="center"/>
        </w:trPr>
        <w:tc>
          <w:tcPr>
            <w:tcW w:w="513" w:type="pct"/>
            <w:vAlign w:val="center"/>
          </w:tcPr>
          <w:p w14:paraId="7E671407" w14:textId="003E3F53" w:rsidR="00A03193" w:rsidRPr="005107E1" w:rsidRDefault="00A03193" w:rsidP="00A03193">
            <w:pPr>
              <w:autoSpaceDE w:val="0"/>
              <w:autoSpaceDN w:val="0"/>
              <w:adjustRightInd w:val="0"/>
              <w:snapToGrid w:val="0"/>
              <w:jc w:val="center"/>
              <w:rPr>
                <w:b/>
                <w:szCs w:val="21"/>
              </w:rPr>
            </w:pPr>
            <w:r w:rsidRPr="005107E1">
              <w:rPr>
                <w:b/>
                <w:szCs w:val="21"/>
              </w:rPr>
              <w:t>（六）</w:t>
            </w:r>
          </w:p>
        </w:tc>
        <w:tc>
          <w:tcPr>
            <w:tcW w:w="2224" w:type="pct"/>
            <w:vAlign w:val="center"/>
          </w:tcPr>
          <w:p w14:paraId="00EB4444" w14:textId="6B2533BF" w:rsidR="00A03193" w:rsidRPr="005107E1" w:rsidRDefault="00A03193" w:rsidP="004E1049">
            <w:pPr>
              <w:autoSpaceDE w:val="0"/>
              <w:autoSpaceDN w:val="0"/>
              <w:adjustRightInd w:val="0"/>
              <w:snapToGrid w:val="0"/>
              <w:jc w:val="left"/>
              <w:rPr>
                <w:b/>
                <w:szCs w:val="21"/>
              </w:rPr>
            </w:pPr>
            <w:r w:rsidRPr="005107E1">
              <w:rPr>
                <w:b/>
                <w:szCs w:val="21"/>
              </w:rPr>
              <w:t>消防设施</w:t>
            </w:r>
          </w:p>
        </w:tc>
        <w:tc>
          <w:tcPr>
            <w:tcW w:w="1001" w:type="pct"/>
            <w:vAlign w:val="center"/>
          </w:tcPr>
          <w:p w14:paraId="5CA691A9" w14:textId="77777777" w:rsidR="00A03193" w:rsidRPr="005107E1" w:rsidRDefault="00A03193" w:rsidP="004E1049">
            <w:pPr>
              <w:adjustRightInd w:val="0"/>
              <w:snapToGrid w:val="0"/>
              <w:jc w:val="center"/>
              <w:rPr>
                <w:szCs w:val="21"/>
              </w:rPr>
            </w:pPr>
          </w:p>
        </w:tc>
        <w:tc>
          <w:tcPr>
            <w:tcW w:w="826" w:type="pct"/>
            <w:vAlign w:val="center"/>
          </w:tcPr>
          <w:p w14:paraId="7D2ED9A2" w14:textId="77777777" w:rsidR="00A03193" w:rsidRPr="005107E1" w:rsidRDefault="00A03193" w:rsidP="004E1049">
            <w:pPr>
              <w:adjustRightInd w:val="0"/>
              <w:snapToGrid w:val="0"/>
              <w:rPr>
                <w:szCs w:val="21"/>
              </w:rPr>
            </w:pPr>
          </w:p>
        </w:tc>
        <w:tc>
          <w:tcPr>
            <w:tcW w:w="436" w:type="pct"/>
            <w:vAlign w:val="center"/>
          </w:tcPr>
          <w:p w14:paraId="09600DF9" w14:textId="77777777" w:rsidR="00A03193" w:rsidRPr="005107E1" w:rsidRDefault="00A03193" w:rsidP="004E1049">
            <w:pPr>
              <w:adjustRightInd w:val="0"/>
              <w:snapToGrid w:val="0"/>
              <w:jc w:val="center"/>
              <w:rPr>
                <w:szCs w:val="21"/>
              </w:rPr>
            </w:pPr>
          </w:p>
        </w:tc>
      </w:tr>
      <w:tr w:rsidR="00A03193" w:rsidRPr="005107E1" w14:paraId="33238E0D" w14:textId="77777777" w:rsidTr="005A71B7">
        <w:trPr>
          <w:trHeight w:val="397"/>
          <w:jc w:val="center"/>
        </w:trPr>
        <w:tc>
          <w:tcPr>
            <w:tcW w:w="513" w:type="pct"/>
            <w:vAlign w:val="center"/>
          </w:tcPr>
          <w:p w14:paraId="47AAB922" w14:textId="0315E9C7" w:rsidR="00A03193" w:rsidRPr="005107E1" w:rsidRDefault="00A03193" w:rsidP="00A03193">
            <w:pPr>
              <w:adjustRightInd w:val="0"/>
              <w:snapToGrid w:val="0"/>
              <w:jc w:val="center"/>
              <w:rPr>
                <w:bCs/>
                <w:szCs w:val="21"/>
              </w:rPr>
            </w:pPr>
            <w:r w:rsidRPr="005107E1">
              <w:rPr>
                <w:rFonts w:hint="eastAsia"/>
                <w:bCs/>
                <w:szCs w:val="21"/>
              </w:rPr>
              <w:t>2</w:t>
            </w:r>
            <w:r w:rsidRPr="005107E1">
              <w:rPr>
                <w:bCs/>
                <w:szCs w:val="21"/>
              </w:rPr>
              <w:t>4</w:t>
            </w:r>
          </w:p>
        </w:tc>
        <w:tc>
          <w:tcPr>
            <w:tcW w:w="2224" w:type="pct"/>
            <w:vAlign w:val="center"/>
          </w:tcPr>
          <w:p w14:paraId="64BE3BA4" w14:textId="464BB38E" w:rsidR="00A03193" w:rsidRPr="005107E1" w:rsidRDefault="00A03193" w:rsidP="004E1049">
            <w:pPr>
              <w:adjustRightInd w:val="0"/>
              <w:snapToGrid w:val="0"/>
              <w:rPr>
                <w:bCs/>
                <w:szCs w:val="21"/>
              </w:rPr>
            </w:pPr>
            <w:r w:rsidRPr="005107E1">
              <w:rPr>
                <w:bCs/>
                <w:szCs w:val="21"/>
              </w:rPr>
              <w:t>B</w:t>
            </w:r>
            <w:r w:rsidRPr="005107E1">
              <w:rPr>
                <w:bCs/>
                <w:szCs w:val="21"/>
              </w:rPr>
              <w:t>类火灾场所应选择泡沫灭火器、碳酸氢钠干粉灭火器、磷酸铵盐干粉灭火器、二氧化碳灭火器、灭</w:t>
            </w:r>
            <w:r w:rsidRPr="005107E1">
              <w:rPr>
                <w:bCs/>
                <w:szCs w:val="21"/>
              </w:rPr>
              <w:t>B</w:t>
            </w:r>
            <w:r w:rsidRPr="005107E1">
              <w:rPr>
                <w:bCs/>
                <w:szCs w:val="21"/>
              </w:rPr>
              <w:t>类火灾的水型灭火器或卤代烷灭火器。</w:t>
            </w:r>
          </w:p>
        </w:tc>
        <w:tc>
          <w:tcPr>
            <w:tcW w:w="1001" w:type="pct"/>
            <w:vAlign w:val="center"/>
          </w:tcPr>
          <w:p w14:paraId="7102FEF5" w14:textId="77777777" w:rsidR="00A03193" w:rsidRPr="005107E1" w:rsidRDefault="00A03193" w:rsidP="004E1049">
            <w:pPr>
              <w:adjustRightInd w:val="0"/>
              <w:snapToGrid w:val="0"/>
              <w:jc w:val="center"/>
              <w:rPr>
                <w:szCs w:val="21"/>
              </w:rPr>
            </w:pPr>
            <w:r w:rsidRPr="005107E1">
              <w:rPr>
                <w:szCs w:val="21"/>
              </w:rPr>
              <w:t>GB50140-2005</w:t>
            </w:r>
          </w:p>
          <w:p w14:paraId="1AFBEAED" w14:textId="77777777" w:rsidR="00A03193" w:rsidRPr="005107E1" w:rsidRDefault="00A03193" w:rsidP="004E1049">
            <w:pPr>
              <w:adjustRightInd w:val="0"/>
              <w:snapToGrid w:val="0"/>
              <w:jc w:val="center"/>
              <w:rPr>
                <w:szCs w:val="21"/>
              </w:rPr>
            </w:pPr>
            <w:r w:rsidRPr="005107E1">
              <w:rPr>
                <w:szCs w:val="21"/>
              </w:rPr>
              <w:t>4.2.2</w:t>
            </w:r>
          </w:p>
        </w:tc>
        <w:tc>
          <w:tcPr>
            <w:tcW w:w="826" w:type="pct"/>
            <w:vAlign w:val="center"/>
          </w:tcPr>
          <w:p w14:paraId="4D704B8E" w14:textId="77777777" w:rsidR="00A03193" w:rsidRPr="005107E1" w:rsidRDefault="00A03193" w:rsidP="004E1049">
            <w:pPr>
              <w:adjustRightInd w:val="0"/>
              <w:snapToGrid w:val="0"/>
              <w:rPr>
                <w:szCs w:val="21"/>
              </w:rPr>
            </w:pPr>
            <w:r w:rsidRPr="005107E1">
              <w:rPr>
                <w:szCs w:val="21"/>
              </w:rPr>
              <w:t>现场检查，符合要求。</w:t>
            </w:r>
          </w:p>
        </w:tc>
        <w:tc>
          <w:tcPr>
            <w:tcW w:w="436" w:type="pct"/>
            <w:vAlign w:val="center"/>
          </w:tcPr>
          <w:p w14:paraId="680F6F09"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79C6DCD2" w14:textId="77777777" w:rsidTr="005A71B7">
        <w:trPr>
          <w:trHeight w:val="397"/>
          <w:jc w:val="center"/>
        </w:trPr>
        <w:tc>
          <w:tcPr>
            <w:tcW w:w="513" w:type="pct"/>
            <w:vAlign w:val="center"/>
          </w:tcPr>
          <w:p w14:paraId="726FE599" w14:textId="377451AF" w:rsidR="00A03193" w:rsidRPr="005107E1" w:rsidRDefault="00A03193" w:rsidP="00A03193">
            <w:pPr>
              <w:adjustRightInd w:val="0"/>
              <w:snapToGrid w:val="0"/>
              <w:jc w:val="center"/>
              <w:rPr>
                <w:bCs/>
                <w:szCs w:val="21"/>
              </w:rPr>
            </w:pPr>
            <w:r w:rsidRPr="005107E1">
              <w:rPr>
                <w:rFonts w:hint="eastAsia"/>
                <w:bCs/>
                <w:szCs w:val="21"/>
              </w:rPr>
              <w:t>2</w:t>
            </w:r>
            <w:r w:rsidRPr="005107E1">
              <w:rPr>
                <w:bCs/>
                <w:szCs w:val="21"/>
              </w:rPr>
              <w:t>5</w:t>
            </w:r>
          </w:p>
        </w:tc>
        <w:tc>
          <w:tcPr>
            <w:tcW w:w="2224" w:type="pct"/>
            <w:vAlign w:val="center"/>
          </w:tcPr>
          <w:p w14:paraId="7AC75D44" w14:textId="2BD6EE8D" w:rsidR="00A03193" w:rsidRPr="005107E1" w:rsidRDefault="00A03193" w:rsidP="004E1049">
            <w:pPr>
              <w:adjustRightInd w:val="0"/>
              <w:snapToGrid w:val="0"/>
              <w:rPr>
                <w:bCs/>
                <w:szCs w:val="21"/>
              </w:rPr>
            </w:pPr>
            <w:r w:rsidRPr="005107E1">
              <w:rPr>
                <w:bCs/>
                <w:szCs w:val="21"/>
              </w:rPr>
              <w:t>一个计算单元内配置的灭火器数量不得少于</w:t>
            </w:r>
            <w:r w:rsidRPr="005107E1">
              <w:rPr>
                <w:bCs/>
                <w:szCs w:val="21"/>
              </w:rPr>
              <w:t>2</w:t>
            </w:r>
            <w:r w:rsidRPr="005107E1">
              <w:rPr>
                <w:bCs/>
                <w:szCs w:val="21"/>
              </w:rPr>
              <w:t>具。</w:t>
            </w:r>
            <w:r w:rsidRPr="005107E1">
              <w:rPr>
                <w:szCs w:val="21"/>
              </w:rPr>
              <w:t>每个设置点的灭火器数量不宜多于</w:t>
            </w:r>
            <w:r w:rsidRPr="005107E1">
              <w:rPr>
                <w:szCs w:val="21"/>
              </w:rPr>
              <w:t>5</w:t>
            </w:r>
            <w:r w:rsidRPr="005107E1">
              <w:rPr>
                <w:szCs w:val="21"/>
              </w:rPr>
              <w:t>具。</w:t>
            </w:r>
          </w:p>
        </w:tc>
        <w:tc>
          <w:tcPr>
            <w:tcW w:w="1001" w:type="pct"/>
            <w:vAlign w:val="center"/>
          </w:tcPr>
          <w:p w14:paraId="4D51EFB7" w14:textId="77777777" w:rsidR="00A03193" w:rsidRPr="005107E1" w:rsidRDefault="00A03193" w:rsidP="004E1049">
            <w:pPr>
              <w:adjustRightInd w:val="0"/>
              <w:snapToGrid w:val="0"/>
              <w:jc w:val="center"/>
              <w:rPr>
                <w:szCs w:val="21"/>
              </w:rPr>
            </w:pPr>
            <w:r w:rsidRPr="005107E1">
              <w:rPr>
                <w:szCs w:val="21"/>
              </w:rPr>
              <w:t>GB50140-2005</w:t>
            </w:r>
          </w:p>
          <w:p w14:paraId="5B661C9D" w14:textId="77777777" w:rsidR="00A03193" w:rsidRPr="005107E1" w:rsidRDefault="00A03193" w:rsidP="004E1049">
            <w:pPr>
              <w:adjustRightInd w:val="0"/>
              <w:snapToGrid w:val="0"/>
              <w:jc w:val="center"/>
              <w:rPr>
                <w:szCs w:val="21"/>
              </w:rPr>
            </w:pPr>
            <w:r w:rsidRPr="005107E1">
              <w:rPr>
                <w:szCs w:val="21"/>
              </w:rPr>
              <w:t>6.1.1</w:t>
            </w:r>
          </w:p>
          <w:p w14:paraId="7764AAC4" w14:textId="77777777" w:rsidR="00A03193" w:rsidRPr="005107E1" w:rsidRDefault="00A03193" w:rsidP="004E1049">
            <w:pPr>
              <w:adjustRightInd w:val="0"/>
              <w:snapToGrid w:val="0"/>
              <w:jc w:val="center"/>
              <w:rPr>
                <w:szCs w:val="21"/>
              </w:rPr>
            </w:pPr>
            <w:r w:rsidRPr="005107E1">
              <w:rPr>
                <w:szCs w:val="21"/>
              </w:rPr>
              <w:t>6.1.2</w:t>
            </w:r>
          </w:p>
        </w:tc>
        <w:tc>
          <w:tcPr>
            <w:tcW w:w="826" w:type="pct"/>
            <w:vAlign w:val="center"/>
          </w:tcPr>
          <w:p w14:paraId="6BF82B72" w14:textId="77777777" w:rsidR="00A03193" w:rsidRPr="005107E1" w:rsidRDefault="00A03193" w:rsidP="004E1049">
            <w:pPr>
              <w:adjustRightInd w:val="0"/>
              <w:snapToGrid w:val="0"/>
              <w:rPr>
                <w:szCs w:val="21"/>
              </w:rPr>
            </w:pPr>
            <w:r w:rsidRPr="005107E1">
              <w:rPr>
                <w:szCs w:val="21"/>
              </w:rPr>
              <w:t>每个单元设置两具灭火器。</w:t>
            </w:r>
          </w:p>
        </w:tc>
        <w:tc>
          <w:tcPr>
            <w:tcW w:w="436" w:type="pct"/>
            <w:vAlign w:val="center"/>
          </w:tcPr>
          <w:p w14:paraId="2AA79333"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080DFEE3" w14:textId="77777777" w:rsidTr="005A71B7">
        <w:trPr>
          <w:trHeight w:val="397"/>
          <w:jc w:val="center"/>
        </w:trPr>
        <w:tc>
          <w:tcPr>
            <w:tcW w:w="513" w:type="pct"/>
            <w:vAlign w:val="center"/>
          </w:tcPr>
          <w:p w14:paraId="1B3B2ED3" w14:textId="1DA03B6D" w:rsidR="00A03193" w:rsidRPr="005107E1" w:rsidRDefault="00A03193" w:rsidP="00A03193">
            <w:pPr>
              <w:adjustRightInd w:val="0"/>
              <w:snapToGrid w:val="0"/>
              <w:jc w:val="center"/>
              <w:rPr>
                <w:szCs w:val="21"/>
              </w:rPr>
            </w:pPr>
            <w:r w:rsidRPr="005107E1">
              <w:rPr>
                <w:rFonts w:hint="eastAsia"/>
                <w:szCs w:val="21"/>
              </w:rPr>
              <w:t>2</w:t>
            </w:r>
            <w:r w:rsidRPr="005107E1">
              <w:rPr>
                <w:szCs w:val="21"/>
              </w:rPr>
              <w:t>6</w:t>
            </w:r>
          </w:p>
        </w:tc>
        <w:tc>
          <w:tcPr>
            <w:tcW w:w="2224" w:type="pct"/>
            <w:vAlign w:val="center"/>
          </w:tcPr>
          <w:p w14:paraId="261BE225" w14:textId="2C097108" w:rsidR="00A03193" w:rsidRPr="005107E1" w:rsidRDefault="00A03193" w:rsidP="004E1049">
            <w:pPr>
              <w:adjustRightInd w:val="0"/>
              <w:snapToGrid w:val="0"/>
              <w:rPr>
                <w:szCs w:val="21"/>
              </w:rPr>
            </w:pPr>
            <w:r w:rsidRPr="005107E1">
              <w:rPr>
                <w:szCs w:val="21"/>
              </w:rPr>
              <w:t>灭火器应设置在明显和便于取用的地点，且不得影响安全疏散。</w:t>
            </w:r>
          </w:p>
        </w:tc>
        <w:tc>
          <w:tcPr>
            <w:tcW w:w="1001" w:type="pct"/>
            <w:vAlign w:val="center"/>
          </w:tcPr>
          <w:p w14:paraId="16BF6F53" w14:textId="77777777" w:rsidR="00A03193" w:rsidRPr="005107E1" w:rsidRDefault="00A03193" w:rsidP="004E1049">
            <w:pPr>
              <w:adjustRightInd w:val="0"/>
              <w:snapToGrid w:val="0"/>
              <w:jc w:val="center"/>
              <w:rPr>
                <w:szCs w:val="21"/>
              </w:rPr>
            </w:pPr>
            <w:r w:rsidRPr="005107E1">
              <w:rPr>
                <w:szCs w:val="21"/>
              </w:rPr>
              <w:t>GB50140-2005</w:t>
            </w:r>
          </w:p>
          <w:p w14:paraId="491E7A60" w14:textId="77777777" w:rsidR="00A03193" w:rsidRPr="005107E1" w:rsidRDefault="00A03193" w:rsidP="004E1049">
            <w:pPr>
              <w:adjustRightInd w:val="0"/>
              <w:snapToGrid w:val="0"/>
              <w:jc w:val="center"/>
              <w:rPr>
                <w:szCs w:val="21"/>
              </w:rPr>
            </w:pPr>
            <w:r w:rsidRPr="005107E1">
              <w:rPr>
                <w:szCs w:val="21"/>
              </w:rPr>
              <w:t>5.1.1</w:t>
            </w:r>
          </w:p>
        </w:tc>
        <w:tc>
          <w:tcPr>
            <w:tcW w:w="826" w:type="pct"/>
            <w:vAlign w:val="center"/>
          </w:tcPr>
          <w:p w14:paraId="314989B2" w14:textId="77777777" w:rsidR="00A03193" w:rsidRPr="005107E1" w:rsidRDefault="00A03193" w:rsidP="004E1049">
            <w:pPr>
              <w:adjustRightInd w:val="0"/>
              <w:snapToGrid w:val="0"/>
              <w:rPr>
                <w:szCs w:val="21"/>
              </w:rPr>
            </w:pPr>
            <w:r w:rsidRPr="005107E1">
              <w:rPr>
                <w:szCs w:val="21"/>
              </w:rPr>
              <w:t>现场检查，符合要求。</w:t>
            </w:r>
          </w:p>
        </w:tc>
        <w:tc>
          <w:tcPr>
            <w:tcW w:w="436" w:type="pct"/>
            <w:vAlign w:val="center"/>
          </w:tcPr>
          <w:p w14:paraId="6D343CD1"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6985A87C" w14:textId="77777777" w:rsidTr="005A71B7">
        <w:trPr>
          <w:trHeight w:val="397"/>
          <w:jc w:val="center"/>
        </w:trPr>
        <w:tc>
          <w:tcPr>
            <w:tcW w:w="513" w:type="pct"/>
            <w:vAlign w:val="center"/>
          </w:tcPr>
          <w:p w14:paraId="73A201B3" w14:textId="57550250" w:rsidR="00A03193" w:rsidRPr="005107E1" w:rsidRDefault="00A03193" w:rsidP="00A03193">
            <w:pPr>
              <w:adjustRightInd w:val="0"/>
              <w:snapToGrid w:val="0"/>
              <w:jc w:val="center"/>
              <w:rPr>
                <w:szCs w:val="21"/>
              </w:rPr>
            </w:pPr>
            <w:r w:rsidRPr="005107E1">
              <w:rPr>
                <w:rFonts w:hint="eastAsia"/>
                <w:szCs w:val="21"/>
              </w:rPr>
              <w:t>2</w:t>
            </w:r>
            <w:r w:rsidRPr="005107E1">
              <w:rPr>
                <w:szCs w:val="21"/>
              </w:rPr>
              <w:t>7</w:t>
            </w:r>
          </w:p>
        </w:tc>
        <w:tc>
          <w:tcPr>
            <w:tcW w:w="2224" w:type="pct"/>
            <w:vAlign w:val="center"/>
          </w:tcPr>
          <w:p w14:paraId="141AD51F" w14:textId="5C7E6D1D" w:rsidR="00A03193" w:rsidRPr="005107E1" w:rsidRDefault="00A03193" w:rsidP="004E1049">
            <w:pPr>
              <w:adjustRightInd w:val="0"/>
              <w:snapToGrid w:val="0"/>
              <w:rPr>
                <w:szCs w:val="21"/>
              </w:rPr>
            </w:pPr>
            <w:r w:rsidRPr="005107E1">
              <w:rPr>
                <w:szCs w:val="21"/>
              </w:rPr>
              <w:t>灭火器应设置稳固，其铭牌必须朝外。</w:t>
            </w:r>
          </w:p>
        </w:tc>
        <w:tc>
          <w:tcPr>
            <w:tcW w:w="1001" w:type="pct"/>
            <w:vAlign w:val="center"/>
          </w:tcPr>
          <w:p w14:paraId="646EC978" w14:textId="77777777" w:rsidR="00A03193" w:rsidRPr="005107E1" w:rsidRDefault="00A03193" w:rsidP="004E1049">
            <w:pPr>
              <w:adjustRightInd w:val="0"/>
              <w:snapToGrid w:val="0"/>
              <w:jc w:val="center"/>
              <w:rPr>
                <w:szCs w:val="21"/>
              </w:rPr>
            </w:pPr>
            <w:r w:rsidRPr="005107E1">
              <w:rPr>
                <w:szCs w:val="21"/>
              </w:rPr>
              <w:t>GB50140-2005</w:t>
            </w:r>
          </w:p>
          <w:p w14:paraId="0933FE2D" w14:textId="77777777" w:rsidR="00A03193" w:rsidRPr="005107E1" w:rsidRDefault="00A03193" w:rsidP="004E1049">
            <w:pPr>
              <w:adjustRightInd w:val="0"/>
              <w:snapToGrid w:val="0"/>
              <w:jc w:val="center"/>
              <w:rPr>
                <w:szCs w:val="21"/>
              </w:rPr>
            </w:pPr>
            <w:r w:rsidRPr="005107E1">
              <w:rPr>
                <w:szCs w:val="21"/>
              </w:rPr>
              <w:t>5.1.3</w:t>
            </w:r>
          </w:p>
        </w:tc>
        <w:tc>
          <w:tcPr>
            <w:tcW w:w="826" w:type="pct"/>
            <w:vAlign w:val="center"/>
          </w:tcPr>
          <w:p w14:paraId="2AAAC84F" w14:textId="77777777" w:rsidR="00A03193" w:rsidRPr="005107E1" w:rsidRDefault="00A03193" w:rsidP="004E1049">
            <w:pPr>
              <w:adjustRightInd w:val="0"/>
              <w:snapToGrid w:val="0"/>
              <w:rPr>
                <w:szCs w:val="21"/>
              </w:rPr>
            </w:pPr>
            <w:r w:rsidRPr="005107E1">
              <w:rPr>
                <w:szCs w:val="21"/>
              </w:rPr>
              <w:t>现场检查，符合要求。</w:t>
            </w:r>
          </w:p>
        </w:tc>
        <w:tc>
          <w:tcPr>
            <w:tcW w:w="436" w:type="pct"/>
            <w:vAlign w:val="center"/>
          </w:tcPr>
          <w:p w14:paraId="74D34EDF"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6BEBB751" w14:textId="77777777" w:rsidTr="005A71B7">
        <w:trPr>
          <w:trHeight w:val="397"/>
          <w:jc w:val="center"/>
        </w:trPr>
        <w:tc>
          <w:tcPr>
            <w:tcW w:w="513" w:type="pct"/>
            <w:vAlign w:val="center"/>
          </w:tcPr>
          <w:p w14:paraId="042E4C03" w14:textId="79A40C60" w:rsidR="00A03193" w:rsidRPr="005107E1" w:rsidRDefault="00A03193" w:rsidP="00A03193">
            <w:pPr>
              <w:adjustRightInd w:val="0"/>
              <w:snapToGrid w:val="0"/>
              <w:jc w:val="center"/>
              <w:rPr>
                <w:szCs w:val="21"/>
              </w:rPr>
            </w:pPr>
            <w:r w:rsidRPr="005107E1">
              <w:rPr>
                <w:rFonts w:hint="eastAsia"/>
                <w:szCs w:val="21"/>
              </w:rPr>
              <w:t>2</w:t>
            </w:r>
            <w:r w:rsidRPr="005107E1">
              <w:rPr>
                <w:szCs w:val="21"/>
              </w:rPr>
              <w:t>8</w:t>
            </w:r>
          </w:p>
        </w:tc>
        <w:tc>
          <w:tcPr>
            <w:tcW w:w="2224" w:type="pct"/>
            <w:vAlign w:val="center"/>
          </w:tcPr>
          <w:p w14:paraId="03C63C03" w14:textId="48FB628F" w:rsidR="00A03193" w:rsidRPr="005107E1" w:rsidRDefault="00A03193" w:rsidP="004E1049">
            <w:pPr>
              <w:adjustRightInd w:val="0"/>
              <w:snapToGrid w:val="0"/>
              <w:rPr>
                <w:szCs w:val="21"/>
              </w:rPr>
            </w:pPr>
            <w:r w:rsidRPr="005107E1">
              <w:rPr>
                <w:szCs w:val="21"/>
              </w:rPr>
              <w:t>手提式灭火器宜设置在灭火器箱内或挂钩、托架上，其顶部离地面高度不应大于</w:t>
            </w:r>
            <w:r w:rsidRPr="005107E1">
              <w:rPr>
                <w:szCs w:val="21"/>
              </w:rPr>
              <w:t>1.50m</w:t>
            </w:r>
            <w:r w:rsidRPr="005107E1">
              <w:rPr>
                <w:szCs w:val="21"/>
              </w:rPr>
              <w:t>；底部离地面高度不宜小于</w:t>
            </w:r>
            <w:r w:rsidRPr="005107E1">
              <w:rPr>
                <w:szCs w:val="21"/>
              </w:rPr>
              <w:t>0.08m</w:t>
            </w:r>
            <w:r w:rsidRPr="005107E1">
              <w:rPr>
                <w:szCs w:val="21"/>
              </w:rPr>
              <w:t>。灭火器箱不得上锁。</w:t>
            </w:r>
          </w:p>
        </w:tc>
        <w:tc>
          <w:tcPr>
            <w:tcW w:w="1001" w:type="pct"/>
            <w:vAlign w:val="center"/>
          </w:tcPr>
          <w:p w14:paraId="66F900A6" w14:textId="77777777" w:rsidR="00A03193" w:rsidRPr="005107E1" w:rsidRDefault="00A03193" w:rsidP="004E1049">
            <w:pPr>
              <w:adjustRightInd w:val="0"/>
              <w:snapToGrid w:val="0"/>
              <w:jc w:val="center"/>
              <w:rPr>
                <w:szCs w:val="21"/>
              </w:rPr>
            </w:pPr>
            <w:r w:rsidRPr="005107E1">
              <w:rPr>
                <w:szCs w:val="21"/>
              </w:rPr>
              <w:t>GB50140-2005</w:t>
            </w:r>
          </w:p>
          <w:p w14:paraId="799ADE08" w14:textId="77777777" w:rsidR="00A03193" w:rsidRPr="005107E1" w:rsidRDefault="00A03193" w:rsidP="004E1049">
            <w:pPr>
              <w:adjustRightInd w:val="0"/>
              <w:snapToGrid w:val="0"/>
              <w:jc w:val="center"/>
              <w:rPr>
                <w:szCs w:val="21"/>
              </w:rPr>
            </w:pPr>
            <w:r w:rsidRPr="005107E1">
              <w:rPr>
                <w:szCs w:val="21"/>
              </w:rPr>
              <w:t>5.1.3</w:t>
            </w:r>
          </w:p>
        </w:tc>
        <w:tc>
          <w:tcPr>
            <w:tcW w:w="826" w:type="pct"/>
            <w:vAlign w:val="center"/>
          </w:tcPr>
          <w:p w14:paraId="4544D12B" w14:textId="77777777" w:rsidR="00A03193" w:rsidRPr="005107E1" w:rsidRDefault="00A03193" w:rsidP="004E1049">
            <w:pPr>
              <w:adjustRightInd w:val="0"/>
              <w:snapToGrid w:val="0"/>
              <w:rPr>
                <w:szCs w:val="21"/>
              </w:rPr>
            </w:pPr>
            <w:r w:rsidRPr="005107E1">
              <w:rPr>
                <w:szCs w:val="21"/>
              </w:rPr>
              <w:t>灭火器设置在托架上。</w:t>
            </w:r>
          </w:p>
        </w:tc>
        <w:tc>
          <w:tcPr>
            <w:tcW w:w="436" w:type="pct"/>
            <w:vAlign w:val="center"/>
          </w:tcPr>
          <w:p w14:paraId="7C1926A0"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0C09208A" w14:textId="77777777" w:rsidTr="005A71B7">
        <w:trPr>
          <w:trHeight w:val="397"/>
          <w:jc w:val="center"/>
        </w:trPr>
        <w:tc>
          <w:tcPr>
            <w:tcW w:w="513" w:type="pct"/>
            <w:vAlign w:val="center"/>
          </w:tcPr>
          <w:p w14:paraId="0C98AB23" w14:textId="6F10014E" w:rsidR="00A03193" w:rsidRPr="005107E1" w:rsidRDefault="00A03193" w:rsidP="00A03193">
            <w:pPr>
              <w:autoSpaceDE w:val="0"/>
              <w:autoSpaceDN w:val="0"/>
              <w:adjustRightInd w:val="0"/>
              <w:snapToGrid w:val="0"/>
              <w:jc w:val="center"/>
              <w:rPr>
                <w:b/>
                <w:szCs w:val="21"/>
              </w:rPr>
            </w:pPr>
            <w:r w:rsidRPr="005107E1">
              <w:rPr>
                <w:b/>
                <w:szCs w:val="21"/>
              </w:rPr>
              <w:t>（七）</w:t>
            </w:r>
          </w:p>
        </w:tc>
        <w:tc>
          <w:tcPr>
            <w:tcW w:w="2224" w:type="pct"/>
            <w:vAlign w:val="center"/>
          </w:tcPr>
          <w:p w14:paraId="7716F5B8" w14:textId="10BD4A3B" w:rsidR="00A03193" w:rsidRPr="005107E1" w:rsidRDefault="00A03193" w:rsidP="004E1049">
            <w:pPr>
              <w:autoSpaceDE w:val="0"/>
              <w:autoSpaceDN w:val="0"/>
              <w:adjustRightInd w:val="0"/>
              <w:snapToGrid w:val="0"/>
              <w:jc w:val="left"/>
              <w:rPr>
                <w:b/>
                <w:szCs w:val="21"/>
              </w:rPr>
            </w:pPr>
            <w:r w:rsidRPr="005107E1">
              <w:rPr>
                <w:b/>
                <w:szCs w:val="21"/>
              </w:rPr>
              <w:t>仪表、设备检验检测</w:t>
            </w:r>
          </w:p>
        </w:tc>
        <w:tc>
          <w:tcPr>
            <w:tcW w:w="1001" w:type="pct"/>
            <w:vAlign w:val="center"/>
          </w:tcPr>
          <w:p w14:paraId="46DD8715" w14:textId="77777777" w:rsidR="00A03193" w:rsidRPr="005107E1" w:rsidRDefault="00A03193" w:rsidP="004E1049">
            <w:pPr>
              <w:adjustRightInd w:val="0"/>
              <w:snapToGrid w:val="0"/>
              <w:jc w:val="center"/>
              <w:rPr>
                <w:szCs w:val="21"/>
              </w:rPr>
            </w:pPr>
          </w:p>
        </w:tc>
        <w:tc>
          <w:tcPr>
            <w:tcW w:w="826" w:type="pct"/>
            <w:vAlign w:val="center"/>
          </w:tcPr>
          <w:p w14:paraId="3B94188E" w14:textId="77777777" w:rsidR="00A03193" w:rsidRPr="005107E1" w:rsidRDefault="00A03193" w:rsidP="004E1049">
            <w:pPr>
              <w:adjustRightInd w:val="0"/>
              <w:snapToGrid w:val="0"/>
              <w:rPr>
                <w:szCs w:val="21"/>
              </w:rPr>
            </w:pPr>
          </w:p>
        </w:tc>
        <w:tc>
          <w:tcPr>
            <w:tcW w:w="436" w:type="pct"/>
            <w:vAlign w:val="center"/>
          </w:tcPr>
          <w:p w14:paraId="3B7ED6F4" w14:textId="77777777" w:rsidR="00A03193" w:rsidRPr="005107E1" w:rsidRDefault="00A03193" w:rsidP="004E1049">
            <w:pPr>
              <w:adjustRightInd w:val="0"/>
              <w:snapToGrid w:val="0"/>
              <w:jc w:val="center"/>
              <w:rPr>
                <w:szCs w:val="21"/>
              </w:rPr>
            </w:pPr>
          </w:p>
        </w:tc>
      </w:tr>
      <w:tr w:rsidR="00A03193" w:rsidRPr="005107E1" w14:paraId="7B0FE517" w14:textId="77777777" w:rsidTr="005A71B7">
        <w:trPr>
          <w:trHeight w:val="397"/>
          <w:jc w:val="center"/>
        </w:trPr>
        <w:tc>
          <w:tcPr>
            <w:tcW w:w="513" w:type="pct"/>
            <w:vAlign w:val="center"/>
          </w:tcPr>
          <w:p w14:paraId="496E98CD" w14:textId="1439583A" w:rsidR="00A03193" w:rsidRPr="005107E1" w:rsidRDefault="00A03193" w:rsidP="00A03193">
            <w:pPr>
              <w:adjustRightInd w:val="0"/>
              <w:snapToGrid w:val="0"/>
              <w:jc w:val="center"/>
              <w:rPr>
                <w:szCs w:val="21"/>
              </w:rPr>
            </w:pPr>
            <w:r w:rsidRPr="005107E1">
              <w:rPr>
                <w:rFonts w:hint="eastAsia"/>
                <w:szCs w:val="21"/>
              </w:rPr>
              <w:t>2</w:t>
            </w:r>
            <w:r w:rsidRPr="005107E1">
              <w:rPr>
                <w:szCs w:val="21"/>
              </w:rPr>
              <w:t>9</w:t>
            </w:r>
          </w:p>
        </w:tc>
        <w:tc>
          <w:tcPr>
            <w:tcW w:w="2224" w:type="pct"/>
            <w:vAlign w:val="center"/>
          </w:tcPr>
          <w:p w14:paraId="7D854C09" w14:textId="3DC303B3" w:rsidR="00A03193" w:rsidRPr="005107E1" w:rsidRDefault="00A03193" w:rsidP="004E1049">
            <w:pPr>
              <w:adjustRightInd w:val="0"/>
              <w:snapToGrid w:val="0"/>
              <w:rPr>
                <w:szCs w:val="21"/>
              </w:rPr>
            </w:pPr>
            <w:r w:rsidRPr="005107E1">
              <w:rPr>
                <w:szCs w:val="21"/>
              </w:rPr>
              <w:t>对安全阀每年至少委托有资格的检验机构检验、校验一次。</w:t>
            </w:r>
          </w:p>
        </w:tc>
        <w:tc>
          <w:tcPr>
            <w:tcW w:w="1001" w:type="pct"/>
            <w:vAlign w:val="center"/>
          </w:tcPr>
          <w:p w14:paraId="7DC2E881" w14:textId="51B04281" w:rsidR="00A03193" w:rsidRPr="005107E1" w:rsidRDefault="00EA3EB3" w:rsidP="004E1049">
            <w:pPr>
              <w:adjustRightInd w:val="0"/>
              <w:snapToGrid w:val="0"/>
              <w:jc w:val="center"/>
              <w:rPr>
                <w:szCs w:val="21"/>
              </w:rPr>
            </w:pPr>
            <w:r w:rsidRPr="005107E1">
              <w:rPr>
                <w:szCs w:val="21"/>
              </w:rPr>
              <w:t>SY/T5225-201</w:t>
            </w:r>
            <w:r w:rsidR="00743CBE">
              <w:rPr>
                <w:szCs w:val="21"/>
              </w:rPr>
              <w:t>9</w:t>
            </w:r>
          </w:p>
          <w:p w14:paraId="395EAB27" w14:textId="77777777" w:rsidR="00A03193" w:rsidRPr="005107E1" w:rsidRDefault="00A03193" w:rsidP="004E1049">
            <w:pPr>
              <w:adjustRightInd w:val="0"/>
              <w:snapToGrid w:val="0"/>
              <w:jc w:val="center"/>
              <w:rPr>
                <w:szCs w:val="21"/>
              </w:rPr>
            </w:pPr>
            <w:r w:rsidRPr="005107E1">
              <w:rPr>
                <w:szCs w:val="21"/>
              </w:rPr>
              <w:t>7.4.1.1</w:t>
            </w:r>
          </w:p>
        </w:tc>
        <w:tc>
          <w:tcPr>
            <w:tcW w:w="826" w:type="pct"/>
            <w:vAlign w:val="center"/>
          </w:tcPr>
          <w:p w14:paraId="7FD8CE9B" w14:textId="77777777" w:rsidR="00A03193" w:rsidRPr="005107E1" w:rsidRDefault="00A03193" w:rsidP="004E1049">
            <w:pPr>
              <w:adjustRightInd w:val="0"/>
              <w:snapToGrid w:val="0"/>
              <w:rPr>
                <w:szCs w:val="21"/>
              </w:rPr>
            </w:pPr>
            <w:r w:rsidRPr="005107E1">
              <w:rPr>
                <w:szCs w:val="21"/>
              </w:rPr>
              <w:t>安全阀检测符合要求。</w:t>
            </w:r>
          </w:p>
        </w:tc>
        <w:tc>
          <w:tcPr>
            <w:tcW w:w="436" w:type="pct"/>
            <w:vAlign w:val="center"/>
          </w:tcPr>
          <w:p w14:paraId="3B7B0F8A"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1F644CFE" w14:textId="77777777" w:rsidTr="005A71B7">
        <w:trPr>
          <w:trHeight w:val="397"/>
          <w:jc w:val="center"/>
        </w:trPr>
        <w:tc>
          <w:tcPr>
            <w:tcW w:w="513" w:type="pct"/>
            <w:vAlign w:val="center"/>
          </w:tcPr>
          <w:p w14:paraId="273335E9" w14:textId="7F2A481A" w:rsidR="00A03193" w:rsidRPr="005107E1" w:rsidRDefault="00A03193" w:rsidP="00A03193">
            <w:pPr>
              <w:adjustRightInd w:val="0"/>
              <w:snapToGrid w:val="0"/>
              <w:jc w:val="center"/>
              <w:rPr>
                <w:szCs w:val="21"/>
              </w:rPr>
            </w:pPr>
            <w:r w:rsidRPr="005107E1">
              <w:rPr>
                <w:rFonts w:hint="eastAsia"/>
                <w:szCs w:val="21"/>
              </w:rPr>
              <w:t>3</w:t>
            </w:r>
            <w:r w:rsidRPr="005107E1">
              <w:rPr>
                <w:szCs w:val="21"/>
              </w:rPr>
              <w:t>0</w:t>
            </w:r>
          </w:p>
        </w:tc>
        <w:tc>
          <w:tcPr>
            <w:tcW w:w="2224" w:type="pct"/>
            <w:vAlign w:val="center"/>
          </w:tcPr>
          <w:p w14:paraId="1620A775" w14:textId="0D3DD250" w:rsidR="00A03193" w:rsidRPr="005107E1" w:rsidRDefault="00A03193" w:rsidP="004E1049">
            <w:pPr>
              <w:adjustRightInd w:val="0"/>
              <w:snapToGrid w:val="0"/>
              <w:rPr>
                <w:szCs w:val="21"/>
              </w:rPr>
            </w:pPr>
            <w:r w:rsidRPr="005107E1">
              <w:rPr>
                <w:szCs w:val="21"/>
              </w:rPr>
              <w:t>压力表的</w:t>
            </w:r>
            <w:r w:rsidRPr="005107E1">
              <w:rPr>
                <w:rFonts w:hint="eastAsia"/>
                <w:szCs w:val="21"/>
              </w:rPr>
              <w:t>检定</w:t>
            </w:r>
            <w:r w:rsidRPr="005107E1">
              <w:rPr>
                <w:szCs w:val="21"/>
              </w:rPr>
              <w:t>和维护应当符合国家计量部门的有关规定，压力表安装前应当进行</w:t>
            </w:r>
            <w:r w:rsidRPr="005107E1">
              <w:rPr>
                <w:rFonts w:hint="eastAsia"/>
                <w:szCs w:val="21"/>
              </w:rPr>
              <w:t>检定</w:t>
            </w:r>
            <w:r w:rsidRPr="005107E1">
              <w:rPr>
                <w:szCs w:val="21"/>
              </w:rPr>
              <w:t>，在刻度盘上应当划出指示工作压力的红线，注明下次</w:t>
            </w:r>
            <w:r w:rsidRPr="005107E1">
              <w:rPr>
                <w:rFonts w:hint="eastAsia"/>
                <w:szCs w:val="21"/>
              </w:rPr>
              <w:t>检定</w:t>
            </w:r>
            <w:r w:rsidRPr="005107E1">
              <w:rPr>
                <w:szCs w:val="21"/>
              </w:rPr>
              <w:t>日期。压力表</w:t>
            </w:r>
            <w:r w:rsidRPr="005107E1">
              <w:rPr>
                <w:rFonts w:hint="eastAsia"/>
                <w:szCs w:val="21"/>
              </w:rPr>
              <w:t>检定</w:t>
            </w:r>
            <w:r w:rsidRPr="005107E1">
              <w:rPr>
                <w:szCs w:val="21"/>
              </w:rPr>
              <w:t>后应当加铅封。</w:t>
            </w:r>
          </w:p>
        </w:tc>
        <w:tc>
          <w:tcPr>
            <w:tcW w:w="1001" w:type="pct"/>
            <w:vAlign w:val="center"/>
          </w:tcPr>
          <w:p w14:paraId="7DC4EEFE" w14:textId="006FFD2B" w:rsidR="00A03193" w:rsidRPr="005107E1" w:rsidRDefault="00A03193" w:rsidP="004E1049">
            <w:pPr>
              <w:adjustRightInd w:val="0"/>
              <w:snapToGrid w:val="0"/>
              <w:jc w:val="center"/>
              <w:rPr>
                <w:szCs w:val="21"/>
              </w:rPr>
            </w:pPr>
            <w:r w:rsidRPr="005107E1">
              <w:rPr>
                <w:szCs w:val="21"/>
              </w:rPr>
              <w:t>TSG 21-2016</w:t>
            </w:r>
          </w:p>
          <w:p w14:paraId="07118F05" w14:textId="6344120D" w:rsidR="00A03193" w:rsidRPr="005107E1" w:rsidRDefault="00A03193" w:rsidP="004E1049">
            <w:pPr>
              <w:adjustRightInd w:val="0"/>
              <w:snapToGrid w:val="0"/>
              <w:jc w:val="center"/>
              <w:rPr>
                <w:szCs w:val="21"/>
              </w:rPr>
            </w:pPr>
            <w:r w:rsidRPr="005107E1">
              <w:rPr>
                <w:szCs w:val="21"/>
              </w:rPr>
              <w:t>9.2.1.2</w:t>
            </w:r>
          </w:p>
        </w:tc>
        <w:tc>
          <w:tcPr>
            <w:tcW w:w="826" w:type="pct"/>
            <w:vAlign w:val="center"/>
          </w:tcPr>
          <w:p w14:paraId="47A87953" w14:textId="77777777" w:rsidR="00A03193" w:rsidRPr="005107E1" w:rsidRDefault="00A03193" w:rsidP="004E1049">
            <w:pPr>
              <w:adjustRightInd w:val="0"/>
              <w:snapToGrid w:val="0"/>
              <w:rPr>
                <w:szCs w:val="21"/>
              </w:rPr>
            </w:pPr>
            <w:r w:rsidRPr="005107E1">
              <w:rPr>
                <w:szCs w:val="21"/>
              </w:rPr>
              <w:t>压力表均进行定期检测。</w:t>
            </w:r>
          </w:p>
        </w:tc>
        <w:tc>
          <w:tcPr>
            <w:tcW w:w="436" w:type="pct"/>
            <w:vAlign w:val="center"/>
          </w:tcPr>
          <w:p w14:paraId="25433C12"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2BE87439" w14:textId="77777777" w:rsidTr="005A71B7">
        <w:trPr>
          <w:trHeight w:val="397"/>
          <w:jc w:val="center"/>
        </w:trPr>
        <w:tc>
          <w:tcPr>
            <w:tcW w:w="513" w:type="pct"/>
            <w:vAlign w:val="center"/>
          </w:tcPr>
          <w:p w14:paraId="2ECB270E" w14:textId="3BA11408" w:rsidR="00A03193" w:rsidRPr="005107E1" w:rsidRDefault="00A03193" w:rsidP="00A03193">
            <w:pPr>
              <w:adjustRightInd w:val="0"/>
              <w:snapToGrid w:val="0"/>
              <w:jc w:val="center"/>
              <w:rPr>
                <w:szCs w:val="21"/>
              </w:rPr>
            </w:pPr>
            <w:r w:rsidRPr="005107E1">
              <w:rPr>
                <w:rFonts w:hint="eastAsia"/>
                <w:szCs w:val="21"/>
              </w:rPr>
              <w:t>3</w:t>
            </w:r>
            <w:r w:rsidRPr="005107E1">
              <w:rPr>
                <w:szCs w:val="21"/>
              </w:rPr>
              <w:t>1</w:t>
            </w:r>
          </w:p>
        </w:tc>
        <w:tc>
          <w:tcPr>
            <w:tcW w:w="2224" w:type="pct"/>
            <w:vAlign w:val="center"/>
          </w:tcPr>
          <w:p w14:paraId="27E8D36A" w14:textId="5323E4F2" w:rsidR="00A03193" w:rsidRPr="005107E1" w:rsidRDefault="00A03193" w:rsidP="004E1049">
            <w:pPr>
              <w:adjustRightInd w:val="0"/>
              <w:snapToGrid w:val="0"/>
              <w:rPr>
                <w:szCs w:val="21"/>
              </w:rPr>
            </w:pPr>
            <w:r w:rsidRPr="005107E1">
              <w:rPr>
                <w:rFonts w:hint="eastAsia"/>
                <w:szCs w:val="21"/>
              </w:rPr>
              <w:t>压力表安装：</w:t>
            </w:r>
          </w:p>
          <w:p w14:paraId="46D21EAD" w14:textId="2EFA6BAB" w:rsidR="00A03193" w:rsidRPr="005107E1" w:rsidRDefault="0098563F" w:rsidP="004E1049">
            <w:pPr>
              <w:adjustRightInd w:val="0"/>
              <w:snapToGrid w:val="0"/>
              <w:rPr>
                <w:szCs w:val="21"/>
              </w:rPr>
            </w:pPr>
            <w:r w:rsidRPr="005107E1">
              <w:rPr>
                <w:rFonts w:hint="eastAsia"/>
                <w:szCs w:val="21"/>
              </w:rPr>
              <w:t>（</w:t>
            </w:r>
            <w:r w:rsidRPr="005107E1">
              <w:rPr>
                <w:rFonts w:hint="eastAsia"/>
                <w:szCs w:val="21"/>
              </w:rPr>
              <w:t>1</w:t>
            </w:r>
            <w:r w:rsidRPr="005107E1">
              <w:rPr>
                <w:rFonts w:hint="eastAsia"/>
                <w:szCs w:val="21"/>
              </w:rPr>
              <w:t>）</w:t>
            </w:r>
            <w:r w:rsidR="00A03193" w:rsidRPr="005107E1">
              <w:rPr>
                <w:szCs w:val="21"/>
              </w:rPr>
              <w:t>装设位置应当便于操作人员观察和清洗，</w:t>
            </w:r>
            <w:r w:rsidR="00A03193" w:rsidRPr="005107E1">
              <w:rPr>
                <w:rFonts w:hint="eastAsia"/>
                <w:szCs w:val="21"/>
              </w:rPr>
              <w:t>并</w:t>
            </w:r>
            <w:r w:rsidR="00A03193" w:rsidRPr="005107E1">
              <w:rPr>
                <w:szCs w:val="21"/>
              </w:rPr>
              <w:t>且应当避免受到辐射热、冻结或</w:t>
            </w:r>
            <w:r w:rsidR="00A03193" w:rsidRPr="005107E1">
              <w:rPr>
                <w:rFonts w:hint="eastAsia"/>
                <w:szCs w:val="21"/>
              </w:rPr>
              <w:t>者</w:t>
            </w:r>
            <w:r w:rsidR="00A03193" w:rsidRPr="005107E1">
              <w:rPr>
                <w:szCs w:val="21"/>
              </w:rPr>
              <w:t>震动</w:t>
            </w:r>
            <w:r w:rsidR="00A03193" w:rsidRPr="005107E1">
              <w:rPr>
                <w:rFonts w:hint="eastAsia"/>
                <w:szCs w:val="21"/>
              </w:rPr>
              <w:t>等</w:t>
            </w:r>
            <w:r w:rsidR="00A03193" w:rsidRPr="005107E1">
              <w:rPr>
                <w:szCs w:val="21"/>
              </w:rPr>
              <w:t>不利影响。</w:t>
            </w:r>
          </w:p>
          <w:p w14:paraId="05EF9CCE" w14:textId="04A7105A" w:rsidR="00A03193" w:rsidRPr="005107E1" w:rsidRDefault="0098563F" w:rsidP="004E1049">
            <w:pPr>
              <w:adjustRightInd w:val="0"/>
              <w:snapToGrid w:val="0"/>
              <w:rPr>
                <w:szCs w:val="21"/>
              </w:rPr>
            </w:pPr>
            <w:r w:rsidRPr="005107E1">
              <w:rPr>
                <w:rFonts w:hint="eastAsia"/>
                <w:szCs w:val="21"/>
              </w:rPr>
              <w:t>（</w:t>
            </w:r>
            <w:r w:rsidRPr="005107E1">
              <w:rPr>
                <w:rFonts w:hint="eastAsia"/>
                <w:szCs w:val="21"/>
              </w:rPr>
              <w:t>2</w:t>
            </w:r>
            <w:r w:rsidRPr="005107E1">
              <w:rPr>
                <w:rFonts w:hint="eastAsia"/>
                <w:szCs w:val="21"/>
              </w:rPr>
              <w:t>）</w:t>
            </w:r>
            <w:r w:rsidR="00A03193" w:rsidRPr="005107E1">
              <w:rPr>
                <w:szCs w:val="21"/>
              </w:rPr>
              <w:t>压力表与压力容器之间，应当装设三通旋塞或针形阀</w:t>
            </w:r>
            <w:r w:rsidR="00A03193" w:rsidRPr="005107E1">
              <w:rPr>
                <w:rFonts w:hint="eastAsia"/>
                <w:szCs w:val="21"/>
              </w:rPr>
              <w:t>（三通旋塞或者针型阀上应当有开启标记和锁紧装</w:t>
            </w:r>
            <w:r w:rsidR="00A03193" w:rsidRPr="005107E1">
              <w:rPr>
                <w:rFonts w:hint="eastAsia"/>
                <w:szCs w:val="21"/>
              </w:rPr>
              <w:lastRenderedPageBreak/>
              <w:t>置）；并且</w:t>
            </w:r>
            <w:r w:rsidR="00A03193" w:rsidRPr="005107E1">
              <w:rPr>
                <w:szCs w:val="21"/>
              </w:rPr>
              <w:t>不得连接其他用途的任何配件或</w:t>
            </w:r>
            <w:r w:rsidR="00A03193" w:rsidRPr="005107E1">
              <w:rPr>
                <w:rFonts w:hint="eastAsia"/>
                <w:szCs w:val="21"/>
              </w:rPr>
              <w:t>者</w:t>
            </w:r>
            <w:r w:rsidR="00A03193" w:rsidRPr="005107E1">
              <w:rPr>
                <w:szCs w:val="21"/>
              </w:rPr>
              <w:t>接管。</w:t>
            </w:r>
          </w:p>
          <w:p w14:paraId="545F4907" w14:textId="3AD05C0A" w:rsidR="00A03193" w:rsidRPr="005107E1" w:rsidRDefault="0098563F" w:rsidP="004E1049">
            <w:pPr>
              <w:adjustRightInd w:val="0"/>
              <w:snapToGrid w:val="0"/>
              <w:rPr>
                <w:szCs w:val="21"/>
              </w:rPr>
            </w:pPr>
            <w:r w:rsidRPr="005107E1">
              <w:rPr>
                <w:rFonts w:hint="eastAsia"/>
                <w:szCs w:val="21"/>
              </w:rPr>
              <w:t>（</w:t>
            </w:r>
            <w:r w:rsidRPr="005107E1">
              <w:rPr>
                <w:rFonts w:hint="eastAsia"/>
                <w:szCs w:val="21"/>
              </w:rPr>
              <w:t>3</w:t>
            </w:r>
            <w:r w:rsidRPr="005107E1">
              <w:rPr>
                <w:rFonts w:hint="eastAsia"/>
                <w:szCs w:val="21"/>
              </w:rPr>
              <w:t>）</w:t>
            </w:r>
            <w:r w:rsidR="00A03193" w:rsidRPr="005107E1">
              <w:rPr>
                <w:szCs w:val="21"/>
              </w:rPr>
              <w:t>用于水蒸气介质的压力表，在压力表与压力容器之间应当装有存水弯管。</w:t>
            </w:r>
          </w:p>
          <w:p w14:paraId="6681623D" w14:textId="62697729" w:rsidR="00A03193" w:rsidRPr="005107E1" w:rsidRDefault="00A03193" w:rsidP="004E1049">
            <w:pPr>
              <w:adjustRightInd w:val="0"/>
              <w:snapToGrid w:val="0"/>
              <w:rPr>
                <w:szCs w:val="21"/>
              </w:rPr>
            </w:pPr>
            <w:r w:rsidRPr="005107E1">
              <w:rPr>
                <w:szCs w:val="21"/>
              </w:rPr>
              <w:t>（</w:t>
            </w:r>
            <w:r w:rsidRPr="005107E1">
              <w:rPr>
                <w:szCs w:val="21"/>
              </w:rPr>
              <w:t>4</w:t>
            </w:r>
            <w:r w:rsidRPr="005107E1">
              <w:rPr>
                <w:szCs w:val="21"/>
              </w:rPr>
              <w:t>）用于具有腐蚀性或者高粘度介质的压力表，在压力表与压力容器之间应当</w:t>
            </w:r>
            <w:r w:rsidRPr="005107E1">
              <w:rPr>
                <w:rFonts w:hint="eastAsia"/>
                <w:szCs w:val="21"/>
              </w:rPr>
              <w:t>安装</w:t>
            </w:r>
            <w:r w:rsidRPr="005107E1">
              <w:rPr>
                <w:szCs w:val="21"/>
              </w:rPr>
              <w:t>能隔离介质的缓冲装置。</w:t>
            </w:r>
          </w:p>
        </w:tc>
        <w:tc>
          <w:tcPr>
            <w:tcW w:w="1001" w:type="pct"/>
            <w:vAlign w:val="center"/>
          </w:tcPr>
          <w:p w14:paraId="1A0D90F4" w14:textId="77777777" w:rsidR="00A03193" w:rsidRPr="005107E1" w:rsidRDefault="00A03193" w:rsidP="004E1049">
            <w:pPr>
              <w:adjustRightInd w:val="0"/>
              <w:snapToGrid w:val="0"/>
              <w:jc w:val="center"/>
              <w:rPr>
                <w:szCs w:val="21"/>
              </w:rPr>
            </w:pPr>
            <w:r w:rsidRPr="005107E1">
              <w:rPr>
                <w:szCs w:val="21"/>
              </w:rPr>
              <w:lastRenderedPageBreak/>
              <w:t>TSG 21-2016</w:t>
            </w:r>
          </w:p>
          <w:p w14:paraId="5848C028" w14:textId="0C78F4F1" w:rsidR="00A03193" w:rsidRPr="005107E1" w:rsidRDefault="00A03193" w:rsidP="004E1049">
            <w:pPr>
              <w:adjustRightInd w:val="0"/>
              <w:snapToGrid w:val="0"/>
              <w:jc w:val="center"/>
              <w:rPr>
                <w:szCs w:val="21"/>
              </w:rPr>
            </w:pPr>
            <w:r w:rsidRPr="005107E1">
              <w:rPr>
                <w:szCs w:val="21"/>
              </w:rPr>
              <w:t>9.2.1.3</w:t>
            </w:r>
          </w:p>
        </w:tc>
        <w:tc>
          <w:tcPr>
            <w:tcW w:w="826" w:type="pct"/>
            <w:vAlign w:val="center"/>
          </w:tcPr>
          <w:p w14:paraId="7A00ABC6" w14:textId="77777777" w:rsidR="00A03193" w:rsidRPr="005107E1" w:rsidRDefault="00A03193" w:rsidP="004E1049">
            <w:pPr>
              <w:adjustRightInd w:val="0"/>
              <w:snapToGrid w:val="0"/>
              <w:rPr>
                <w:szCs w:val="21"/>
              </w:rPr>
            </w:pPr>
            <w:r w:rsidRPr="005107E1">
              <w:rPr>
                <w:szCs w:val="21"/>
              </w:rPr>
              <w:t>压力表设置符合要求。</w:t>
            </w:r>
          </w:p>
        </w:tc>
        <w:tc>
          <w:tcPr>
            <w:tcW w:w="436" w:type="pct"/>
            <w:vAlign w:val="center"/>
          </w:tcPr>
          <w:p w14:paraId="06CAC4B1"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27A5AF1E" w14:textId="77777777" w:rsidTr="005A71B7">
        <w:trPr>
          <w:trHeight w:val="397"/>
          <w:jc w:val="center"/>
        </w:trPr>
        <w:tc>
          <w:tcPr>
            <w:tcW w:w="513" w:type="pct"/>
            <w:vAlign w:val="center"/>
          </w:tcPr>
          <w:p w14:paraId="75D78CCE" w14:textId="2E905DD4" w:rsidR="00A03193" w:rsidRPr="005107E1" w:rsidRDefault="00A03193" w:rsidP="00A03193">
            <w:pPr>
              <w:adjustRightInd w:val="0"/>
              <w:snapToGrid w:val="0"/>
              <w:jc w:val="center"/>
              <w:rPr>
                <w:szCs w:val="21"/>
              </w:rPr>
            </w:pPr>
            <w:r w:rsidRPr="005107E1">
              <w:rPr>
                <w:rFonts w:hint="eastAsia"/>
                <w:szCs w:val="21"/>
              </w:rPr>
              <w:t>3</w:t>
            </w:r>
            <w:r w:rsidRPr="005107E1">
              <w:rPr>
                <w:szCs w:val="21"/>
              </w:rPr>
              <w:t>2</w:t>
            </w:r>
          </w:p>
        </w:tc>
        <w:tc>
          <w:tcPr>
            <w:tcW w:w="2224" w:type="pct"/>
            <w:vAlign w:val="center"/>
          </w:tcPr>
          <w:p w14:paraId="3E7F3BB8" w14:textId="282A924A" w:rsidR="00A03193" w:rsidRPr="005107E1" w:rsidRDefault="00A03193" w:rsidP="004E1049">
            <w:pPr>
              <w:adjustRightInd w:val="0"/>
              <w:snapToGrid w:val="0"/>
              <w:rPr>
                <w:szCs w:val="21"/>
              </w:rPr>
            </w:pPr>
            <w:r w:rsidRPr="005107E1">
              <w:rPr>
                <w:szCs w:val="21"/>
              </w:rPr>
              <w:t>仪表的可见部分应无明显的瑕疵、划伤，接头螺纹应无明显的毛刺和刺伤；标度、标示等应清晰、正确和完整。</w:t>
            </w:r>
          </w:p>
        </w:tc>
        <w:tc>
          <w:tcPr>
            <w:tcW w:w="1001" w:type="pct"/>
            <w:vAlign w:val="center"/>
          </w:tcPr>
          <w:p w14:paraId="3222C9ED" w14:textId="615EC77F" w:rsidR="00A03193" w:rsidRPr="005107E1" w:rsidRDefault="00A03193" w:rsidP="004E1049">
            <w:pPr>
              <w:adjustRightInd w:val="0"/>
              <w:snapToGrid w:val="0"/>
              <w:jc w:val="center"/>
              <w:rPr>
                <w:szCs w:val="21"/>
              </w:rPr>
            </w:pPr>
            <w:r w:rsidRPr="005107E1">
              <w:rPr>
                <w:szCs w:val="21"/>
              </w:rPr>
              <w:t>GB/T 1226-2017</w:t>
            </w:r>
          </w:p>
          <w:p w14:paraId="7BA958E5" w14:textId="77777777" w:rsidR="00A03193" w:rsidRPr="005107E1" w:rsidRDefault="00A03193" w:rsidP="004E1049">
            <w:pPr>
              <w:adjustRightInd w:val="0"/>
              <w:snapToGrid w:val="0"/>
              <w:jc w:val="center"/>
              <w:rPr>
                <w:szCs w:val="21"/>
              </w:rPr>
            </w:pPr>
            <w:r w:rsidRPr="005107E1">
              <w:rPr>
                <w:szCs w:val="21"/>
              </w:rPr>
              <w:t>5.11</w:t>
            </w:r>
          </w:p>
        </w:tc>
        <w:tc>
          <w:tcPr>
            <w:tcW w:w="826" w:type="pct"/>
            <w:vAlign w:val="center"/>
          </w:tcPr>
          <w:p w14:paraId="2AC43431" w14:textId="77777777" w:rsidR="00A03193" w:rsidRPr="005107E1" w:rsidRDefault="00A03193" w:rsidP="004E1049">
            <w:pPr>
              <w:adjustRightInd w:val="0"/>
              <w:snapToGrid w:val="0"/>
              <w:rPr>
                <w:szCs w:val="21"/>
              </w:rPr>
            </w:pPr>
            <w:r w:rsidRPr="005107E1">
              <w:rPr>
                <w:szCs w:val="21"/>
              </w:rPr>
              <w:t>仪表无明显瑕疵。</w:t>
            </w:r>
          </w:p>
        </w:tc>
        <w:tc>
          <w:tcPr>
            <w:tcW w:w="436" w:type="pct"/>
            <w:vAlign w:val="center"/>
          </w:tcPr>
          <w:p w14:paraId="4412FDF6"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27A61874" w14:textId="77777777" w:rsidTr="005A71B7">
        <w:trPr>
          <w:trHeight w:val="397"/>
          <w:jc w:val="center"/>
        </w:trPr>
        <w:tc>
          <w:tcPr>
            <w:tcW w:w="513" w:type="pct"/>
            <w:vAlign w:val="center"/>
          </w:tcPr>
          <w:p w14:paraId="1B04711F" w14:textId="1CD6DC67" w:rsidR="00A03193" w:rsidRPr="005107E1" w:rsidRDefault="00A03193" w:rsidP="00A03193">
            <w:pPr>
              <w:adjustRightInd w:val="0"/>
              <w:snapToGrid w:val="0"/>
              <w:jc w:val="center"/>
              <w:rPr>
                <w:szCs w:val="21"/>
              </w:rPr>
            </w:pPr>
            <w:r w:rsidRPr="005107E1">
              <w:rPr>
                <w:rFonts w:hint="eastAsia"/>
                <w:szCs w:val="21"/>
              </w:rPr>
              <w:t>3</w:t>
            </w:r>
            <w:r w:rsidRPr="005107E1">
              <w:rPr>
                <w:szCs w:val="21"/>
              </w:rPr>
              <w:t>3</w:t>
            </w:r>
          </w:p>
        </w:tc>
        <w:tc>
          <w:tcPr>
            <w:tcW w:w="2224" w:type="pct"/>
            <w:vAlign w:val="center"/>
          </w:tcPr>
          <w:p w14:paraId="076DC7BC" w14:textId="6133909C" w:rsidR="00A03193" w:rsidRPr="005107E1" w:rsidRDefault="00A03193" w:rsidP="004E1049">
            <w:pPr>
              <w:adjustRightInd w:val="0"/>
              <w:snapToGrid w:val="0"/>
              <w:rPr>
                <w:szCs w:val="21"/>
              </w:rPr>
            </w:pPr>
            <w:r w:rsidRPr="005107E1">
              <w:rPr>
                <w:szCs w:val="21"/>
              </w:rPr>
              <w:t>应对所有外部调节机构采取上锁或铅封措施，以防止或便于发现对安全阀未经许可的调节。</w:t>
            </w:r>
          </w:p>
        </w:tc>
        <w:tc>
          <w:tcPr>
            <w:tcW w:w="1001" w:type="pct"/>
            <w:vAlign w:val="center"/>
          </w:tcPr>
          <w:p w14:paraId="19941CFD" w14:textId="77777777" w:rsidR="00A03193" w:rsidRPr="005107E1" w:rsidRDefault="00A03193" w:rsidP="004E1049">
            <w:pPr>
              <w:adjustRightInd w:val="0"/>
              <w:snapToGrid w:val="0"/>
              <w:jc w:val="center"/>
              <w:rPr>
                <w:szCs w:val="21"/>
              </w:rPr>
            </w:pPr>
            <w:r w:rsidRPr="005107E1">
              <w:rPr>
                <w:szCs w:val="21"/>
              </w:rPr>
              <w:t>GB/T 12241-2005</w:t>
            </w:r>
          </w:p>
          <w:p w14:paraId="6228D765" w14:textId="77777777" w:rsidR="00A03193" w:rsidRPr="005107E1" w:rsidRDefault="00A03193" w:rsidP="004E1049">
            <w:pPr>
              <w:adjustRightInd w:val="0"/>
              <w:snapToGrid w:val="0"/>
              <w:jc w:val="center"/>
              <w:rPr>
                <w:szCs w:val="21"/>
              </w:rPr>
            </w:pPr>
            <w:r w:rsidRPr="005107E1">
              <w:rPr>
                <w:szCs w:val="21"/>
              </w:rPr>
              <w:t>4.1.1.3</w:t>
            </w:r>
          </w:p>
        </w:tc>
        <w:tc>
          <w:tcPr>
            <w:tcW w:w="826" w:type="pct"/>
            <w:vAlign w:val="center"/>
          </w:tcPr>
          <w:p w14:paraId="53DC3474" w14:textId="77777777" w:rsidR="00A03193" w:rsidRPr="005107E1" w:rsidRDefault="00A03193" w:rsidP="004E1049">
            <w:pPr>
              <w:adjustRightInd w:val="0"/>
              <w:snapToGrid w:val="0"/>
              <w:rPr>
                <w:szCs w:val="21"/>
              </w:rPr>
            </w:pPr>
            <w:r w:rsidRPr="005107E1">
              <w:rPr>
                <w:szCs w:val="21"/>
              </w:rPr>
              <w:t>安全阀设置铅封。</w:t>
            </w:r>
          </w:p>
        </w:tc>
        <w:tc>
          <w:tcPr>
            <w:tcW w:w="436" w:type="pct"/>
            <w:vAlign w:val="center"/>
          </w:tcPr>
          <w:p w14:paraId="41D51C29"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19CB5708" w14:textId="77777777" w:rsidTr="005A71B7">
        <w:trPr>
          <w:trHeight w:val="397"/>
          <w:jc w:val="center"/>
        </w:trPr>
        <w:tc>
          <w:tcPr>
            <w:tcW w:w="513" w:type="pct"/>
            <w:vAlign w:val="center"/>
          </w:tcPr>
          <w:p w14:paraId="5347149D" w14:textId="11463B4F" w:rsidR="00A03193" w:rsidRPr="005107E1" w:rsidRDefault="00A03193" w:rsidP="00A03193">
            <w:pPr>
              <w:adjustRightInd w:val="0"/>
              <w:snapToGrid w:val="0"/>
              <w:jc w:val="center"/>
              <w:rPr>
                <w:b/>
                <w:szCs w:val="21"/>
              </w:rPr>
            </w:pPr>
            <w:r w:rsidRPr="005107E1">
              <w:rPr>
                <w:b/>
                <w:szCs w:val="21"/>
              </w:rPr>
              <w:t>（</w:t>
            </w:r>
            <w:r w:rsidR="00867E63" w:rsidRPr="005107E1">
              <w:rPr>
                <w:rFonts w:hint="eastAsia"/>
                <w:b/>
                <w:szCs w:val="21"/>
              </w:rPr>
              <w:t>八</w:t>
            </w:r>
            <w:r w:rsidRPr="005107E1">
              <w:rPr>
                <w:b/>
                <w:szCs w:val="21"/>
              </w:rPr>
              <w:t>）</w:t>
            </w:r>
          </w:p>
        </w:tc>
        <w:tc>
          <w:tcPr>
            <w:tcW w:w="2224" w:type="pct"/>
            <w:vAlign w:val="center"/>
          </w:tcPr>
          <w:p w14:paraId="0156541E" w14:textId="6C55C5C4" w:rsidR="00A03193" w:rsidRPr="005107E1" w:rsidRDefault="0098563F" w:rsidP="004E1049">
            <w:pPr>
              <w:adjustRightInd w:val="0"/>
              <w:snapToGrid w:val="0"/>
              <w:rPr>
                <w:b/>
                <w:szCs w:val="21"/>
              </w:rPr>
            </w:pPr>
            <w:r w:rsidRPr="005107E1">
              <w:rPr>
                <w:rFonts w:hint="eastAsia"/>
                <w:b/>
                <w:szCs w:val="21"/>
              </w:rPr>
              <w:t>加热炉</w:t>
            </w:r>
          </w:p>
        </w:tc>
        <w:tc>
          <w:tcPr>
            <w:tcW w:w="1001" w:type="pct"/>
            <w:vAlign w:val="center"/>
          </w:tcPr>
          <w:p w14:paraId="67E5B613" w14:textId="77777777" w:rsidR="00A03193" w:rsidRPr="005107E1" w:rsidRDefault="00A03193" w:rsidP="004E1049">
            <w:pPr>
              <w:adjustRightInd w:val="0"/>
              <w:snapToGrid w:val="0"/>
              <w:jc w:val="center"/>
              <w:rPr>
                <w:b/>
                <w:szCs w:val="21"/>
              </w:rPr>
            </w:pPr>
          </w:p>
        </w:tc>
        <w:tc>
          <w:tcPr>
            <w:tcW w:w="826" w:type="pct"/>
            <w:vAlign w:val="center"/>
          </w:tcPr>
          <w:p w14:paraId="7286D310" w14:textId="77777777" w:rsidR="00A03193" w:rsidRPr="005107E1" w:rsidRDefault="00A03193" w:rsidP="004E1049">
            <w:pPr>
              <w:adjustRightInd w:val="0"/>
              <w:snapToGrid w:val="0"/>
              <w:rPr>
                <w:b/>
                <w:szCs w:val="21"/>
              </w:rPr>
            </w:pPr>
          </w:p>
        </w:tc>
        <w:tc>
          <w:tcPr>
            <w:tcW w:w="436" w:type="pct"/>
            <w:vAlign w:val="center"/>
          </w:tcPr>
          <w:p w14:paraId="395C0227" w14:textId="77777777" w:rsidR="00A03193" w:rsidRPr="005107E1" w:rsidRDefault="00A03193" w:rsidP="004E1049">
            <w:pPr>
              <w:adjustRightInd w:val="0"/>
              <w:snapToGrid w:val="0"/>
              <w:jc w:val="center"/>
              <w:rPr>
                <w:b/>
                <w:color w:val="000000"/>
                <w:szCs w:val="21"/>
              </w:rPr>
            </w:pPr>
          </w:p>
        </w:tc>
      </w:tr>
      <w:tr w:rsidR="00A03193" w:rsidRPr="005107E1" w14:paraId="50D0E197" w14:textId="77777777" w:rsidTr="005A71B7">
        <w:trPr>
          <w:trHeight w:val="397"/>
          <w:jc w:val="center"/>
        </w:trPr>
        <w:tc>
          <w:tcPr>
            <w:tcW w:w="513" w:type="pct"/>
            <w:vAlign w:val="center"/>
          </w:tcPr>
          <w:p w14:paraId="25212398" w14:textId="0C86625D" w:rsidR="00A03193" w:rsidRPr="005107E1" w:rsidRDefault="00A03193" w:rsidP="00A03193">
            <w:pPr>
              <w:adjustRightInd w:val="0"/>
              <w:snapToGrid w:val="0"/>
              <w:jc w:val="center"/>
              <w:rPr>
                <w:szCs w:val="21"/>
              </w:rPr>
            </w:pPr>
            <w:r w:rsidRPr="005107E1">
              <w:rPr>
                <w:rFonts w:hint="eastAsia"/>
                <w:szCs w:val="21"/>
              </w:rPr>
              <w:t>3</w:t>
            </w:r>
            <w:r w:rsidRPr="005107E1">
              <w:rPr>
                <w:szCs w:val="21"/>
              </w:rPr>
              <w:t>4</w:t>
            </w:r>
          </w:p>
        </w:tc>
        <w:tc>
          <w:tcPr>
            <w:tcW w:w="2224" w:type="pct"/>
            <w:vAlign w:val="center"/>
          </w:tcPr>
          <w:p w14:paraId="17FFF92A" w14:textId="5B0B63B2" w:rsidR="00A03193" w:rsidRPr="005107E1" w:rsidRDefault="00A03193" w:rsidP="004E1049">
            <w:pPr>
              <w:adjustRightInd w:val="0"/>
              <w:snapToGrid w:val="0"/>
              <w:rPr>
                <w:szCs w:val="21"/>
              </w:rPr>
            </w:pPr>
            <w:r w:rsidRPr="005107E1">
              <w:rPr>
                <w:szCs w:val="21"/>
              </w:rPr>
              <w:t>加热炉本体应设置：注册证号、检验日期。</w:t>
            </w:r>
          </w:p>
        </w:tc>
        <w:tc>
          <w:tcPr>
            <w:tcW w:w="1001" w:type="pct"/>
            <w:vAlign w:val="center"/>
          </w:tcPr>
          <w:p w14:paraId="52067FCC" w14:textId="77777777" w:rsidR="00A03193" w:rsidRPr="005107E1" w:rsidRDefault="00A03193" w:rsidP="004E1049">
            <w:pPr>
              <w:adjustRightInd w:val="0"/>
              <w:snapToGrid w:val="0"/>
              <w:jc w:val="center"/>
              <w:rPr>
                <w:szCs w:val="21"/>
              </w:rPr>
            </w:pPr>
            <w:r w:rsidRPr="005107E1">
              <w:rPr>
                <w:szCs w:val="21"/>
              </w:rPr>
              <w:t>QSH1020 2152-2013</w:t>
            </w:r>
          </w:p>
          <w:p w14:paraId="5E619025" w14:textId="77777777" w:rsidR="00A03193" w:rsidRPr="005107E1" w:rsidRDefault="00A03193" w:rsidP="004E1049">
            <w:pPr>
              <w:adjustRightInd w:val="0"/>
              <w:snapToGrid w:val="0"/>
              <w:jc w:val="center"/>
              <w:rPr>
                <w:szCs w:val="21"/>
              </w:rPr>
            </w:pPr>
            <w:r w:rsidRPr="005107E1">
              <w:rPr>
                <w:szCs w:val="21"/>
              </w:rPr>
              <w:t>5.2.2</w:t>
            </w:r>
          </w:p>
        </w:tc>
        <w:tc>
          <w:tcPr>
            <w:tcW w:w="826" w:type="pct"/>
            <w:vAlign w:val="center"/>
          </w:tcPr>
          <w:p w14:paraId="5FE3CFE1" w14:textId="58C30D58" w:rsidR="00A03193" w:rsidRPr="005107E1" w:rsidRDefault="00AB7441" w:rsidP="004E1049">
            <w:pPr>
              <w:adjustRightInd w:val="0"/>
              <w:snapToGrid w:val="0"/>
              <w:rPr>
                <w:szCs w:val="21"/>
              </w:rPr>
            </w:pPr>
            <w:r w:rsidRPr="005107E1">
              <w:rPr>
                <w:rFonts w:hint="eastAsia"/>
                <w:szCs w:val="21"/>
              </w:rPr>
              <w:t>该区加热炉为常压容器</w:t>
            </w:r>
            <w:r w:rsidR="00A03193" w:rsidRPr="005107E1">
              <w:rPr>
                <w:szCs w:val="21"/>
              </w:rPr>
              <w:t>。</w:t>
            </w:r>
          </w:p>
        </w:tc>
        <w:tc>
          <w:tcPr>
            <w:tcW w:w="436" w:type="pct"/>
            <w:vAlign w:val="center"/>
          </w:tcPr>
          <w:p w14:paraId="41AACEEB"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17C4B99C" w14:textId="77777777" w:rsidTr="005A71B7">
        <w:trPr>
          <w:trHeight w:val="397"/>
          <w:jc w:val="center"/>
        </w:trPr>
        <w:tc>
          <w:tcPr>
            <w:tcW w:w="513" w:type="pct"/>
            <w:vAlign w:val="center"/>
          </w:tcPr>
          <w:p w14:paraId="785B104E" w14:textId="61EB64BA" w:rsidR="00A03193" w:rsidRPr="005107E1" w:rsidRDefault="00A03193" w:rsidP="00A03193">
            <w:pPr>
              <w:autoSpaceDE w:val="0"/>
              <w:autoSpaceDN w:val="0"/>
              <w:adjustRightInd w:val="0"/>
              <w:snapToGrid w:val="0"/>
              <w:jc w:val="center"/>
              <w:rPr>
                <w:kern w:val="0"/>
                <w:szCs w:val="21"/>
              </w:rPr>
            </w:pPr>
            <w:r w:rsidRPr="005107E1">
              <w:rPr>
                <w:rFonts w:hint="eastAsia"/>
                <w:kern w:val="0"/>
                <w:szCs w:val="21"/>
              </w:rPr>
              <w:t>3</w:t>
            </w:r>
            <w:r w:rsidRPr="005107E1">
              <w:rPr>
                <w:kern w:val="0"/>
                <w:szCs w:val="21"/>
              </w:rPr>
              <w:t>5</w:t>
            </w:r>
          </w:p>
        </w:tc>
        <w:tc>
          <w:tcPr>
            <w:tcW w:w="2224" w:type="pct"/>
            <w:vAlign w:val="center"/>
          </w:tcPr>
          <w:p w14:paraId="5DDCF05C" w14:textId="1B2D6416" w:rsidR="00A03193" w:rsidRPr="005107E1" w:rsidRDefault="00A03193" w:rsidP="004E1049">
            <w:pPr>
              <w:autoSpaceDE w:val="0"/>
              <w:autoSpaceDN w:val="0"/>
              <w:adjustRightInd w:val="0"/>
              <w:snapToGrid w:val="0"/>
              <w:jc w:val="left"/>
              <w:rPr>
                <w:kern w:val="0"/>
                <w:szCs w:val="21"/>
              </w:rPr>
            </w:pPr>
            <w:r w:rsidRPr="005107E1">
              <w:rPr>
                <w:kern w:val="0"/>
                <w:szCs w:val="21"/>
              </w:rPr>
              <w:t>加热炉应设置警示标志包括：</w:t>
            </w:r>
          </w:p>
          <w:p w14:paraId="7FFDE2B1" w14:textId="77777777" w:rsidR="00A03193" w:rsidRPr="005107E1" w:rsidRDefault="00A03193" w:rsidP="004E1049">
            <w:pPr>
              <w:autoSpaceDE w:val="0"/>
              <w:autoSpaceDN w:val="0"/>
              <w:adjustRightInd w:val="0"/>
              <w:snapToGrid w:val="0"/>
              <w:jc w:val="left"/>
              <w:rPr>
                <w:kern w:val="0"/>
                <w:szCs w:val="21"/>
              </w:rPr>
            </w:pPr>
            <w:r w:rsidRPr="005107E1">
              <w:rPr>
                <w:kern w:val="0"/>
                <w:szCs w:val="21"/>
              </w:rPr>
              <w:t>a)</w:t>
            </w:r>
            <w:r w:rsidRPr="005107E1">
              <w:rPr>
                <w:kern w:val="0"/>
                <w:szCs w:val="21"/>
              </w:rPr>
              <w:t>入口处：当心高温表面、当心超压、当心爆炸。</w:t>
            </w:r>
          </w:p>
          <w:p w14:paraId="49EEA85F" w14:textId="77777777" w:rsidR="00A03193" w:rsidRPr="005107E1" w:rsidRDefault="00A03193" w:rsidP="004E1049">
            <w:pPr>
              <w:adjustRightInd w:val="0"/>
              <w:snapToGrid w:val="0"/>
              <w:rPr>
                <w:szCs w:val="21"/>
              </w:rPr>
            </w:pPr>
            <w:r w:rsidRPr="005107E1">
              <w:rPr>
                <w:kern w:val="0"/>
                <w:szCs w:val="21"/>
              </w:rPr>
              <w:t>b)</w:t>
            </w:r>
            <w:r w:rsidRPr="005107E1">
              <w:rPr>
                <w:kern w:val="0"/>
                <w:szCs w:val="21"/>
              </w:rPr>
              <w:t>点火间：当心有毒气体、必须通风。</w:t>
            </w:r>
          </w:p>
        </w:tc>
        <w:tc>
          <w:tcPr>
            <w:tcW w:w="1001" w:type="pct"/>
            <w:vAlign w:val="center"/>
          </w:tcPr>
          <w:p w14:paraId="63BE18F4" w14:textId="77777777" w:rsidR="00A03193" w:rsidRPr="005107E1" w:rsidRDefault="00A03193" w:rsidP="004E1049">
            <w:pPr>
              <w:adjustRightInd w:val="0"/>
              <w:snapToGrid w:val="0"/>
              <w:jc w:val="center"/>
              <w:rPr>
                <w:szCs w:val="21"/>
              </w:rPr>
            </w:pPr>
            <w:r w:rsidRPr="005107E1">
              <w:rPr>
                <w:szCs w:val="21"/>
              </w:rPr>
              <w:t>QSH1020 2152-2013</w:t>
            </w:r>
          </w:p>
          <w:p w14:paraId="0ED03DAF" w14:textId="77777777" w:rsidR="00A03193" w:rsidRPr="005107E1" w:rsidRDefault="00A03193" w:rsidP="004E1049">
            <w:pPr>
              <w:adjustRightInd w:val="0"/>
              <w:snapToGrid w:val="0"/>
              <w:jc w:val="center"/>
              <w:rPr>
                <w:szCs w:val="21"/>
              </w:rPr>
            </w:pPr>
            <w:r w:rsidRPr="005107E1">
              <w:rPr>
                <w:szCs w:val="21"/>
              </w:rPr>
              <w:t>5.4.6</w:t>
            </w:r>
          </w:p>
        </w:tc>
        <w:tc>
          <w:tcPr>
            <w:tcW w:w="826" w:type="pct"/>
            <w:vAlign w:val="center"/>
          </w:tcPr>
          <w:p w14:paraId="65DB0B68" w14:textId="47011B79" w:rsidR="00A03193" w:rsidRPr="005107E1" w:rsidRDefault="00AB7441" w:rsidP="004E1049">
            <w:pPr>
              <w:adjustRightInd w:val="0"/>
              <w:snapToGrid w:val="0"/>
              <w:rPr>
                <w:szCs w:val="21"/>
              </w:rPr>
            </w:pPr>
            <w:r w:rsidRPr="005107E1">
              <w:rPr>
                <w:szCs w:val="21"/>
                <w:lang w:bidi="en-US"/>
              </w:rPr>
              <w:t>GOGD511P2</w:t>
            </w:r>
            <w:r w:rsidRPr="005107E1">
              <w:rPr>
                <w:rFonts w:hint="eastAsia"/>
                <w:szCs w:val="21"/>
                <w:lang w:bidi="en-US"/>
              </w:rPr>
              <w:t>井场加热炉无“当心烫伤”等警示标识</w:t>
            </w:r>
            <w:r w:rsidR="00A03193" w:rsidRPr="005107E1">
              <w:rPr>
                <w:szCs w:val="21"/>
              </w:rPr>
              <w:t>。</w:t>
            </w:r>
          </w:p>
        </w:tc>
        <w:tc>
          <w:tcPr>
            <w:tcW w:w="436" w:type="pct"/>
            <w:vAlign w:val="center"/>
          </w:tcPr>
          <w:p w14:paraId="1F5194C3" w14:textId="42A45AFE" w:rsidR="00A03193" w:rsidRPr="005107E1" w:rsidRDefault="00AB7441" w:rsidP="004E1049">
            <w:pPr>
              <w:adjustRightInd w:val="0"/>
              <w:snapToGrid w:val="0"/>
              <w:jc w:val="center"/>
              <w:rPr>
                <w:szCs w:val="21"/>
              </w:rPr>
            </w:pPr>
            <w:r w:rsidRPr="005107E1">
              <w:rPr>
                <w:rFonts w:hint="eastAsia"/>
                <w:color w:val="000000"/>
                <w:szCs w:val="21"/>
              </w:rPr>
              <w:t>×</w:t>
            </w:r>
          </w:p>
        </w:tc>
      </w:tr>
      <w:tr w:rsidR="00A03193" w:rsidRPr="005107E1" w14:paraId="01032369" w14:textId="77777777" w:rsidTr="005A71B7">
        <w:trPr>
          <w:trHeight w:val="397"/>
          <w:jc w:val="center"/>
        </w:trPr>
        <w:tc>
          <w:tcPr>
            <w:tcW w:w="513" w:type="pct"/>
            <w:vAlign w:val="center"/>
          </w:tcPr>
          <w:p w14:paraId="56012205" w14:textId="31DE4A7B" w:rsidR="00A03193" w:rsidRPr="005107E1" w:rsidRDefault="00A03193" w:rsidP="00A03193">
            <w:pPr>
              <w:adjustRightInd w:val="0"/>
              <w:snapToGrid w:val="0"/>
              <w:jc w:val="center"/>
              <w:rPr>
                <w:szCs w:val="21"/>
              </w:rPr>
            </w:pPr>
            <w:r w:rsidRPr="005107E1">
              <w:rPr>
                <w:rFonts w:hint="eastAsia"/>
                <w:szCs w:val="21"/>
              </w:rPr>
              <w:t>3</w:t>
            </w:r>
            <w:r w:rsidR="00E746B5" w:rsidRPr="005107E1">
              <w:rPr>
                <w:szCs w:val="21"/>
              </w:rPr>
              <w:t>6</w:t>
            </w:r>
          </w:p>
        </w:tc>
        <w:tc>
          <w:tcPr>
            <w:tcW w:w="2224" w:type="pct"/>
            <w:vAlign w:val="center"/>
          </w:tcPr>
          <w:p w14:paraId="449F4F56" w14:textId="4E2CB1FE" w:rsidR="00A03193" w:rsidRPr="005107E1" w:rsidRDefault="00A03193" w:rsidP="004E1049">
            <w:pPr>
              <w:adjustRightInd w:val="0"/>
              <w:snapToGrid w:val="0"/>
              <w:jc w:val="left"/>
              <w:rPr>
                <w:szCs w:val="21"/>
              </w:rPr>
            </w:pPr>
            <w:r w:rsidRPr="005107E1">
              <w:rPr>
                <w:rFonts w:hint="eastAsia"/>
                <w:szCs w:val="21"/>
              </w:rPr>
              <w:t>井场加热炉应符合</w:t>
            </w:r>
            <w:r w:rsidRPr="005107E1">
              <w:rPr>
                <w:rFonts w:hint="eastAsia"/>
                <w:szCs w:val="21"/>
              </w:rPr>
              <w:t>S</w:t>
            </w:r>
            <w:r w:rsidRPr="005107E1">
              <w:rPr>
                <w:szCs w:val="21"/>
              </w:rPr>
              <w:t>Y0031</w:t>
            </w:r>
            <w:r w:rsidRPr="005107E1">
              <w:rPr>
                <w:rFonts w:hint="eastAsia"/>
                <w:szCs w:val="21"/>
              </w:rPr>
              <w:t>的技术要求，</w:t>
            </w:r>
            <w:r w:rsidRPr="005107E1">
              <w:rPr>
                <w:szCs w:val="21"/>
              </w:rPr>
              <w:t>安全附件齐全、灵敏</w:t>
            </w:r>
            <w:r w:rsidRPr="005107E1">
              <w:rPr>
                <w:rFonts w:hint="eastAsia"/>
                <w:szCs w:val="21"/>
              </w:rPr>
              <w:t>。</w:t>
            </w:r>
          </w:p>
        </w:tc>
        <w:tc>
          <w:tcPr>
            <w:tcW w:w="1001" w:type="pct"/>
            <w:vAlign w:val="center"/>
          </w:tcPr>
          <w:p w14:paraId="2EB35FBD" w14:textId="0FC714D1" w:rsidR="00A03193" w:rsidRPr="005107E1" w:rsidRDefault="00A03193" w:rsidP="004E1049">
            <w:pPr>
              <w:adjustRightInd w:val="0"/>
              <w:snapToGrid w:val="0"/>
              <w:jc w:val="center"/>
              <w:rPr>
                <w:szCs w:val="21"/>
              </w:rPr>
            </w:pPr>
            <w:r w:rsidRPr="005107E1">
              <w:rPr>
                <w:szCs w:val="21"/>
              </w:rPr>
              <w:t>QSH1020 0742-2017</w:t>
            </w:r>
          </w:p>
          <w:p w14:paraId="326CA77C" w14:textId="2D220751" w:rsidR="00A03193" w:rsidRPr="005107E1" w:rsidRDefault="00A03193" w:rsidP="004E1049">
            <w:pPr>
              <w:adjustRightInd w:val="0"/>
              <w:snapToGrid w:val="0"/>
              <w:jc w:val="center"/>
              <w:rPr>
                <w:szCs w:val="21"/>
              </w:rPr>
            </w:pPr>
            <w:r w:rsidRPr="005107E1">
              <w:rPr>
                <w:szCs w:val="21"/>
              </w:rPr>
              <w:t>5.1.3</w:t>
            </w:r>
          </w:p>
        </w:tc>
        <w:tc>
          <w:tcPr>
            <w:tcW w:w="826" w:type="pct"/>
            <w:vAlign w:val="center"/>
          </w:tcPr>
          <w:p w14:paraId="0D620103" w14:textId="77777777" w:rsidR="00A03193" w:rsidRPr="005107E1" w:rsidRDefault="00A03193" w:rsidP="004E1049">
            <w:pPr>
              <w:adjustRightInd w:val="0"/>
              <w:snapToGrid w:val="0"/>
              <w:rPr>
                <w:szCs w:val="21"/>
              </w:rPr>
            </w:pPr>
            <w:r w:rsidRPr="005107E1">
              <w:rPr>
                <w:szCs w:val="21"/>
              </w:rPr>
              <w:t>现场检查，符合要求。</w:t>
            </w:r>
          </w:p>
        </w:tc>
        <w:tc>
          <w:tcPr>
            <w:tcW w:w="436" w:type="pct"/>
            <w:vAlign w:val="center"/>
          </w:tcPr>
          <w:p w14:paraId="03CD9614" w14:textId="77777777" w:rsidR="00A03193" w:rsidRPr="005107E1" w:rsidRDefault="00A03193" w:rsidP="004E1049">
            <w:pPr>
              <w:adjustRightInd w:val="0"/>
              <w:snapToGrid w:val="0"/>
              <w:jc w:val="center"/>
              <w:rPr>
                <w:szCs w:val="21"/>
              </w:rPr>
            </w:pPr>
            <w:r w:rsidRPr="005107E1">
              <w:rPr>
                <w:color w:val="000000"/>
                <w:szCs w:val="21"/>
              </w:rPr>
              <w:t>√</w:t>
            </w:r>
          </w:p>
        </w:tc>
      </w:tr>
      <w:tr w:rsidR="00A03193" w:rsidRPr="005107E1" w14:paraId="023A1EBD"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31230AAD" w14:textId="048E6548" w:rsidR="00A03193" w:rsidRPr="005107E1" w:rsidRDefault="00794523" w:rsidP="00A03193">
            <w:pPr>
              <w:adjustRightInd w:val="0"/>
              <w:snapToGrid w:val="0"/>
              <w:jc w:val="center"/>
              <w:rPr>
                <w:b/>
                <w:szCs w:val="21"/>
              </w:rPr>
            </w:pPr>
            <w:r w:rsidRPr="005107E1">
              <w:rPr>
                <w:rFonts w:hint="eastAsia"/>
                <w:b/>
                <w:szCs w:val="21"/>
              </w:rPr>
              <w:t>三</w:t>
            </w:r>
          </w:p>
        </w:tc>
        <w:tc>
          <w:tcPr>
            <w:tcW w:w="2224" w:type="pct"/>
            <w:tcBorders>
              <w:top w:val="single" w:sz="4" w:space="0" w:color="auto"/>
              <w:left w:val="single" w:sz="4" w:space="0" w:color="auto"/>
              <w:bottom w:val="single" w:sz="4" w:space="0" w:color="auto"/>
              <w:right w:val="single" w:sz="4" w:space="0" w:color="auto"/>
            </w:tcBorders>
            <w:vAlign w:val="center"/>
          </w:tcPr>
          <w:p w14:paraId="631E7784" w14:textId="65D01CA6" w:rsidR="00A03193" w:rsidRPr="005107E1" w:rsidRDefault="00794523" w:rsidP="004E1049">
            <w:pPr>
              <w:adjustRightInd w:val="0"/>
              <w:snapToGrid w:val="0"/>
              <w:jc w:val="left"/>
              <w:rPr>
                <w:b/>
                <w:szCs w:val="21"/>
              </w:rPr>
            </w:pPr>
            <w:r w:rsidRPr="005107E1">
              <w:rPr>
                <w:rFonts w:hint="eastAsia"/>
                <w:b/>
                <w:szCs w:val="21"/>
              </w:rPr>
              <w:t>油井</w:t>
            </w:r>
            <w:r w:rsidR="00A03193" w:rsidRPr="005107E1">
              <w:rPr>
                <w:b/>
                <w:szCs w:val="21"/>
              </w:rPr>
              <w:t>井场</w:t>
            </w:r>
          </w:p>
        </w:tc>
        <w:tc>
          <w:tcPr>
            <w:tcW w:w="1001" w:type="pct"/>
            <w:tcBorders>
              <w:top w:val="single" w:sz="4" w:space="0" w:color="auto"/>
              <w:left w:val="single" w:sz="4" w:space="0" w:color="auto"/>
              <w:bottom w:val="single" w:sz="4" w:space="0" w:color="auto"/>
              <w:right w:val="single" w:sz="4" w:space="0" w:color="auto"/>
            </w:tcBorders>
            <w:vAlign w:val="center"/>
          </w:tcPr>
          <w:p w14:paraId="22DBE6D6" w14:textId="77777777" w:rsidR="00A03193" w:rsidRPr="005107E1" w:rsidRDefault="00A03193" w:rsidP="004E1049">
            <w:pPr>
              <w:adjustRightInd w:val="0"/>
              <w:snapToGrid w:val="0"/>
              <w:jc w:val="center"/>
              <w:rPr>
                <w:szCs w:val="21"/>
              </w:rPr>
            </w:pPr>
          </w:p>
        </w:tc>
        <w:tc>
          <w:tcPr>
            <w:tcW w:w="826" w:type="pct"/>
            <w:tcBorders>
              <w:top w:val="single" w:sz="4" w:space="0" w:color="auto"/>
              <w:left w:val="single" w:sz="4" w:space="0" w:color="auto"/>
              <w:bottom w:val="single" w:sz="4" w:space="0" w:color="auto"/>
              <w:right w:val="single" w:sz="4" w:space="0" w:color="auto"/>
            </w:tcBorders>
            <w:vAlign w:val="center"/>
          </w:tcPr>
          <w:p w14:paraId="69335816" w14:textId="77777777" w:rsidR="00A03193" w:rsidRPr="005107E1" w:rsidRDefault="00A03193" w:rsidP="004E1049">
            <w:pPr>
              <w:adjustRightInd w:val="0"/>
              <w:snapToGrid w:val="0"/>
              <w:rPr>
                <w:b/>
                <w:szCs w:val="21"/>
              </w:rPr>
            </w:pPr>
          </w:p>
        </w:tc>
        <w:tc>
          <w:tcPr>
            <w:tcW w:w="436" w:type="pct"/>
            <w:tcBorders>
              <w:top w:val="single" w:sz="4" w:space="0" w:color="auto"/>
              <w:left w:val="single" w:sz="4" w:space="0" w:color="auto"/>
              <w:bottom w:val="single" w:sz="4" w:space="0" w:color="auto"/>
              <w:right w:val="single" w:sz="4" w:space="0" w:color="auto"/>
            </w:tcBorders>
            <w:vAlign w:val="center"/>
          </w:tcPr>
          <w:p w14:paraId="71C7349B" w14:textId="77777777" w:rsidR="00A03193" w:rsidRPr="005107E1" w:rsidRDefault="00A03193" w:rsidP="004E1049">
            <w:pPr>
              <w:adjustRightInd w:val="0"/>
              <w:snapToGrid w:val="0"/>
              <w:jc w:val="center"/>
              <w:rPr>
                <w:b/>
                <w:color w:val="000000"/>
                <w:szCs w:val="21"/>
              </w:rPr>
            </w:pPr>
          </w:p>
        </w:tc>
      </w:tr>
      <w:tr w:rsidR="00A03193" w:rsidRPr="005107E1" w14:paraId="0E491AB7"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1FDCB843" w14:textId="215EAD64" w:rsidR="00A03193" w:rsidRPr="005107E1" w:rsidRDefault="00A03193" w:rsidP="00A03193">
            <w:pPr>
              <w:adjustRightInd w:val="0"/>
              <w:snapToGrid w:val="0"/>
              <w:jc w:val="center"/>
              <w:rPr>
                <w:b/>
                <w:szCs w:val="21"/>
              </w:rPr>
            </w:pPr>
            <w:r w:rsidRPr="005107E1">
              <w:rPr>
                <w:b/>
                <w:szCs w:val="21"/>
              </w:rPr>
              <w:t>（一）</w:t>
            </w:r>
          </w:p>
        </w:tc>
        <w:tc>
          <w:tcPr>
            <w:tcW w:w="2224" w:type="pct"/>
            <w:tcBorders>
              <w:top w:val="single" w:sz="4" w:space="0" w:color="auto"/>
              <w:left w:val="single" w:sz="4" w:space="0" w:color="auto"/>
              <w:bottom w:val="single" w:sz="4" w:space="0" w:color="auto"/>
              <w:right w:val="single" w:sz="4" w:space="0" w:color="auto"/>
            </w:tcBorders>
            <w:vAlign w:val="center"/>
          </w:tcPr>
          <w:p w14:paraId="1B933626" w14:textId="4F4C34E2" w:rsidR="00A03193" w:rsidRPr="005107E1" w:rsidRDefault="00A03193" w:rsidP="004E1049">
            <w:pPr>
              <w:adjustRightInd w:val="0"/>
              <w:snapToGrid w:val="0"/>
              <w:jc w:val="left"/>
              <w:rPr>
                <w:b/>
                <w:szCs w:val="21"/>
              </w:rPr>
            </w:pPr>
            <w:r w:rsidRPr="005107E1">
              <w:rPr>
                <w:b/>
                <w:szCs w:val="21"/>
              </w:rPr>
              <w:t>防火间距</w:t>
            </w:r>
          </w:p>
        </w:tc>
        <w:tc>
          <w:tcPr>
            <w:tcW w:w="1001" w:type="pct"/>
            <w:tcBorders>
              <w:top w:val="single" w:sz="4" w:space="0" w:color="auto"/>
              <w:left w:val="single" w:sz="4" w:space="0" w:color="auto"/>
              <w:bottom w:val="single" w:sz="4" w:space="0" w:color="auto"/>
              <w:right w:val="single" w:sz="4" w:space="0" w:color="auto"/>
            </w:tcBorders>
            <w:vAlign w:val="center"/>
          </w:tcPr>
          <w:p w14:paraId="7991078A" w14:textId="77777777" w:rsidR="00A03193" w:rsidRPr="005107E1" w:rsidRDefault="00A03193" w:rsidP="004E1049">
            <w:pPr>
              <w:adjustRightInd w:val="0"/>
              <w:snapToGrid w:val="0"/>
              <w:jc w:val="center"/>
              <w:rPr>
                <w:szCs w:val="21"/>
              </w:rPr>
            </w:pPr>
          </w:p>
        </w:tc>
        <w:tc>
          <w:tcPr>
            <w:tcW w:w="826" w:type="pct"/>
            <w:tcBorders>
              <w:top w:val="single" w:sz="4" w:space="0" w:color="auto"/>
              <w:left w:val="single" w:sz="4" w:space="0" w:color="auto"/>
              <w:bottom w:val="single" w:sz="4" w:space="0" w:color="auto"/>
              <w:right w:val="single" w:sz="4" w:space="0" w:color="auto"/>
            </w:tcBorders>
            <w:vAlign w:val="center"/>
          </w:tcPr>
          <w:p w14:paraId="4BDB2F7B" w14:textId="77777777" w:rsidR="00A03193" w:rsidRPr="005107E1" w:rsidRDefault="00A03193" w:rsidP="004E1049">
            <w:pPr>
              <w:adjustRightInd w:val="0"/>
              <w:snapToGrid w:val="0"/>
              <w:rPr>
                <w:b/>
                <w:szCs w:val="21"/>
              </w:rPr>
            </w:pPr>
          </w:p>
        </w:tc>
        <w:tc>
          <w:tcPr>
            <w:tcW w:w="436" w:type="pct"/>
            <w:tcBorders>
              <w:top w:val="single" w:sz="4" w:space="0" w:color="auto"/>
              <w:left w:val="single" w:sz="4" w:space="0" w:color="auto"/>
              <w:bottom w:val="single" w:sz="4" w:space="0" w:color="auto"/>
              <w:right w:val="single" w:sz="4" w:space="0" w:color="auto"/>
            </w:tcBorders>
            <w:vAlign w:val="center"/>
          </w:tcPr>
          <w:p w14:paraId="32B96AF5" w14:textId="77777777" w:rsidR="00A03193" w:rsidRPr="005107E1" w:rsidRDefault="00A03193" w:rsidP="004E1049">
            <w:pPr>
              <w:adjustRightInd w:val="0"/>
              <w:snapToGrid w:val="0"/>
              <w:jc w:val="center"/>
              <w:rPr>
                <w:b/>
                <w:color w:val="000000"/>
                <w:szCs w:val="21"/>
              </w:rPr>
            </w:pPr>
          </w:p>
        </w:tc>
      </w:tr>
      <w:tr w:rsidR="00945DE6" w:rsidRPr="005107E1" w14:paraId="42E68CC0"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153386FC" w14:textId="11306CB2" w:rsidR="00945DE6" w:rsidRPr="005107E1" w:rsidRDefault="00945DE6" w:rsidP="00945DE6">
            <w:pPr>
              <w:adjustRightInd w:val="0"/>
              <w:snapToGrid w:val="0"/>
              <w:jc w:val="center"/>
              <w:rPr>
                <w:szCs w:val="21"/>
              </w:rPr>
            </w:pPr>
            <w:r w:rsidRPr="005107E1">
              <w:rPr>
                <w:rFonts w:hint="eastAsia"/>
                <w:szCs w:val="21"/>
              </w:rPr>
              <w:t>3</w:t>
            </w:r>
            <w:r w:rsidR="00E746B5" w:rsidRPr="005107E1">
              <w:rPr>
                <w:szCs w:val="21"/>
              </w:rPr>
              <w:t>7</w:t>
            </w:r>
          </w:p>
        </w:tc>
        <w:tc>
          <w:tcPr>
            <w:tcW w:w="2224" w:type="pct"/>
            <w:tcBorders>
              <w:top w:val="single" w:sz="4" w:space="0" w:color="auto"/>
              <w:left w:val="single" w:sz="4" w:space="0" w:color="auto"/>
              <w:bottom w:val="single" w:sz="4" w:space="0" w:color="auto"/>
              <w:right w:val="single" w:sz="4" w:space="0" w:color="auto"/>
            </w:tcBorders>
            <w:vAlign w:val="center"/>
          </w:tcPr>
          <w:p w14:paraId="36A83F1C" w14:textId="2BD9D984" w:rsidR="00945DE6" w:rsidRPr="005107E1" w:rsidRDefault="00B15129" w:rsidP="00945DE6">
            <w:pPr>
              <w:adjustRightInd w:val="0"/>
              <w:snapToGrid w:val="0"/>
              <w:jc w:val="left"/>
              <w:rPr>
                <w:szCs w:val="21"/>
              </w:rPr>
            </w:pPr>
            <w:r w:rsidRPr="00B15129">
              <w:rPr>
                <w:rFonts w:hint="eastAsia"/>
                <w:szCs w:val="21"/>
              </w:rPr>
              <w:t>涉及企业保密内容，不予公开。</w:t>
            </w:r>
          </w:p>
        </w:tc>
        <w:tc>
          <w:tcPr>
            <w:tcW w:w="1001" w:type="pct"/>
            <w:tcBorders>
              <w:top w:val="single" w:sz="4" w:space="0" w:color="auto"/>
              <w:left w:val="single" w:sz="4" w:space="0" w:color="auto"/>
              <w:right w:val="single" w:sz="4" w:space="0" w:color="auto"/>
            </w:tcBorders>
            <w:vAlign w:val="center"/>
          </w:tcPr>
          <w:p w14:paraId="199A8F28" w14:textId="4CE78549" w:rsidR="00945DE6" w:rsidRPr="005107E1" w:rsidRDefault="00945DE6" w:rsidP="00945DE6">
            <w:pPr>
              <w:adjustRightInd w:val="0"/>
              <w:snapToGrid w:val="0"/>
              <w:jc w:val="center"/>
              <w:rPr>
                <w:szCs w:val="21"/>
              </w:rPr>
            </w:pPr>
          </w:p>
        </w:tc>
        <w:tc>
          <w:tcPr>
            <w:tcW w:w="826" w:type="pct"/>
            <w:tcBorders>
              <w:top w:val="single" w:sz="4" w:space="0" w:color="auto"/>
              <w:left w:val="single" w:sz="4" w:space="0" w:color="auto"/>
              <w:right w:val="single" w:sz="4" w:space="0" w:color="auto"/>
            </w:tcBorders>
            <w:vAlign w:val="center"/>
          </w:tcPr>
          <w:p w14:paraId="1EA40A3A" w14:textId="0134427E" w:rsidR="00945DE6" w:rsidRPr="005107E1" w:rsidRDefault="00945DE6" w:rsidP="00945DE6">
            <w:pPr>
              <w:adjustRightInd w:val="0"/>
              <w:snapToGrid w:val="0"/>
              <w:rPr>
                <w:szCs w:val="21"/>
              </w:rPr>
            </w:pPr>
          </w:p>
        </w:tc>
        <w:tc>
          <w:tcPr>
            <w:tcW w:w="436" w:type="pct"/>
            <w:tcBorders>
              <w:top w:val="single" w:sz="4" w:space="0" w:color="auto"/>
              <w:left w:val="single" w:sz="4" w:space="0" w:color="auto"/>
              <w:right w:val="single" w:sz="4" w:space="0" w:color="auto"/>
            </w:tcBorders>
            <w:vAlign w:val="center"/>
          </w:tcPr>
          <w:p w14:paraId="16292113" w14:textId="4905DE76" w:rsidR="00945DE6" w:rsidRPr="005107E1" w:rsidRDefault="00945DE6" w:rsidP="00945DE6">
            <w:pPr>
              <w:adjustRightInd w:val="0"/>
              <w:snapToGrid w:val="0"/>
              <w:jc w:val="center"/>
              <w:rPr>
                <w:color w:val="000000"/>
                <w:szCs w:val="21"/>
              </w:rPr>
            </w:pPr>
          </w:p>
        </w:tc>
      </w:tr>
      <w:tr w:rsidR="00945DE6" w:rsidRPr="005107E1" w14:paraId="3039C710"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685B1188" w14:textId="482E98D7" w:rsidR="00945DE6" w:rsidRPr="005107E1" w:rsidRDefault="00945DE6" w:rsidP="00945DE6">
            <w:pPr>
              <w:adjustRightInd w:val="0"/>
              <w:snapToGrid w:val="0"/>
              <w:jc w:val="center"/>
              <w:rPr>
                <w:b/>
                <w:szCs w:val="21"/>
              </w:rPr>
            </w:pPr>
            <w:r w:rsidRPr="005107E1">
              <w:rPr>
                <w:b/>
                <w:szCs w:val="21"/>
              </w:rPr>
              <w:t>（二）</w:t>
            </w:r>
          </w:p>
        </w:tc>
        <w:tc>
          <w:tcPr>
            <w:tcW w:w="2224" w:type="pct"/>
            <w:tcBorders>
              <w:top w:val="single" w:sz="4" w:space="0" w:color="auto"/>
              <w:left w:val="single" w:sz="4" w:space="0" w:color="auto"/>
              <w:bottom w:val="single" w:sz="4" w:space="0" w:color="auto"/>
              <w:right w:val="single" w:sz="4" w:space="0" w:color="auto"/>
            </w:tcBorders>
            <w:vAlign w:val="center"/>
          </w:tcPr>
          <w:p w14:paraId="0F74A4AA" w14:textId="07143103" w:rsidR="00945DE6" w:rsidRPr="005107E1" w:rsidRDefault="00945DE6" w:rsidP="00945DE6">
            <w:pPr>
              <w:adjustRightInd w:val="0"/>
              <w:snapToGrid w:val="0"/>
              <w:jc w:val="left"/>
              <w:rPr>
                <w:b/>
                <w:szCs w:val="21"/>
              </w:rPr>
            </w:pPr>
            <w:r w:rsidRPr="005107E1">
              <w:rPr>
                <w:b/>
                <w:szCs w:val="21"/>
              </w:rPr>
              <w:t>井口设施</w:t>
            </w:r>
          </w:p>
        </w:tc>
        <w:tc>
          <w:tcPr>
            <w:tcW w:w="1001" w:type="pct"/>
            <w:tcBorders>
              <w:top w:val="single" w:sz="4" w:space="0" w:color="auto"/>
              <w:left w:val="single" w:sz="4" w:space="0" w:color="auto"/>
              <w:bottom w:val="single" w:sz="4" w:space="0" w:color="auto"/>
              <w:right w:val="single" w:sz="4" w:space="0" w:color="auto"/>
            </w:tcBorders>
            <w:vAlign w:val="center"/>
          </w:tcPr>
          <w:p w14:paraId="08DDC91B" w14:textId="77777777" w:rsidR="00945DE6" w:rsidRPr="005107E1" w:rsidRDefault="00945DE6" w:rsidP="00945DE6">
            <w:pPr>
              <w:adjustRightInd w:val="0"/>
              <w:snapToGrid w:val="0"/>
              <w:jc w:val="center"/>
              <w:rPr>
                <w:szCs w:val="21"/>
              </w:rPr>
            </w:pPr>
          </w:p>
        </w:tc>
        <w:tc>
          <w:tcPr>
            <w:tcW w:w="826" w:type="pct"/>
            <w:tcBorders>
              <w:top w:val="single" w:sz="4" w:space="0" w:color="auto"/>
              <w:left w:val="single" w:sz="4" w:space="0" w:color="auto"/>
              <w:bottom w:val="single" w:sz="4" w:space="0" w:color="auto"/>
              <w:right w:val="single" w:sz="4" w:space="0" w:color="auto"/>
            </w:tcBorders>
            <w:vAlign w:val="center"/>
          </w:tcPr>
          <w:p w14:paraId="3F78BEE4" w14:textId="77777777" w:rsidR="00945DE6" w:rsidRPr="005107E1" w:rsidRDefault="00945DE6" w:rsidP="00945DE6">
            <w:pPr>
              <w:adjustRightInd w:val="0"/>
              <w:snapToGrid w:val="0"/>
              <w:rPr>
                <w:b/>
                <w:szCs w:val="21"/>
              </w:rPr>
            </w:pPr>
          </w:p>
        </w:tc>
        <w:tc>
          <w:tcPr>
            <w:tcW w:w="436" w:type="pct"/>
            <w:tcBorders>
              <w:top w:val="single" w:sz="4" w:space="0" w:color="auto"/>
              <w:left w:val="single" w:sz="4" w:space="0" w:color="auto"/>
              <w:bottom w:val="single" w:sz="4" w:space="0" w:color="auto"/>
              <w:right w:val="single" w:sz="4" w:space="0" w:color="auto"/>
            </w:tcBorders>
            <w:vAlign w:val="center"/>
          </w:tcPr>
          <w:p w14:paraId="163FFF81" w14:textId="77777777" w:rsidR="00945DE6" w:rsidRPr="005107E1" w:rsidRDefault="00945DE6" w:rsidP="00945DE6">
            <w:pPr>
              <w:adjustRightInd w:val="0"/>
              <w:snapToGrid w:val="0"/>
              <w:jc w:val="center"/>
              <w:rPr>
                <w:b/>
                <w:color w:val="000000"/>
                <w:szCs w:val="21"/>
              </w:rPr>
            </w:pPr>
          </w:p>
        </w:tc>
      </w:tr>
      <w:tr w:rsidR="00945DE6" w:rsidRPr="005107E1" w14:paraId="31B30218"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42B25F9F" w14:textId="77897325" w:rsidR="00945DE6" w:rsidRPr="005107E1" w:rsidRDefault="00945DE6" w:rsidP="00945DE6">
            <w:pPr>
              <w:adjustRightInd w:val="0"/>
              <w:snapToGrid w:val="0"/>
              <w:jc w:val="center"/>
              <w:rPr>
                <w:szCs w:val="21"/>
              </w:rPr>
            </w:pPr>
            <w:r w:rsidRPr="005107E1">
              <w:rPr>
                <w:rFonts w:hint="eastAsia"/>
                <w:szCs w:val="21"/>
              </w:rPr>
              <w:t>4</w:t>
            </w:r>
            <w:r w:rsidR="00E746B5" w:rsidRPr="005107E1">
              <w:rPr>
                <w:szCs w:val="21"/>
              </w:rPr>
              <w:t>2</w:t>
            </w:r>
          </w:p>
        </w:tc>
        <w:tc>
          <w:tcPr>
            <w:tcW w:w="2224" w:type="pct"/>
            <w:tcBorders>
              <w:top w:val="single" w:sz="4" w:space="0" w:color="auto"/>
              <w:left w:val="single" w:sz="4" w:space="0" w:color="auto"/>
              <w:bottom w:val="single" w:sz="4" w:space="0" w:color="auto"/>
              <w:right w:val="single" w:sz="4" w:space="0" w:color="auto"/>
            </w:tcBorders>
            <w:vAlign w:val="center"/>
          </w:tcPr>
          <w:p w14:paraId="31495ABB" w14:textId="6A74DDBF" w:rsidR="00945DE6" w:rsidRPr="005107E1" w:rsidRDefault="00945DE6" w:rsidP="00945DE6">
            <w:pPr>
              <w:adjustRightInd w:val="0"/>
              <w:snapToGrid w:val="0"/>
              <w:jc w:val="left"/>
              <w:rPr>
                <w:szCs w:val="21"/>
              </w:rPr>
            </w:pPr>
            <w:r w:rsidRPr="005107E1">
              <w:rPr>
                <w:szCs w:val="21"/>
              </w:rPr>
              <w:t>抽油机外露</w:t>
            </w:r>
            <w:r w:rsidRPr="005107E1">
              <w:rPr>
                <w:szCs w:val="21"/>
              </w:rPr>
              <w:t>2m</w:t>
            </w:r>
            <w:r w:rsidRPr="005107E1">
              <w:rPr>
                <w:szCs w:val="21"/>
              </w:rPr>
              <w:t>以下的旋转部位应安装防护装置。</w:t>
            </w:r>
          </w:p>
        </w:tc>
        <w:tc>
          <w:tcPr>
            <w:tcW w:w="1001" w:type="pct"/>
            <w:tcBorders>
              <w:top w:val="single" w:sz="4" w:space="0" w:color="auto"/>
              <w:left w:val="single" w:sz="4" w:space="0" w:color="auto"/>
              <w:bottom w:val="single" w:sz="4" w:space="0" w:color="auto"/>
              <w:right w:val="single" w:sz="4" w:space="0" w:color="auto"/>
            </w:tcBorders>
            <w:vAlign w:val="center"/>
          </w:tcPr>
          <w:p w14:paraId="662A7752" w14:textId="48D61BC2" w:rsidR="00945DE6" w:rsidRPr="005107E1" w:rsidRDefault="00945DE6" w:rsidP="00945DE6">
            <w:pPr>
              <w:adjustRightInd w:val="0"/>
              <w:snapToGrid w:val="0"/>
              <w:jc w:val="center"/>
              <w:rPr>
                <w:szCs w:val="21"/>
              </w:rPr>
            </w:pPr>
            <w:r w:rsidRPr="005107E1">
              <w:rPr>
                <w:szCs w:val="21"/>
              </w:rPr>
              <w:t>SY/T6320-20</w:t>
            </w:r>
            <w:r w:rsidR="00152260">
              <w:rPr>
                <w:szCs w:val="21"/>
              </w:rPr>
              <w:t>16</w:t>
            </w:r>
          </w:p>
          <w:p w14:paraId="06307842" w14:textId="77777777" w:rsidR="00945DE6" w:rsidRPr="005107E1" w:rsidRDefault="00945DE6" w:rsidP="00945DE6">
            <w:pPr>
              <w:adjustRightInd w:val="0"/>
              <w:snapToGrid w:val="0"/>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5107E1">
                <w:rPr>
                  <w:szCs w:val="21"/>
                </w:rPr>
                <w:t>4.1.3</w:t>
              </w:r>
            </w:smartTag>
          </w:p>
        </w:tc>
        <w:tc>
          <w:tcPr>
            <w:tcW w:w="826" w:type="pct"/>
            <w:tcBorders>
              <w:top w:val="single" w:sz="4" w:space="0" w:color="auto"/>
              <w:left w:val="single" w:sz="4" w:space="0" w:color="auto"/>
              <w:bottom w:val="single" w:sz="4" w:space="0" w:color="auto"/>
              <w:right w:val="single" w:sz="4" w:space="0" w:color="auto"/>
            </w:tcBorders>
            <w:vAlign w:val="center"/>
          </w:tcPr>
          <w:p w14:paraId="0C822BEF" w14:textId="20CEEBE0" w:rsidR="00945DE6" w:rsidRPr="005107E1" w:rsidRDefault="00C64CFF" w:rsidP="00945DE6">
            <w:pPr>
              <w:adjustRightInd w:val="0"/>
              <w:snapToGrid w:val="0"/>
              <w:rPr>
                <w:szCs w:val="21"/>
              </w:rPr>
            </w:pPr>
            <w:r w:rsidRPr="005107E1">
              <w:rPr>
                <w:rFonts w:hint="eastAsia"/>
                <w:szCs w:val="21"/>
              </w:rPr>
              <w:t>现场抽查</w:t>
            </w:r>
            <w:r w:rsidR="00945DE6" w:rsidRPr="005107E1">
              <w:rPr>
                <w:szCs w:val="21"/>
              </w:rPr>
              <w:t>旋转部位安装防护装置</w:t>
            </w:r>
            <w:r w:rsidR="00945DE6" w:rsidRPr="005107E1">
              <w:rPr>
                <w:rFonts w:hint="eastAsia"/>
                <w:szCs w:val="21"/>
              </w:rPr>
              <w:t>。</w:t>
            </w:r>
          </w:p>
        </w:tc>
        <w:tc>
          <w:tcPr>
            <w:tcW w:w="436" w:type="pct"/>
            <w:tcBorders>
              <w:top w:val="single" w:sz="4" w:space="0" w:color="auto"/>
              <w:left w:val="single" w:sz="4" w:space="0" w:color="auto"/>
              <w:bottom w:val="single" w:sz="4" w:space="0" w:color="auto"/>
              <w:right w:val="single" w:sz="4" w:space="0" w:color="auto"/>
            </w:tcBorders>
            <w:vAlign w:val="center"/>
          </w:tcPr>
          <w:p w14:paraId="78DC2CE3" w14:textId="77777777" w:rsidR="00945DE6" w:rsidRPr="005107E1" w:rsidRDefault="00945DE6" w:rsidP="00945DE6">
            <w:pPr>
              <w:adjustRightInd w:val="0"/>
              <w:snapToGrid w:val="0"/>
              <w:jc w:val="center"/>
              <w:rPr>
                <w:color w:val="000000"/>
                <w:szCs w:val="21"/>
              </w:rPr>
            </w:pPr>
            <w:r w:rsidRPr="005107E1">
              <w:rPr>
                <w:color w:val="000000"/>
                <w:szCs w:val="21"/>
              </w:rPr>
              <w:t>√</w:t>
            </w:r>
          </w:p>
        </w:tc>
      </w:tr>
      <w:tr w:rsidR="00945DE6" w:rsidRPr="005107E1" w14:paraId="6BA75647"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A318026" w14:textId="53CF1041" w:rsidR="00945DE6" w:rsidRPr="005107E1" w:rsidRDefault="00945DE6" w:rsidP="00945DE6">
            <w:pPr>
              <w:adjustRightInd w:val="0"/>
              <w:snapToGrid w:val="0"/>
              <w:jc w:val="center"/>
              <w:rPr>
                <w:szCs w:val="21"/>
              </w:rPr>
            </w:pPr>
            <w:r w:rsidRPr="005107E1">
              <w:rPr>
                <w:rFonts w:hint="eastAsia"/>
                <w:szCs w:val="21"/>
              </w:rPr>
              <w:t>4</w:t>
            </w:r>
            <w:r w:rsidR="00E746B5" w:rsidRPr="005107E1">
              <w:rPr>
                <w:szCs w:val="21"/>
              </w:rPr>
              <w:t>3</w:t>
            </w:r>
          </w:p>
        </w:tc>
        <w:tc>
          <w:tcPr>
            <w:tcW w:w="2224" w:type="pct"/>
            <w:tcBorders>
              <w:top w:val="single" w:sz="4" w:space="0" w:color="auto"/>
              <w:left w:val="single" w:sz="4" w:space="0" w:color="auto"/>
              <w:bottom w:val="single" w:sz="4" w:space="0" w:color="auto"/>
              <w:right w:val="single" w:sz="4" w:space="0" w:color="auto"/>
            </w:tcBorders>
            <w:vAlign w:val="center"/>
          </w:tcPr>
          <w:p w14:paraId="08B2EDCE" w14:textId="670E974B" w:rsidR="00945DE6" w:rsidRPr="005107E1" w:rsidRDefault="00945DE6" w:rsidP="00945DE6">
            <w:pPr>
              <w:adjustRightInd w:val="0"/>
              <w:snapToGrid w:val="0"/>
              <w:jc w:val="left"/>
              <w:rPr>
                <w:szCs w:val="21"/>
              </w:rPr>
            </w:pPr>
            <w:r w:rsidRPr="005107E1">
              <w:rPr>
                <w:szCs w:val="21"/>
              </w:rPr>
              <w:t>油气井井场应有醒目的安全警示标志，建立严格的防火防爆制度。</w:t>
            </w:r>
          </w:p>
        </w:tc>
        <w:tc>
          <w:tcPr>
            <w:tcW w:w="1001" w:type="pct"/>
            <w:tcBorders>
              <w:top w:val="single" w:sz="4" w:space="0" w:color="auto"/>
              <w:left w:val="single" w:sz="4" w:space="0" w:color="auto"/>
              <w:bottom w:val="single" w:sz="4" w:space="0" w:color="auto"/>
              <w:right w:val="single" w:sz="4" w:space="0" w:color="auto"/>
            </w:tcBorders>
            <w:vAlign w:val="center"/>
          </w:tcPr>
          <w:p w14:paraId="53599E93" w14:textId="77777777" w:rsidR="00945DE6" w:rsidRPr="005107E1" w:rsidRDefault="00945DE6" w:rsidP="00945DE6">
            <w:pPr>
              <w:adjustRightInd w:val="0"/>
              <w:snapToGrid w:val="0"/>
              <w:jc w:val="center"/>
              <w:rPr>
                <w:szCs w:val="21"/>
              </w:rPr>
            </w:pPr>
            <w:r w:rsidRPr="005107E1">
              <w:rPr>
                <w:szCs w:val="21"/>
              </w:rPr>
              <w:t>AQ2012-2007</w:t>
            </w:r>
          </w:p>
          <w:p w14:paraId="302543B9" w14:textId="77777777" w:rsidR="00945DE6" w:rsidRPr="005107E1" w:rsidRDefault="00945DE6" w:rsidP="00945DE6">
            <w:pPr>
              <w:adjustRightInd w:val="0"/>
              <w:snapToGrid w:val="0"/>
              <w:jc w:val="center"/>
              <w:rPr>
                <w:szCs w:val="21"/>
              </w:rPr>
            </w:pPr>
            <w:r w:rsidRPr="005107E1">
              <w:rPr>
                <w:szCs w:val="21"/>
              </w:rPr>
              <w:t>5.6.4</w:t>
            </w:r>
          </w:p>
        </w:tc>
        <w:tc>
          <w:tcPr>
            <w:tcW w:w="826" w:type="pct"/>
            <w:tcBorders>
              <w:top w:val="single" w:sz="4" w:space="0" w:color="auto"/>
              <w:left w:val="single" w:sz="4" w:space="0" w:color="auto"/>
              <w:bottom w:val="single" w:sz="4" w:space="0" w:color="auto"/>
              <w:right w:val="single" w:sz="4" w:space="0" w:color="auto"/>
            </w:tcBorders>
            <w:vAlign w:val="center"/>
          </w:tcPr>
          <w:p w14:paraId="20A3CD47" w14:textId="77777777" w:rsidR="00945DE6" w:rsidRPr="005107E1" w:rsidRDefault="00945DE6" w:rsidP="00945DE6">
            <w:pPr>
              <w:adjustRightInd w:val="0"/>
              <w:snapToGrid w:val="0"/>
              <w:rPr>
                <w:szCs w:val="21"/>
              </w:rPr>
            </w:pPr>
            <w:r w:rsidRPr="005107E1">
              <w:rPr>
                <w:szCs w:val="21"/>
              </w:rPr>
              <w:t>设置安全警示标志。</w:t>
            </w:r>
          </w:p>
        </w:tc>
        <w:tc>
          <w:tcPr>
            <w:tcW w:w="436" w:type="pct"/>
            <w:tcBorders>
              <w:top w:val="single" w:sz="4" w:space="0" w:color="auto"/>
              <w:left w:val="single" w:sz="4" w:space="0" w:color="auto"/>
              <w:bottom w:val="single" w:sz="4" w:space="0" w:color="auto"/>
              <w:right w:val="single" w:sz="4" w:space="0" w:color="auto"/>
            </w:tcBorders>
            <w:vAlign w:val="center"/>
          </w:tcPr>
          <w:p w14:paraId="4706D1B1" w14:textId="77777777" w:rsidR="00945DE6" w:rsidRPr="005107E1" w:rsidRDefault="00945DE6" w:rsidP="00945DE6">
            <w:pPr>
              <w:adjustRightInd w:val="0"/>
              <w:snapToGrid w:val="0"/>
              <w:jc w:val="center"/>
              <w:rPr>
                <w:color w:val="000000"/>
                <w:szCs w:val="21"/>
              </w:rPr>
            </w:pPr>
            <w:r w:rsidRPr="005107E1">
              <w:rPr>
                <w:color w:val="000000"/>
                <w:szCs w:val="21"/>
              </w:rPr>
              <w:t>√</w:t>
            </w:r>
          </w:p>
        </w:tc>
      </w:tr>
      <w:tr w:rsidR="00945DE6" w:rsidRPr="005107E1" w14:paraId="6188A89F"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0EC78045" w14:textId="6CEC3319" w:rsidR="00945DE6" w:rsidRPr="005107E1" w:rsidRDefault="00945DE6" w:rsidP="00945DE6">
            <w:pPr>
              <w:adjustRightInd w:val="0"/>
              <w:snapToGrid w:val="0"/>
              <w:jc w:val="center"/>
              <w:rPr>
                <w:szCs w:val="21"/>
              </w:rPr>
            </w:pPr>
            <w:r w:rsidRPr="005107E1">
              <w:rPr>
                <w:rFonts w:hint="eastAsia"/>
                <w:szCs w:val="21"/>
              </w:rPr>
              <w:t>4</w:t>
            </w:r>
            <w:r w:rsidR="00E746B5" w:rsidRPr="005107E1">
              <w:rPr>
                <w:szCs w:val="21"/>
              </w:rPr>
              <w:t>4</w:t>
            </w:r>
          </w:p>
        </w:tc>
        <w:tc>
          <w:tcPr>
            <w:tcW w:w="2224" w:type="pct"/>
            <w:tcBorders>
              <w:top w:val="single" w:sz="4" w:space="0" w:color="auto"/>
              <w:left w:val="single" w:sz="4" w:space="0" w:color="auto"/>
              <w:bottom w:val="single" w:sz="4" w:space="0" w:color="auto"/>
              <w:right w:val="single" w:sz="4" w:space="0" w:color="auto"/>
            </w:tcBorders>
            <w:vAlign w:val="center"/>
          </w:tcPr>
          <w:p w14:paraId="2F8E28CD" w14:textId="60E7939E" w:rsidR="00945DE6" w:rsidRPr="005107E1" w:rsidRDefault="00945DE6" w:rsidP="00945DE6">
            <w:pPr>
              <w:adjustRightInd w:val="0"/>
              <w:snapToGrid w:val="0"/>
              <w:jc w:val="left"/>
              <w:rPr>
                <w:szCs w:val="21"/>
              </w:rPr>
            </w:pPr>
            <w:r w:rsidRPr="005107E1">
              <w:rPr>
                <w:szCs w:val="21"/>
              </w:rPr>
              <w:t>皮带式抽油机减速箱门外侧、游梁式抽油机悬绳器正面应设置警语：当心碰头挤手。</w:t>
            </w:r>
          </w:p>
          <w:p w14:paraId="7BC0160A" w14:textId="77777777" w:rsidR="00945DE6" w:rsidRPr="005107E1" w:rsidRDefault="00945DE6" w:rsidP="00945DE6">
            <w:pPr>
              <w:adjustRightInd w:val="0"/>
              <w:snapToGrid w:val="0"/>
              <w:jc w:val="left"/>
              <w:rPr>
                <w:szCs w:val="21"/>
              </w:rPr>
            </w:pPr>
            <w:r w:rsidRPr="005107E1">
              <w:rPr>
                <w:szCs w:val="21"/>
              </w:rPr>
              <w:t>抽油机底部工字钢醒目位置应设置警语：停机断电保养、先停机后攀登。</w:t>
            </w:r>
          </w:p>
          <w:p w14:paraId="131A681C" w14:textId="77777777" w:rsidR="00945DE6" w:rsidRPr="005107E1" w:rsidRDefault="00945DE6" w:rsidP="00945DE6">
            <w:pPr>
              <w:adjustRightInd w:val="0"/>
              <w:snapToGrid w:val="0"/>
              <w:jc w:val="left"/>
              <w:rPr>
                <w:szCs w:val="21"/>
              </w:rPr>
            </w:pPr>
            <w:r w:rsidRPr="005107E1">
              <w:rPr>
                <w:szCs w:val="21"/>
              </w:rPr>
              <w:t>抽油机护栏外侧应设置警语：旋转部位禁止靠近。</w:t>
            </w:r>
          </w:p>
        </w:tc>
        <w:tc>
          <w:tcPr>
            <w:tcW w:w="1001" w:type="pct"/>
            <w:tcBorders>
              <w:top w:val="single" w:sz="4" w:space="0" w:color="auto"/>
              <w:left w:val="single" w:sz="4" w:space="0" w:color="auto"/>
              <w:bottom w:val="single" w:sz="4" w:space="0" w:color="auto"/>
              <w:right w:val="single" w:sz="4" w:space="0" w:color="auto"/>
            </w:tcBorders>
            <w:vAlign w:val="center"/>
          </w:tcPr>
          <w:p w14:paraId="7718B1FE" w14:textId="77777777" w:rsidR="00945DE6" w:rsidRPr="005107E1" w:rsidRDefault="00945DE6" w:rsidP="00945DE6">
            <w:pPr>
              <w:adjustRightInd w:val="0"/>
              <w:snapToGrid w:val="0"/>
              <w:jc w:val="center"/>
              <w:rPr>
                <w:szCs w:val="21"/>
              </w:rPr>
            </w:pPr>
            <w:r w:rsidRPr="005107E1">
              <w:rPr>
                <w:szCs w:val="21"/>
              </w:rPr>
              <w:t>QSH1020 2152-2013</w:t>
            </w:r>
          </w:p>
          <w:p w14:paraId="0971437B" w14:textId="77777777" w:rsidR="00945DE6" w:rsidRPr="005107E1" w:rsidRDefault="00945DE6" w:rsidP="00945DE6">
            <w:pPr>
              <w:adjustRightInd w:val="0"/>
              <w:snapToGrid w:val="0"/>
              <w:jc w:val="center"/>
              <w:rPr>
                <w:szCs w:val="21"/>
              </w:rPr>
            </w:pPr>
            <w:r w:rsidRPr="005107E1">
              <w:rPr>
                <w:szCs w:val="21"/>
              </w:rPr>
              <w:t>5.1.1</w:t>
            </w:r>
          </w:p>
        </w:tc>
        <w:tc>
          <w:tcPr>
            <w:tcW w:w="826" w:type="pct"/>
            <w:tcBorders>
              <w:top w:val="single" w:sz="4" w:space="0" w:color="auto"/>
              <w:left w:val="single" w:sz="4" w:space="0" w:color="auto"/>
              <w:bottom w:val="single" w:sz="4" w:space="0" w:color="auto"/>
              <w:right w:val="single" w:sz="4" w:space="0" w:color="auto"/>
            </w:tcBorders>
            <w:vAlign w:val="center"/>
          </w:tcPr>
          <w:p w14:paraId="59366FDE" w14:textId="5FE27EFC" w:rsidR="00945DE6" w:rsidRPr="005107E1" w:rsidRDefault="00945DE6" w:rsidP="00945DE6">
            <w:pPr>
              <w:adjustRightInd w:val="0"/>
              <w:snapToGrid w:val="0"/>
              <w:rPr>
                <w:szCs w:val="21"/>
              </w:rPr>
            </w:pPr>
            <w:r w:rsidRPr="005107E1">
              <w:rPr>
                <w:szCs w:val="21"/>
              </w:rPr>
              <w:t>现场警示语设置符合要求。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186E7B9B" w14:textId="77777777" w:rsidR="00945DE6" w:rsidRPr="005107E1" w:rsidRDefault="00945DE6" w:rsidP="00945DE6">
            <w:pPr>
              <w:adjustRightInd w:val="0"/>
              <w:snapToGrid w:val="0"/>
              <w:jc w:val="center"/>
              <w:rPr>
                <w:color w:val="000000"/>
                <w:szCs w:val="21"/>
              </w:rPr>
            </w:pPr>
            <w:r w:rsidRPr="005107E1">
              <w:rPr>
                <w:color w:val="000000"/>
                <w:szCs w:val="21"/>
              </w:rPr>
              <w:t>√</w:t>
            </w:r>
          </w:p>
        </w:tc>
      </w:tr>
      <w:tr w:rsidR="00945DE6" w:rsidRPr="005107E1" w14:paraId="6BB3CABE"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44646E0B" w14:textId="5ECAC579" w:rsidR="00945DE6" w:rsidRPr="005107E1" w:rsidRDefault="00945DE6" w:rsidP="00945DE6">
            <w:pPr>
              <w:adjustRightInd w:val="0"/>
              <w:snapToGrid w:val="0"/>
              <w:jc w:val="center"/>
              <w:rPr>
                <w:szCs w:val="21"/>
              </w:rPr>
            </w:pPr>
            <w:r w:rsidRPr="005107E1">
              <w:rPr>
                <w:rFonts w:hint="eastAsia"/>
                <w:szCs w:val="21"/>
              </w:rPr>
              <w:lastRenderedPageBreak/>
              <w:t>4</w:t>
            </w:r>
            <w:r w:rsidR="00E746B5" w:rsidRPr="005107E1">
              <w:rPr>
                <w:szCs w:val="21"/>
              </w:rPr>
              <w:t>5</w:t>
            </w:r>
          </w:p>
        </w:tc>
        <w:tc>
          <w:tcPr>
            <w:tcW w:w="2224" w:type="pct"/>
            <w:tcBorders>
              <w:top w:val="single" w:sz="4" w:space="0" w:color="auto"/>
              <w:left w:val="single" w:sz="4" w:space="0" w:color="auto"/>
              <w:bottom w:val="single" w:sz="4" w:space="0" w:color="auto"/>
              <w:right w:val="single" w:sz="4" w:space="0" w:color="auto"/>
            </w:tcBorders>
            <w:vAlign w:val="center"/>
          </w:tcPr>
          <w:p w14:paraId="3C44666A" w14:textId="1FAFB576" w:rsidR="00945DE6" w:rsidRPr="005107E1" w:rsidRDefault="00945DE6" w:rsidP="00945DE6">
            <w:pPr>
              <w:adjustRightInd w:val="0"/>
              <w:snapToGrid w:val="0"/>
              <w:jc w:val="left"/>
              <w:rPr>
                <w:szCs w:val="21"/>
              </w:rPr>
            </w:pPr>
            <w:r w:rsidRPr="005107E1">
              <w:rPr>
                <w:szCs w:val="21"/>
              </w:rPr>
              <w:t>采油井场的标高和面积应能满足生产管理和井下作业的需要。</w:t>
            </w:r>
          </w:p>
        </w:tc>
        <w:tc>
          <w:tcPr>
            <w:tcW w:w="1001" w:type="pct"/>
            <w:tcBorders>
              <w:top w:val="single" w:sz="4" w:space="0" w:color="auto"/>
              <w:left w:val="single" w:sz="4" w:space="0" w:color="auto"/>
              <w:bottom w:val="single" w:sz="4" w:space="0" w:color="auto"/>
              <w:right w:val="single" w:sz="4" w:space="0" w:color="auto"/>
            </w:tcBorders>
            <w:vAlign w:val="center"/>
          </w:tcPr>
          <w:p w14:paraId="2719D391" w14:textId="77777777" w:rsidR="00945DE6" w:rsidRPr="005107E1" w:rsidRDefault="00945DE6" w:rsidP="00945DE6">
            <w:pPr>
              <w:adjustRightInd w:val="0"/>
              <w:snapToGrid w:val="0"/>
              <w:jc w:val="center"/>
              <w:rPr>
                <w:szCs w:val="21"/>
              </w:rPr>
            </w:pPr>
            <w:r w:rsidRPr="005107E1">
              <w:rPr>
                <w:szCs w:val="21"/>
              </w:rPr>
              <w:t>GB50350-2015</w:t>
            </w:r>
          </w:p>
          <w:p w14:paraId="24D61A19" w14:textId="77777777" w:rsidR="00945DE6" w:rsidRPr="005107E1" w:rsidRDefault="00945DE6" w:rsidP="00945DE6">
            <w:pPr>
              <w:adjustRightInd w:val="0"/>
              <w:snapToGrid w:val="0"/>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5107E1">
                <w:rPr>
                  <w:szCs w:val="21"/>
                </w:rPr>
                <w:t>4.2.2</w:t>
              </w:r>
            </w:smartTag>
          </w:p>
        </w:tc>
        <w:tc>
          <w:tcPr>
            <w:tcW w:w="826" w:type="pct"/>
            <w:tcBorders>
              <w:top w:val="single" w:sz="4" w:space="0" w:color="auto"/>
              <w:left w:val="single" w:sz="4" w:space="0" w:color="auto"/>
              <w:bottom w:val="single" w:sz="4" w:space="0" w:color="auto"/>
              <w:right w:val="single" w:sz="4" w:space="0" w:color="auto"/>
            </w:tcBorders>
            <w:vAlign w:val="center"/>
          </w:tcPr>
          <w:p w14:paraId="44B4024E" w14:textId="77777777" w:rsidR="00945DE6" w:rsidRPr="005107E1" w:rsidRDefault="00945DE6" w:rsidP="00945DE6">
            <w:pPr>
              <w:adjustRightInd w:val="0"/>
              <w:snapToGrid w:val="0"/>
              <w:rPr>
                <w:szCs w:val="21"/>
              </w:rPr>
            </w:pPr>
            <w:r w:rsidRPr="005107E1">
              <w:rPr>
                <w:szCs w:val="21"/>
              </w:rPr>
              <w:t>井场标高和面积满足生产需要。</w:t>
            </w:r>
          </w:p>
        </w:tc>
        <w:tc>
          <w:tcPr>
            <w:tcW w:w="436" w:type="pct"/>
            <w:tcBorders>
              <w:top w:val="single" w:sz="4" w:space="0" w:color="auto"/>
              <w:left w:val="single" w:sz="4" w:space="0" w:color="auto"/>
              <w:bottom w:val="single" w:sz="4" w:space="0" w:color="auto"/>
              <w:right w:val="single" w:sz="4" w:space="0" w:color="auto"/>
            </w:tcBorders>
            <w:vAlign w:val="center"/>
          </w:tcPr>
          <w:p w14:paraId="48C94047" w14:textId="77777777" w:rsidR="00945DE6" w:rsidRPr="005107E1" w:rsidRDefault="00945DE6" w:rsidP="00945DE6">
            <w:pPr>
              <w:adjustRightInd w:val="0"/>
              <w:snapToGrid w:val="0"/>
              <w:jc w:val="center"/>
              <w:rPr>
                <w:color w:val="000000"/>
                <w:szCs w:val="21"/>
              </w:rPr>
            </w:pPr>
            <w:r w:rsidRPr="005107E1">
              <w:rPr>
                <w:color w:val="000000"/>
                <w:szCs w:val="21"/>
              </w:rPr>
              <w:t>√</w:t>
            </w:r>
          </w:p>
        </w:tc>
      </w:tr>
      <w:tr w:rsidR="00945DE6" w:rsidRPr="005107E1" w14:paraId="04BAC6AA"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0204D147" w14:textId="3EAA3CD5" w:rsidR="00945DE6" w:rsidRPr="005107E1" w:rsidRDefault="00945DE6" w:rsidP="00945DE6">
            <w:pPr>
              <w:adjustRightInd w:val="0"/>
              <w:snapToGrid w:val="0"/>
              <w:jc w:val="center"/>
              <w:rPr>
                <w:b/>
                <w:szCs w:val="21"/>
              </w:rPr>
            </w:pPr>
            <w:r w:rsidRPr="005107E1">
              <w:rPr>
                <w:b/>
                <w:szCs w:val="21"/>
              </w:rPr>
              <w:t>（三）</w:t>
            </w:r>
          </w:p>
        </w:tc>
        <w:tc>
          <w:tcPr>
            <w:tcW w:w="2224" w:type="pct"/>
            <w:tcBorders>
              <w:top w:val="single" w:sz="4" w:space="0" w:color="auto"/>
              <w:left w:val="single" w:sz="4" w:space="0" w:color="auto"/>
              <w:bottom w:val="single" w:sz="4" w:space="0" w:color="auto"/>
              <w:right w:val="single" w:sz="4" w:space="0" w:color="auto"/>
            </w:tcBorders>
            <w:vAlign w:val="center"/>
          </w:tcPr>
          <w:p w14:paraId="20F56E03" w14:textId="1E98BDDF" w:rsidR="00945DE6" w:rsidRPr="005107E1" w:rsidRDefault="00945DE6" w:rsidP="00945DE6">
            <w:pPr>
              <w:adjustRightInd w:val="0"/>
              <w:snapToGrid w:val="0"/>
              <w:jc w:val="left"/>
              <w:rPr>
                <w:b/>
                <w:szCs w:val="21"/>
              </w:rPr>
            </w:pPr>
            <w:r w:rsidRPr="005107E1">
              <w:rPr>
                <w:b/>
                <w:szCs w:val="21"/>
              </w:rPr>
              <w:t>集油管线设施</w:t>
            </w:r>
          </w:p>
        </w:tc>
        <w:tc>
          <w:tcPr>
            <w:tcW w:w="1001" w:type="pct"/>
            <w:tcBorders>
              <w:top w:val="single" w:sz="4" w:space="0" w:color="auto"/>
              <w:left w:val="single" w:sz="4" w:space="0" w:color="auto"/>
              <w:bottom w:val="single" w:sz="4" w:space="0" w:color="auto"/>
              <w:right w:val="single" w:sz="4" w:space="0" w:color="auto"/>
            </w:tcBorders>
            <w:vAlign w:val="center"/>
          </w:tcPr>
          <w:p w14:paraId="028A3333" w14:textId="77777777" w:rsidR="00945DE6" w:rsidRPr="005107E1" w:rsidRDefault="00945DE6" w:rsidP="00945DE6">
            <w:pPr>
              <w:adjustRightInd w:val="0"/>
              <w:snapToGrid w:val="0"/>
              <w:jc w:val="center"/>
              <w:rPr>
                <w:szCs w:val="21"/>
              </w:rPr>
            </w:pPr>
          </w:p>
        </w:tc>
        <w:tc>
          <w:tcPr>
            <w:tcW w:w="826" w:type="pct"/>
            <w:tcBorders>
              <w:top w:val="single" w:sz="4" w:space="0" w:color="auto"/>
              <w:left w:val="single" w:sz="4" w:space="0" w:color="auto"/>
              <w:bottom w:val="single" w:sz="4" w:space="0" w:color="auto"/>
              <w:right w:val="single" w:sz="4" w:space="0" w:color="auto"/>
            </w:tcBorders>
            <w:vAlign w:val="center"/>
          </w:tcPr>
          <w:p w14:paraId="0ADAD14B" w14:textId="77777777" w:rsidR="00945DE6" w:rsidRPr="005107E1" w:rsidRDefault="00945DE6" w:rsidP="00945DE6">
            <w:pPr>
              <w:adjustRightInd w:val="0"/>
              <w:snapToGrid w:val="0"/>
              <w:rPr>
                <w:b/>
                <w:szCs w:val="21"/>
              </w:rPr>
            </w:pPr>
          </w:p>
        </w:tc>
        <w:tc>
          <w:tcPr>
            <w:tcW w:w="436" w:type="pct"/>
            <w:tcBorders>
              <w:top w:val="single" w:sz="4" w:space="0" w:color="auto"/>
              <w:left w:val="single" w:sz="4" w:space="0" w:color="auto"/>
              <w:bottom w:val="single" w:sz="4" w:space="0" w:color="auto"/>
              <w:right w:val="single" w:sz="4" w:space="0" w:color="auto"/>
            </w:tcBorders>
            <w:vAlign w:val="center"/>
          </w:tcPr>
          <w:p w14:paraId="079BF2B5" w14:textId="77777777" w:rsidR="00945DE6" w:rsidRPr="005107E1" w:rsidRDefault="00945DE6" w:rsidP="00945DE6">
            <w:pPr>
              <w:adjustRightInd w:val="0"/>
              <w:snapToGrid w:val="0"/>
              <w:jc w:val="center"/>
              <w:rPr>
                <w:b/>
                <w:color w:val="000000"/>
                <w:szCs w:val="21"/>
              </w:rPr>
            </w:pPr>
          </w:p>
        </w:tc>
      </w:tr>
      <w:tr w:rsidR="00945DE6" w:rsidRPr="005107E1" w14:paraId="7739A07F"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13CE287B" w14:textId="2EDAABAA" w:rsidR="00945DE6" w:rsidRPr="005107E1" w:rsidRDefault="00945DE6" w:rsidP="00945DE6">
            <w:pPr>
              <w:adjustRightInd w:val="0"/>
              <w:snapToGrid w:val="0"/>
              <w:jc w:val="center"/>
              <w:rPr>
                <w:szCs w:val="21"/>
              </w:rPr>
            </w:pPr>
            <w:r w:rsidRPr="005107E1">
              <w:rPr>
                <w:rFonts w:hint="eastAsia"/>
                <w:szCs w:val="21"/>
              </w:rPr>
              <w:t>4</w:t>
            </w:r>
            <w:r w:rsidR="00E746B5" w:rsidRPr="005107E1">
              <w:rPr>
                <w:szCs w:val="21"/>
              </w:rPr>
              <w:t>6</w:t>
            </w:r>
          </w:p>
        </w:tc>
        <w:tc>
          <w:tcPr>
            <w:tcW w:w="2224" w:type="pct"/>
            <w:tcBorders>
              <w:top w:val="single" w:sz="4" w:space="0" w:color="auto"/>
              <w:left w:val="single" w:sz="4" w:space="0" w:color="auto"/>
              <w:bottom w:val="single" w:sz="4" w:space="0" w:color="auto"/>
              <w:right w:val="single" w:sz="4" w:space="0" w:color="auto"/>
            </w:tcBorders>
            <w:vAlign w:val="center"/>
          </w:tcPr>
          <w:p w14:paraId="66F3A48A" w14:textId="20C70725" w:rsidR="00945DE6" w:rsidRPr="005107E1" w:rsidRDefault="00945DE6" w:rsidP="00945DE6">
            <w:pPr>
              <w:adjustRightInd w:val="0"/>
              <w:snapToGrid w:val="0"/>
              <w:jc w:val="left"/>
              <w:rPr>
                <w:szCs w:val="21"/>
              </w:rPr>
            </w:pPr>
            <w:r w:rsidRPr="005107E1">
              <w:rPr>
                <w:szCs w:val="21"/>
              </w:rPr>
              <w:t>穿越铁路或二级及以上公路时，应采用</w:t>
            </w:r>
            <w:r w:rsidR="008B568D">
              <w:rPr>
                <w:rFonts w:hint="eastAsia"/>
                <w:szCs w:val="21"/>
              </w:rPr>
              <w:t>顶进套管、顶进箱涵或水平定向钻穿越方式，并满足路基稳定性的要求</w:t>
            </w:r>
            <w:r w:rsidRPr="005107E1">
              <w:rPr>
                <w:szCs w:val="21"/>
              </w:rPr>
              <w:t>。</w:t>
            </w:r>
            <w:r w:rsidR="008B568D">
              <w:rPr>
                <w:rFonts w:hint="eastAsia"/>
                <w:szCs w:val="21"/>
              </w:rPr>
              <w:t>对</w:t>
            </w:r>
            <w:r w:rsidRPr="005107E1">
              <w:rPr>
                <w:szCs w:val="21"/>
              </w:rPr>
              <w:t>三级及三级以下公路</w:t>
            </w:r>
            <w:r w:rsidR="00A03061">
              <w:rPr>
                <w:rFonts w:hint="eastAsia"/>
                <w:szCs w:val="21"/>
              </w:rPr>
              <w:t>穿越</w:t>
            </w:r>
            <w:r w:rsidRPr="005107E1">
              <w:rPr>
                <w:szCs w:val="21"/>
              </w:rPr>
              <w:t>，</w:t>
            </w:r>
            <w:r w:rsidR="00A03061">
              <w:rPr>
                <w:rFonts w:hint="eastAsia"/>
                <w:szCs w:val="21"/>
              </w:rPr>
              <w:t>可采用挖沟法敷设。当套管或涵洞内空间充填细土将穿越管段埋入时，可不设捡漏管及两端的封堵</w:t>
            </w:r>
            <w:r w:rsidRPr="005107E1">
              <w:rPr>
                <w:szCs w:val="21"/>
              </w:rPr>
              <w:t>。</w:t>
            </w:r>
          </w:p>
        </w:tc>
        <w:tc>
          <w:tcPr>
            <w:tcW w:w="1001" w:type="pct"/>
            <w:tcBorders>
              <w:top w:val="single" w:sz="4" w:space="0" w:color="auto"/>
              <w:left w:val="single" w:sz="4" w:space="0" w:color="auto"/>
              <w:bottom w:val="single" w:sz="4" w:space="0" w:color="auto"/>
              <w:right w:val="single" w:sz="4" w:space="0" w:color="auto"/>
            </w:tcBorders>
            <w:vAlign w:val="center"/>
          </w:tcPr>
          <w:p w14:paraId="360C3495" w14:textId="60922DD0" w:rsidR="00945DE6" w:rsidRPr="005107E1" w:rsidRDefault="00945DE6" w:rsidP="00945DE6">
            <w:pPr>
              <w:adjustRightInd w:val="0"/>
              <w:snapToGrid w:val="0"/>
              <w:spacing w:beforeLines="15" w:before="36" w:afterLines="15" w:after="36"/>
              <w:jc w:val="center"/>
              <w:rPr>
                <w:color w:val="000000"/>
                <w:szCs w:val="21"/>
              </w:rPr>
            </w:pPr>
            <w:r w:rsidRPr="005107E1">
              <w:rPr>
                <w:color w:val="000000"/>
                <w:szCs w:val="21"/>
              </w:rPr>
              <w:t>GB50423-20</w:t>
            </w:r>
            <w:r w:rsidR="008B568D">
              <w:rPr>
                <w:color w:val="000000"/>
                <w:szCs w:val="21"/>
              </w:rPr>
              <w:t>13</w:t>
            </w:r>
          </w:p>
          <w:p w14:paraId="2BFC2244" w14:textId="2F2B2E18" w:rsidR="00945DE6" w:rsidRPr="005107E1" w:rsidRDefault="008B568D" w:rsidP="00945DE6">
            <w:pPr>
              <w:adjustRightInd w:val="0"/>
              <w:snapToGrid w:val="0"/>
              <w:jc w:val="center"/>
              <w:rPr>
                <w:szCs w:val="21"/>
              </w:rPr>
            </w:pPr>
            <w:r>
              <w:rPr>
                <w:color w:val="000000"/>
                <w:szCs w:val="21"/>
              </w:rPr>
              <w:t>7.1.3</w:t>
            </w:r>
          </w:p>
        </w:tc>
        <w:tc>
          <w:tcPr>
            <w:tcW w:w="826" w:type="pct"/>
            <w:tcBorders>
              <w:top w:val="single" w:sz="4" w:space="0" w:color="auto"/>
              <w:left w:val="single" w:sz="4" w:space="0" w:color="auto"/>
              <w:bottom w:val="single" w:sz="4" w:space="0" w:color="auto"/>
              <w:right w:val="single" w:sz="4" w:space="0" w:color="auto"/>
            </w:tcBorders>
            <w:vAlign w:val="center"/>
          </w:tcPr>
          <w:p w14:paraId="02BB6645" w14:textId="6DD6C64E" w:rsidR="00945DE6" w:rsidRPr="005107E1" w:rsidRDefault="00945DE6" w:rsidP="00945DE6">
            <w:pPr>
              <w:adjustRightInd w:val="0"/>
              <w:snapToGrid w:val="0"/>
              <w:rPr>
                <w:szCs w:val="21"/>
              </w:rPr>
            </w:pPr>
            <w:r w:rsidRPr="005107E1">
              <w:rPr>
                <w:szCs w:val="21"/>
              </w:rPr>
              <w:t>管线</w:t>
            </w:r>
            <w:r w:rsidRPr="005107E1">
              <w:rPr>
                <w:rFonts w:hint="eastAsia"/>
                <w:szCs w:val="21"/>
              </w:rPr>
              <w:t>敷设符合要求</w:t>
            </w:r>
            <w:r w:rsidRPr="005107E1">
              <w:rPr>
                <w:szCs w:val="21"/>
              </w:rPr>
              <w:t>。</w:t>
            </w:r>
          </w:p>
        </w:tc>
        <w:tc>
          <w:tcPr>
            <w:tcW w:w="436" w:type="pct"/>
            <w:tcBorders>
              <w:top w:val="single" w:sz="4" w:space="0" w:color="auto"/>
              <w:left w:val="single" w:sz="4" w:space="0" w:color="auto"/>
              <w:bottom w:val="single" w:sz="4" w:space="0" w:color="auto"/>
              <w:right w:val="single" w:sz="4" w:space="0" w:color="auto"/>
            </w:tcBorders>
            <w:vAlign w:val="center"/>
          </w:tcPr>
          <w:p w14:paraId="6A4F1731" w14:textId="00F0FDB0" w:rsidR="00945DE6" w:rsidRPr="005107E1" w:rsidRDefault="00945DE6" w:rsidP="00945DE6">
            <w:pPr>
              <w:adjustRightInd w:val="0"/>
              <w:snapToGrid w:val="0"/>
              <w:jc w:val="center"/>
              <w:rPr>
                <w:color w:val="000000"/>
                <w:szCs w:val="21"/>
              </w:rPr>
            </w:pPr>
            <w:r w:rsidRPr="005107E1">
              <w:rPr>
                <w:color w:val="000000"/>
                <w:szCs w:val="21"/>
              </w:rPr>
              <w:t>√</w:t>
            </w:r>
          </w:p>
        </w:tc>
      </w:tr>
      <w:tr w:rsidR="00945DE6" w:rsidRPr="005107E1" w14:paraId="16D98E71"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14DD5ABA" w14:textId="75939D4C" w:rsidR="00945DE6" w:rsidRPr="005107E1" w:rsidRDefault="00945DE6" w:rsidP="00945DE6">
            <w:pPr>
              <w:adjustRightInd w:val="0"/>
              <w:snapToGrid w:val="0"/>
              <w:jc w:val="center"/>
              <w:rPr>
                <w:szCs w:val="21"/>
              </w:rPr>
            </w:pPr>
            <w:r w:rsidRPr="005107E1">
              <w:rPr>
                <w:rFonts w:hint="eastAsia"/>
                <w:szCs w:val="21"/>
              </w:rPr>
              <w:t>4</w:t>
            </w:r>
            <w:r w:rsidR="00E746B5" w:rsidRPr="005107E1">
              <w:rPr>
                <w:szCs w:val="21"/>
              </w:rPr>
              <w:t>7</w:t>
            </w:r>
          </w:p>
        </w:tc>
        <w:tc>
          <w:tcPr>
            <w:tcW w:w="2224" w:type="pct"/>
            <w:tcBorders>
              <w:top w:val="single" w:sz="4" w:space="0" w:color="auto"/>
              <w:left w:val="single" w:sz="4" w:space="0" w:color="auto"/>
              <w:bottom w:val="single" w:sz="4" w:space="0" w:color="auto"/>
              <w:right w:val="single" w:sz="4" w:space="0" w:color="auto"/>
            </w:tcBorders>
            <w:vAlign w:val="center"/>
          </w:tcPr>
          <w:p w14:paraId="60A1D986" w14:textId="63829C83" w:rsidR="00945DE6" w:rsidRPr="005107E1" w:rsidRDefault="00945DE6" w:rsidP="00945DE6">
            <w:pPr>
              <w:adjustRightInd w:val="0"/>
              <w:snapToGrid w:val="0"/>
              <w:jc w:val="left"/>
              <w:rPr>
                <w:szCs w:val="21"/>
              </w:rPr>
            </w:pPr>
            <w:r w:rsidRPr="005107E1">
              <w:rPr>
                <w:szCs w:val="21"/>
              </w:rPr>
              <w:t>油气管道穿越公路时，套管顶部最小覆盖层厚度应符合：公路路面以下</w:t>
            </w:r>
            <w:r w:rsidRPr="005107E1">
              <w:rPr>
                <w:szCs w:val="21"/>
              </w:rPr>
              <w:t>1.2m</w:t>
            </w:r>
            <w:r w:rsidRPr="005107E1">
              <w:rPr>
                <w:szCs w:val="21"/>
              </w:rPr>
              <w:t>；公路边沟底面以下</w:t>
            </w:r>
            <w:r w:rsidRPr="005107E1">
              <w:rPr>
                <w:szCs w:val="21"/>
              </w:rPr>
              <w:t>1.0m</w:t>
            </w:r>
            <w:r w:rsidRPr="005107E1">
              <w:rPr>
                <w:szCs w:val="21"/>
              </w:rPr>
              <w:t>。</w:t>
            </w:r>
          </w:p>
        </w:tc>
        <w:tc>
          <w:tcPr>
            <w:tcW w:w="1001" w:type="pct"/>
            <w:tcBorders>
              <w:top w:val="single" w:sz="4" w:space="0" w:color="auto"/>
              <w:left w:val="single" w:sz="4" w:space="0" w:color="auto"/>
              <w:bottom w:val="single" w:sz="4" w:space="0" w:color="auto"/>
              <w:right w:val="single" w:sz="4" w:space="0" w:color="auto"/>
            </w:tcBorders>
            <w:vAlign w:val="center"/>
          </w:tcPr>
          <w:p w14:paraId="24BB494C" w14:textId="77777777" w:rsidR="00945DE6" w:rsidRPr="005107E1" w:rsidRDefault="00945DE6" w:rsidP="00945DE6">
            <w:pPr>
              <w:adjustRightInd w:val="0"/>
              <w:snapToGrid w:val="0"/>
              <w:jc w:val="center"/>
              <w:rPr>
                <w:szCs w:val="21"/>
              </w:rPr>
            </w:pPr>
            <w:r w:rsidRPr="005107E1">
              <w:rPr>
                <w:szCs w:val="21"/>
              </w:rPr>
              <w:t>GB50423-2013</w:t>
            </w:r>
          </w:p>
          <w:p w14:paraId="1EBEBF74" w14:textId="3FF7BE2E" w:rsidR="00945DE6" w:rsidRPr="005107E1" w:rsidRDefault="00945DE6" w:rsidP="00945DE6">
            <w:pPr>
              <w:adjustRightInd w:val="0"/>
              <w:snapToGrid w:val="0"/>
              <w:jc w:val="center"/>
              <w:rPr>
                <w:szCs w:val="21"/>
              </w:rPr>
            </w:pPr>
            <w:r w:rsidRPr="005107E1">
              <w:rPr>
                <w:szCs w:val="21"/>
              </w:rPr>
              <w:t>7.1.9</w:t>
            </w:r>
          </w:p>
        </w:tc>
        <w:tc>
          <w:tcPr>
            <w:tcW w:w="826" w:type="pct"/>
            <w:tcBorders>
              <w:top w:val="single" w:sz="4" w:space="0" w:color="auto"/>
              <w:left w:val="single" w:sz="4" w:space="0" w:color="auto"/>
              <w:bottom w:val="single" w:sz="4" w:space="0" w:color="auto"/>
              <w:right w:val="single" w:sz="4" w:space="0" w:color="auto"/>
            </w:tcBorders>
            <w:vAlign w:val="center"/>
          </w:tcPr>
          <w:p w14:paraId="16C38967" w14:textId="1E47AED3" w:rsidR="00945DE6" w:rsidRPr="005107E1" w:rsidRDefault="00945DE6" w:rsidP="00945DE6">
            <w:pPr>
              <w:adjustRightInd w:val="0"/>
              <w:snapToGrid w:val="0"/>
              <w:rPr>
                <w:szCs w:val="21"/>
              </w:rPr>
            </w:pPr>
            <w:r w:rsidRPr="005107E1">
              <w:rPr>
                <w:szCs w:val="21"/>
              </w:rPr>
              <w:t>油气管道穿越公路符合要求。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667AFA19" w14:textId="427D9453" w:rsidR="00945DE6" w:rsidRPr="005107E1" w:rsidRDefault="00945DE6" w:rsidP="00945DE6">
            <w:pPr>
              <w:adjustRightInd w:val="0"/>
              <w:snapToGrid w:val="0"/>
              <w:jc w:val="center"/>
              <w:rPr>
                <w:color w:val="000000"/>
                <w:szCs w:val="21"/>
              </w:rPr>
            </w:pPr>
            <w:r w:rsidRPr="005107E1">
              <w:rPr>
                <w:szCs w:val="21"/>
              </w:rPr>
              <w:t>√</w:t>
            </w:r>
          </w:p>
        </w:tc>
      </w:tr>
      <w:tr w:rsidR="00945DE6" w:rsidRPr="005107E1" w14:paraId="4920A56D"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40FE560D" w14:textId="7E75714E" w:rsidR="00945DE6" w:rsidRPr="005107E1" w:rsidRDefault="00AB7986" w:rsidP="00945DE6">
            <w:pPr>
              <w:adjustRightInd w:val="0"/>
              <w:snapToGrid w:val="0"/>
              <w:jc w:val="center"/>
              <w:rPr>
                <w:szCs w:val="21"/>
              </w:rPr>
            </w:pPr>
            <w:r w:rsidRPr="005107E1">
              <w:rPr>
                <w:szCs w:val="21"/>
              </w:rPr>
              <w:t>4</w:t>
            </w:r>
            <w:r w:rsidR="00E746B5" w:rsidRPr="005107E1">
              <w:rPr>
                <w:szCs w:val="21"/>
              </w:rPr>
              <w:t>8</w:t>
            </w:r>
          </w:p>
        </w:tc>
        <w:tc>
          <w:tcPr>
            <w:tcW w:w="2224" w:type="pct"/>
            <w:tcBorders>
              <w:top w:val="single" w:sz="4" w:space="0" w:color="auto"/>
              <w:left w:val="single" w:sz="4" w:space="0" w:color="auto"/>
              <w:bottom w:val="single" w:sz="4" w:space="0" w:color="auto"/>
              <w:right w:val="single" w:sz="4" w:space="0" w:color="auto"/>
            </w:tcBorders>
            <w:vAlign w:val="center"/>
          </w:tcPr>
          <w:p w14:paraId="78380B9C" w14:textId="3F0A8C66" w:rsidR="00945DE6" w:rsidRPr="005107E1" w:rsidRDefault="00945DE6" w:rsidP="00945DE6">
            <w:pPr>
              <w:adjustRightInd w:val="0"/>
              <w:snapToGrid w:val="0"/>
              <w:jc w:val="left"/>
              <w:rPr>
                <w:szCs w:val="21"/>
              </w:rPr>
            </w:pPr>
            <w:r w:rsidRPr="005107E1">
              <w:rPr>
                <w:kern w:val="0"/>
                <w:szCs w:val="21"/>
              </w:rPr>
              <w:t>地下管线（管沟）穿越铁路、道路时，管顶或沟盖板定覆土厚度应根据其上面载荷的大小和分布、管材强度及土壤冻结深度等条件确定。管顶至道路路面结构层底的垂直净距不应小于</w:t>
            </w:r>
            <w:r w:rsidRPr="005107E1">
              <w:rPr>
                <w:kern w:val="0"/>
                <w:szCs w:val="21"/>
              </w:rPr>
              <w:t>0.5m</w:t>
            </w:r>
            <w:r w:rsidRPr="005107E1">
              <w:rPr>
                <w:kern w:val="0"/>
                <w:szCs w:val="21"/>
              </w:rPr>
              <w:t>。</w:t>
            </w:r>
          </w:p>
        </w:tc>
        <w:tc>
          <w:tcPr>
            <w:tcW w:w="1001" w:type="pct"/>
            <w:tcBorders>
              <w:top w:val="single" w:sz="4" w:space="0" w:color="auto"/>
              <w:left w:val="single" w:sz="4" w:space="0" w:color="auto"/>
              <w:bottom w:val="single" w:sz="4" w:space="0" w:color="auto"/>
              <w:right w:val="single" w:sz="4" w:space="0" w:color="auto"/>
            </w:tcBorders>
            <w:vAlign w:val="center"/>
          </w:tcPr>
          <w:p w14:paraId="12B9044B" w14:textId="77777777" w:rsidR="00945DE6" w:rsidRPr="005107E1" w:rsidRDefault="00945DE6" w:rsidP="00945DE6">
            <w:pPr>
              <w:adjustRightInd w:val="0"/>
              <w:snapToGrid w:val="0"/>
              <w:spacing w:beforeLines="15" w:before="36" w:afterLines="15" w:after="36"/>
              <w:jc w:val="center"/>
              <w:rPr>
                <w:szCs w:val="21"/>
              </w:rPr>
            </w:pPr>
            <w:r w:rsidRPr="005107E1">
              <w:rPr>
                <w:szCs w:val="21"/>
              </w:rPr>
              <w:t>SY</w:t>
            </w:r>
            <w:r w:rsidRPr="005107E1">
              <w:rPr>
                <w:rFonts w:hint="eastAsia"/>
                <w:szCs w:val="21"/>
              </w:rPr>
              <w:t>/</w:t>
            </w:r>
            <w:r w:rsidRPr="005107E1">
              <w:rPr>
                <w:szCs w:val="21"/>
              </w:rPr>
              <w:t>T0048-2016</w:t>
            </w:r>
          </w:p>
          <w:p w14:paraId="1922462D" w14:textId="5EE65F8D" w:rsidR="00945DE6" w:rsidRPr="005107E1" w:rsidRDefault="00945DE6" w:rsidP="00945DE6">
            <w:pPr>
              <w:adjustRightInd w:val="0"/>
              <w:snapToGrid w:val="0"/>
              <w:jc w:val="center"/>
              <w:rPr>
                <w:szCs w:val="21"/>
              </w:rPr>
            </w:pPr>
            <w:r w:rsidRPr="005107E1">
              <w:rPr>
                <w:szCs w:val="21"/>
              </w:rPr>
              <w:t>7.2.6</w:t>
            </w:r>
          </w:p>
        </w:tc>
        <w:tc>
          <w:tcPr>
            <w:tcW w:w="826" w:type="pct"/>
            <w:tcBorders>
              <w:top w:val="single" w:sz="4" w:space="0" w:color="auto"/>
              <w:left w:val="single" w:sz="4" w:space="0" w:color="auto"/>
              <w:bottom w:val="single" w:sz="4" w:space="0" w:color="auto"/>
              <w:right w:val="single" w:sz="4" w:space="0" w:color="auto"/>
            </w:tcBorders>
            <w:vAlign w:val="center"/>
          </w:tcPr>
          <w:p w14:paraId="52EAF268" w14:textId="46EC87CD" w:rsidR="00945DE6" w:rsidRPr="005107E1" w:rsidRDefault="00945DE6" w:rsidP="00945DE6">
            <w:pPr>
              <w:adjustRightInd w:val="0"/>
              <w:snapToGrid w:val="0"/>
              <w:rPr>
                <w:szCs w:val="21"/>
              </w:rPr>
            </w:pPr>
            <w:r w:rsidRPr="005107E1">
              <w:rPr>
                <w:kern w:val="0"/>
              </w:rPr>
              <w:t>管顶至道路路面结构层底的垂直净距不小于</w:t>
            </w:r>
            <w:r w:rsidRPr="005107E1">
              <w:rPr>
                <w:kern w:val="0"/>
              </w:rPr>
              <w:t>0.5m</w:t>
            </w:r>
            <w:r w:rsidRPr="005107E1">
              <w:rPr>
                <w:kern w:val="0"/>
              </w:rPr>
              <w:t>，且采取套管保护。</w:t>
            </w:r>
          </w:p>
        </w:tc>
        <w:tc>
          <w:tcPr>
            <w:tcW w:w="436" w:type="pct"/>
            <w:tcBorders>
              <w:top w:val="single" w:sz="4" w:space="0" w:color="auto"/>
              <w:left w:val="single" w:sz="4" w:space="0" w:color="auto"/>
              <w:bottom w:val="single" w:sz="4" w:space="0" w:color="auto"/>
              <w:right w:val="single" w:sz="4" w:space="0" w:color="auto"/>
            </w:tcBorders>
            <w:vAlign w:val="center"/>
          </w:tcPr>
          <w:p w14:paraId="1A625341" w14:textId="251CDBE1" w:rsidR="00945DE6" w:rsidRPr="005107E1" w:rsidRDefault="00945DE6" w:rsidP="00945DE6">
            <w:pPr>
              <w:adjustRightInd w:val="0"/>
              <w:snapToGrid w:val="0"/>
              <w:jc w:val="center"/>
              <w:rPr>
                <w:color w:val="000000"/>
                <w:szCs w:val="21"/>
              </w:rPr>
            </w:pPr>
            <w:r w:rsidRPr="005107E1">
              <w:rPr>
                <w:color w:val="000000"/>
                <w:szCs w:val="21"/>
              </w:rPr>
              <w:t>√</w:t>
            </w:r>
          </w:p>
        </w:tc>
      </w:tr>
      <w:tr w:rsidR="00945DE6" w:rsidRPr="005107E1" w14:paraId="5D8A4F42"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3DD86F02" w14:textId="24BD9178" w:rsidR="00945DE6" w:rsidRPr="005107E1" w:rsidRDefault="00E746B5" w:rsidP="00945DE6">
            <w:pPr>
              <w:adjustRightInd w:val="0"/>
              <w:snapToGrid w:val="0"/>
              <w:jc w:val="center"/>
              <w:rPr>
                <w:szCs w:val="21"/>
              </w:rPr>
            </w:pPr>
            <w:r w:rsidRPr="005107E1">
              <w:rPr>
                <w:szCs w:val="21"/>
              </w:rPr>
              <w:t>49</w:t>
            </w:r>
          </w:p>
        </w:tc>
        <w:tc>
          <w:tcPr>
            <w:tcW w:w="2224" w:type="pct"/>
            <w:tcBorders>
              <w:top w:val="single" w:sz="4" w:space="0" w:color="auto"/>
              <w:left w:val="single" w:sz="4" w:space="0" w:color="auto"/>
              <w:bottom w:val="single" w:sz="4" w:space="0" w:color="auto"/>
              <w:right w:val="single" w:sz="4" w:space="0" w:color="auto"/>
            </w:tcBorders>
            <w:vAlign w:val="center"/>
          </w:tcPr>
          <w:p w14:paraId="332783C2" w14:textId="7B22ACAB" w:rsidR="00945DE6" w:rsidRPr="005107E1" w:rsidRDefault="00945DE6" w:rsidP="00945DE6">
            <w:pPr>
              <w:adjustRightInd w:val="0"/>
              <w:snapToGrid w:val="0"/>
              <w:jc w:val="left"/>
              <w:rPr>
                <w:szCs w:val="21"/>
              </w:rPr>
            </w:pPr>
            <w:r w:rsidRPr="005107E1">
              <w:rPr>
                <w:kern w:val="0"/>
                <w:szCs w:val="21"/>
              </w:rPr>
              <w:t>地下管线不应敷设在腐蚀性物料的包装、堆存及装卸场地的下面。地下管线距有腐蚀性物料的包装、堆存及装卸场地的边界水平间距不应小于</w:t>
            </w:r>
            <w:r w:rsidRPr="005107E1">
              <w:rPr>
                <w:kern w:val="0"/>
                <w:szCs w:val="21"/>
              </w:rPr>
              <w:t>2m</w:t>
            </w:r>
            <w:r w:rsidRPr="005107E1">
              <w:rPr>
                <w:kern w:val="0"/>
                <w:szCs w:val="21"/>
              </w:rPr>
              <w:t>。</w:t>
            </w:r>
          </w:p>
        </w:tc>
        <w:tc>
          <w:tcPr>
            <w:tcW w:w="1001" w:type="pct"/>
            <w:tcBorders>
              <w:top w:val="single" w:sz="4" w:space="0" w:color="auto"/>
              <w:left w:val="single" w:sz="4" w:space="0" w:color="auto"/>
              <w:bottom w:val="single" w:sz="4" w:space="0" w:color="auto"/>
              <w:right w:val="single" w:sz="4" w:space="0" w:color="auto"/>
            </w:tcBorders>
            <w:vAlign w:val="center"/>
          </w:tcPr>
          <w:p w14:paraId="7C471D38" w14:textId="77777777" w:rsidR="00945DE6" w:rsidRPr="005107E1" w:rsidRDefault="00945DE6" w:rsidP="00945DE6">
            <w:pPr>
              <w:adjustRightInd w:val="0"/>
              <w:snapToGrid w:val="0"/>
              <w:spacing w:beforeLines="15" w:before="36" w:afterLines="15" w:after="36"/>
              <w:jc w:val="center"/>
              <w:rPr>
                <w:szCs w:val="21"/>
              </w:rPr>
            </w:pPr>
            <w:r w:rsidRPr="005107E1">
              <w:rPr>
                <w:szCs w:val="21"/>
              </w:rPr>
              <w:t>SY/T0048-2016</w:t>
            </w:r>
          </w:p>
          <w:p w14:paraId="0DF66FC3" w14:textId="4F38EC59" w:rsidR="00945DE6" w:rsidRPr="005107E1" w:rsidRDefault="00945DE6" w:rsidP="00945DE6">
            <w:pPr>
              <w:adjustRightInd w:val="0"/>
              <w:snapToGrid w:val="0"/>
              <w:jc w:val="center"/>
              <w:rPr>
                <w:szCs w:val="21"/>
              </w:rPr>
            </w:pPr>
            <w:r w:rsidRPr="005107E1">
              <w:rPr>
                <w:szCs w:val="21"/>
              </w:rPr>
              <w:t>7.2.7</w:t>
            </w:r>
          </w:p>
        </w:tc>
        <w:tc>
          <w:tcPr>
            <w:tcW w:w="826" w:type="pct"/>
            <w:tcBorders>
              <w:top w:val="single" w:sz="4" w:space="0" w:color="auto"/>
              <w:left w:val="single" w:sz="4" w:space="0" w:color="auto"/>
              <w:bottom w:val="single" w:sz="4" w:space="0" w:color="auto"/>
              <w:right w:val="single" w:sz="4" w:space="0" w:color="auto"/>
            </w:tcBorders>
            <w:vAlign w:val="center"/>
          </w:tcPr>
          <w:p w14:paraId="422A4DDA" w14:textId="55CFE7AD" w:rsidR="00945DE6" w:rsidRPr="005107E1" w:rsidRDefault="00945DE6" w:rsidP="00945DE6">
            <w:pPr>
              <w:adjustRightInd w:val="0"/>
              <w:snapToGrid w:val="0"/>
              <w:rPr>
                <w:szCs w:val="21"/>
              </w:rPr>
            </w:pPr>
            <w:r w:rsidRPr="005107E1">
              <w:rPr>
                <w:kern w:val="0"/>
              </w:rPr>
              <w:t>管线周围无上述场地。</w:t>
            </w:r>
          </w:p>
        </w:tc>
        <w:tc>
          <w:tcPr>
            <w:tcW w:w="436" w:type="pct"/>
            <w:tcBorders>
              <w:top w:val="single" w:sz="4" w:space="0" w:color="auto"/>
              <w:left w:val="single" w:sz="4" w:space="0" w:color="auto"/>
              <w:bottom w:val="single" w:sz="4" w:space="0" w:color="auto"/>
              <w:right w:val="single" w:sz="4" w:space="0" w:color="auto"/>
            </w:tcBorders>
            <w:vAlign w:val="center"/>
          </w:tcPr>
          <w:p w14:paraId="6BF97F02" w14:textId="7D15FB84" w:rsidR="00945DE6" w:rsidRPr="005107E1" w:rsidRDefault="00945DE6" w:rsidP="00945DE6">
            <w:pPr>
              <w:adjustRightInd w:val="0"/>
              <w:snapToGrid w:val="0"/>
              <w:jc w:val="center"/>
              <w:rPr>
                <w:color w:val="000000"/>
                <w:szCs w:val="21"/>
              </w:rPr>
            </w:pPr>
            <w:r w:rsidRPr="005107E1">
              <w:rPr>
                <w:color w:val="000000"/>
                <w:szCs w:val="21"/>
              </w:rPr>
              <w:t>√</w:t>
            </w:r>
          </w:p>
        </w:tc>
      </w:tr>
      <w:tr w:rsidR="00945DE6" w:rsidRPr="005107E1" w14:paraId="352DDB59"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2E4C60BC" w14:textId="039C3BF8" w:rsidR="00945DE6" w:rsidRPr="005107E1" w:rsidRDefault="00945DE6" w:rsidP="00945DE6">
            <w:pPr>
              <w:adjustRightInd w:val="0"/>
              <w:snapToGrid w:val="0"/>
              <w:jc w:val="center"/>
              <w:rPr>
                <w:szCs w:val="21"/>
              </w:rPr>
            </w:pPr>
            <w:r w:rsidRPr="005107E1">
              <w:rPr>
                <w:rFonts w:hint="eastAsia"/>
                <w:szCs w:val="21"/>
              </w:rPr>
              <w:t>5</w:t>
            </w:r>
            <w:r w:rsidR="00E746B5" w:rsidRPr="005107E1">
              <w:rPr>
                <w:szCs w:val="21"/>
              </w:rPr>
              <w:t>0</w:t>
            </w:r>
          </w:p>
        </w:tc>
        <w:tc>
          <w:tcPr>
            <w:tcW w:w="2224" w:type="pct"/>
            <w:tcBorders>
              <w:top w:val="single" w:sz="4" w:space="0" w:color="auto"/>
              <w:left w:val="single" w:sz="4" w:space="0" w:color="auto"/>
              <w:bottom w:val="single" w:sz="4" w:space="0" w:color="auto"/>
              <w:right w:val="single" w:sz="4" w:space="0" w:color="auto"/>
            </w:tcBorders>
            <w:vAlign w:val="center"/>
          </w:tcPr>
          <w:p w14:paraId="6FC4A5FA" w14:textId="77777777" w:rsidR="00945DE6" w:rsidRPr="005107E1" w:rsidRDefault="00945DE6" w:rsidP="00945DE6">
            <w:pPr>
              <w:adjustRightInd w:val="0"/>
              <w:snapToGrid w:val="0"/>
              <w:jc w:val="left"/>
              <w:rPr>
                <w:szCs w:val="21"/>
              </w:rPr>
            </w:pPr>
            <w:r w:rsidRPr="005107E1">
              <w:rPr>
                <w:szCs w:val="21"/>
              </w:rPr>
              <w:t>集输管道与架空输电线路平行敷设时，安全距离应符合下列要求：</w:t>
            </w:r>
          </w:p>
          <w:p w14:paraId="66206C4B" w14:textId="77777777" w:rsidR="00945DE6" w:rsidRPr="005107E1" w:rsidRDefault="00945DE6" w:rsidP="00945DE6">
            <w:pPr>
              <w:adjustRightInd w:val="0"/>
              <w:snapToGrid w:val="0"/>
              <w:jc w:val="left"/>
              <w:rPr>
                <w:szCs w:val="21"/>
              </w:rPr>
            </w:pPr>
            <w:r w:rsidRPr="005107E1">
              <w:rPr>
                <w:szCs w:val="21"/>
              </w:rPr>
              <w:t>管道埋地敷设时，安全距离不应小于下表的规定：</w:t>
            </w:r>
          </w:p>
          <w:p w14:paraId="04E7587C" w14:textId="77777777" w:rsidR="00945DE6" w:rsidRPr="005107E1" w:rsidRDefault="00945DE6" w:rsidP="00945DE6">
            <w:pPr>
              <w:adjustRightInd w:val="0"/>
              <w:snapToGrid w:val="0"/>
              <w:jc w:val="left"/>
              <w:rPr>
                <w:szCs w:val="21"/>
              </w:rPr>
            </w:pP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w:instrText>
            </w:r>
            <w:r w:rsidRPr="005107E1">
              <w:rPr>
                <w:rFonts w:hint="eastAsia"/>
                <w:szCs w:val="21"/>
              </w:rPr>
              <w:instrText>INCLUDEPICTURE  "F:\\</w:instrText>
            </w:r>
            <w:r w:rsidRPr="005107E1">
              <w:rPr>
                <w:rFonts w:hint="eastAsia"/>
                <w:szCs w:val="21"/>
              </w:rPr>
              <w:instrText>公司文件</w:instrText>
            </w:r>
            <w:r w:rsidRPr="005107E1">
              <w:rPr>
                <w:rFonts w:hint="eastAsia"/>
                <w:szCs w:val="21"/>
              </w:rPr>
              <w:instrText>\\lly\\acer\\AppData\\Roaming\\Tencent\\Users\\94500732\\QQ\\WinTemp\\RichOle\\}Z6NVN]R}$UE4(U~OA9MC0Z.png" \* MERGEFORMATINET</w:instrText>
            </w:r>
            <w:r w:rsidRPr="005107E1">
              <w:rPr>
                <w:szCs w:val="21"/>
              </w:rPr>
              <w:instrText xml:space="preserve"> </w:instrText>
            </w:r>
            <w:r w:rsidRPr="005107E1">
              <w:rPr>
                <w:szCs w:val="21"/>
              </w:rPr>
              <w:fldChar w:fldCharType="separate"/>
            </w:r>
            <w:r w:rsidRPr="005107E1">
              <w:rPr>
                <w:szCs w:val="21"/>
              </w:rPr>
              <w:fldChar w:fldCharType="begin"/>
            </w:r>
            <w:r w:rsidRPr="005107E1">
              <w:rPr>
                <w:szCs w:val="21"/>
              </w:rPr>
              <w:instrText xml:space="preserve"> </w:instrText>
            </w:r>
            <w:r w:rsidRPr="005107E1">
              <w:rPr>
                <w:rFonts w:hint="eastAsia"/>
                <w:szCs w:val="21"/>
              </w:rPr>
              <w:instrText>INCLUDEPICTURE  "F:\\</w:instrText>
            </w:r>
            <w:r w:rsidRPr="005107E1">
              <w:rPr>
                <w:rFonts w:hint="eastAsia"/>
                <w:szCs w:val="21"/>
              </w:rPr>
              <w:instrText>公司文件</w:instrText>
            </w:r>
            <w:r w:rsidRPr="005107E1">
              <w:rPr>
                <w:rFonts w:hint="eastAsia"/>
                <w:szCs w:val="21"/>
              </w:rPr>
              <w:instrText>\\lly\\acer\\AppData\\Roaming\\Tencent\\Users\\94500732\\QQ\\WinTemp\\RichOle\\}Z6NVN]R}$UE4(U~OA9MC0Z.png" \* MERGEFORMATINET</w:instrText>
            </w:r>
            <w:r w:rsidRPr="005107E1">
              <w:rPr>
                <w:szCs w:val="21"/>
              </w:rPr>
              <w:instrText xml:space="preserve"> </w:instrText>
            </w:r>
            <w:r w:rsidRPr="005107E1">
              <w:rPr>
                <w:szCs w:val="21"/>
              </w:rPr>
              <w:fldChar w:fldCharType="separate"/>
            </w:r>
            <w:r w:rsidRPr="005107E1">
              <w:rPr>
                <w:szCs w:val="21"/>
              </w:rPr>
              <w:fldChar w:fldCharType="begin"/>
            </w:r>
            <w:r w:rsidRPr="005107E1">
              <w:rPr>
                <w:szCs w:val="21"/>
              </w:rPr>
              <w:instrText xml:space="preserve"> </w:instrText>
            </w:r>
            <w:r w:rsidRPr="005107E1">
              <w:rPr>
                <w:rFonts w:hint="eastAsia"/>
                <w:szCs w:val="21"/>
              </w:rPr>
              <w:instrText>INCLUDEPICTURE  "F:\\</w:instrText>
            </w:r>
            <w:r w:rsidRPr="005107E1">
              <w:rPr>
                <w:rFonts w:hint="eastAsia"/>
                <w:szCs w:val="21"/>
              </w:rPr>
              <w:instrText>公司文件</w:instrText>
            </w:r>
            <w:r w:rsidRPr="005107E1">
              <w:rPr>
                <w:rFonts w:hint="eastAsia"/>
                <w:szCs w:val="21"/>
              </w:rPr>
              <w:instrText>\\lly\\acer\\AppData\\Roaming\\Tencent\\Users\\94500732\\QQ\\WinTemp\\RichOle\\}Z6NVN]R}$UE4(U~OA9MC0Z.png" \* MERGEFORMATINET</w:instrText>
            </w:r>
            <w:r w:rsidRPr="005107E1">
              <w:rPr>
                <w:szCs w:val="21"/>
              </w:rPr>
              <w:instrText xml:space="preserve"> </w:instrText>
            </w:r>
            <w:r w:rsidRPr="005107E1">
              <w:rPr>
                <w:szCs w:val="21"/>
              </w:rPr>
              <w:fldChar w:fldCharType="separate"/>
            </w:r>
            <w:r w:rsidRPr="005107E1">
              <w:rPr>
                <w:szCs w:val="21"/>
              </w:rPr>
              <w:fldChar w:fldCharType="begin"/>
            </w:r>
            <w:r w:rsidRPr="005107E1">
              <w:rPr>
                <w:szCs w:val="21"/>
              </w:rPr>
              <w:instrText xml:space="preserve"> </w:instrText>
            </w:r>
            <w:r w:rsidRPr="005107E1">
              <w:rPr>
                <w:rFonts w:hint="eastAsia"/>
                <w:szCs w:val="21"/>
              </w:rPr>
              <w:instrText>INCLUDEPICTURE  "F:\\</w:instrText>
            </w:r>
            <w:r w:rsidRPr="005107E1">
              <w:rPr>
                <w:rFonts w:hint="eastAsia"/>
                <w:szCs w:val="21"/>
              </w:rPr>
              <w:instrText>公司文件</w:instrText>
            </w:r>
            <w:r w:rsidRPr="005107E1">
              <w:rPr>
                <w:rFonts w:hint="eastAsia"/>
                <w:szCs w:val="21"/>
              </w:rPr>
              <w:instrText>\\lly\\acer\\AppData\\Roaming\\Tencent\\Users\\94500732\\QQ\\WinTemp\\RichOle\\}Z6NVN]R}$UE4(U~OA9MC0Z.png" \* MERGEFORMATINET</w:instrText>
            </w:r>
            <w:r w:rsidRPr="005107E1">
              <w:rPr>
                <w:szCs w:val="21"/>
              </w:rPr>
              <w:instrText xml:space="preserve">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w:instrText>
            </w:r>
            <w:r w:rsidRPr="005107E1">
              <w:rPr>
                <w:rFonts w:hint="eastAsia"/>
                <w:szCs w:val="21"/>
              </w:rPr>
              <w:instrText>INCLUDEPICTURE  "F:\\</w:instrText>
            </w:r>
            <w:r w:rsidRPr="005107E1">
              <w:rPr>
                <w:rFonts w:hint="eastAsia"/>
                <w:szCs w:val="21"/>
              </w:rPr>
              <w:instrText>公司文件</w:instrText>
            </w:r>
            <w:r w:rsidRPr="005107E1">
              <w:rPr>
                <w:rFonts w:hint="eastAsia"/>
                <w:szCs w:val="21"/>
              </w:rPr>
              <w:instrText>\\lly\\acer\\AppData\\Roaming\\Tencent\\Users\\94500732\\QQ\\WinTemp\\RichOle\\}Z6NVN]R}$UE4(U~OA9MC0Z.png" \* MERGEFORMATINET</w:instrText>
            </w:r>
            <w:r w:rsidRPr="005107E1">
              <w:rPr>
                <w:szCs w:val="21"/>
              </w:rPr>
              <w:instrText xml:space="preserve"> </w:instrText>
            </w:r>
            <w:r w:rsidRPr="005107E1">
              <w:rPr>
                <w:szCs w:val="21"/>
              </w:rPr>
              <w:fldChar w:fldCharType="separate"/>
            </w:r>
            <w:r w:rsidRPr="005107E1">
              <w:rPr>
                <w:szCs w:val="21"/>
              </w:rPr>
              <w:fldChar w:fldCharType="begin"/>
            </w:r>
            <w:r w:rsidRPr="005107E1">
              <w:rPr>
                <w:szCs w:val="21"/>
              </w:rPr>
              <w:instrText xml:space="preserve"> INCLUDEPICTURE  "C:\\Users\\lianliyan\\acer\\AppData\\Roaming\\Tencent\\Users\\94500732\\QQ\\WinTemp\\RichOle\\}Z6NVN]R}$UE4(U~OA9MC0Z.png"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"C:\\Users\\lianliyan\\acer\\AppData\\Roaming\\Tencent\\Users\\94500732\\QQ\\WinTemp\\RichOle\\}Z6NVN]R}$UE4(U~OA9MC0Z.png"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"C:\\Users\\lianliyan\\acer\\AppData\\Roaming\\Tencent\\Users\\94500732\\QQ\\WinTemp\\RichOle\\}Z6NVN]R}$UE4(U~OA9MC0Z.png"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Pr="005107E1">
              <w:rPr>
                <w:szCs w:val="21"/>
              </w:rPr>
              <w:fldChar w:fldCharType="begin"/>
            </w:r>
            <w:r w:rsidRPr="005107E1">
              <w:rPr>
                <w:szCs w:val="21"/>
              </w:rPr>
              <w:instrText xml:space="preserve"> INCLUDEPICTURE  "C:\\Users\\lenovo\\acer\\AppData\\Roaming\\Tencent\\Users\\94500732\\QQ\\WinTemp\\RichOle\\}Z6NVN]R}$UE4(U~OA9MC0Z.png" \* MERGEFORMATINET </w:instrText>
            </w:r>
            <w:r w:rsidRPr="005107E1">
              <w:rPr>
                <w:szCs w:val="21"/>
              </w:rPr>
              <w:fldChar w:fldCharType="separate"/>
            </w:r>
            <w:r w:rsidR="008F563A" w:rsidRPr="005107E1">
              <w:rPr>
                <w:szCs w:val="21"/>
              </w:rPr>
              <w:fldChar w:fldCharType="begin"/>
            </w:r>
            <w:r w:rsidR="008F563A" w:rsidRPr="005107E1">
              <w:rPr>
                <w:szCs w:val="21"/>
              </w:rPr>
              <w:instrText xml:space="preserve"> INCLUDEPICTURE  "C:\\Users\\lenovo\\acer\\AppData\\Roaming\\Tencent\\Users\\94500732\\QQ\\WinTemp\\RichOle\\}Z6NVN]R}$UE4(U~OA9MC0Z.png" \* MERGEFORMATINET </w:instrText>
            </w:r>
            <w:r w:rsidR="008F563A" w:rsidRPr="005107E1">
              <w:rPr>
                <w:szCs w:val="21"/>
              </w:rPr>
              <w:fldChar w:fldCharType="separate"/>
            </w:r>
            <w:r w:rsidR="006010F6" w:rsidRPr="005107E1">
              <w:rPr>
                <w:szCs w:val="21"/>
              </w:rPr>
              <w:fldChar w:fldCharType="begin"/>
            </w:r>
            <w:r w:rsidR="006010F6" w:rsidRPr="005107E1">
              <w:rPr>
                <w:szCs w:val="21"/>
              </w:rPr>
              <w:instrText xml:space="preserve"> INCLUDEPICTURE  "C:\\Users\\lenovo\\acer\\AppData\\Roaming\\Tencent\\Users\\94500732\\QQ\\WinTemp\\RichOle\\}Z6NVN]R}$UE4(U~OA9MC0Z.png" \* MERGEFORMATINET </w:instrText>
            </w:r>
            <w:r w:rsidR="006010F6" w:rsidRPr="005107E1">
              <w:rPr>
                <w:szCs w:val="21"/>
              </w:rPr>
              <w:fldChar w:fldCharType="separate"/>
            </w:r>
            <w:r w:rsidR="006369F1" w:rsidRPr="005107E1">
              <w:rPr>
                <w:szCs w:val="21"/>
              </w:rPr>
              <w:fldChar w:fldCharType="begin"/>
            </w:r>
            <w:r w:rsidR="006369F1" w:rsidRPr="005107E1">
              <w:rPr>
                <w:szCs w:val="21"/>
              </w:rPr>
              <w:instrText xml:space="preserve"> INCLUDEPICTURE  "C:\\Users\\acer\\AppData\\Roaming\\Tencent\\Users\\94500732\\QQ\\WinTemp\\RichOle\\}Z6NVN]R}$UE4(U~OA9MC0Z.png" \* MERGEFORMATINET </w:instrText>
            </w:r>
            <w:r w:rsidR="006369F1" w:rsidRPr="005107E1">
              <w:rPr>
                <w:szCs w:val="21"/>
              </w:rPr>
              <w:fldChar w:fldCharType="separate"/>
            </w:r>
            <w:r w:rsidR="004B2654" w:rsidRPr="005107E1">
              <w:rPr>
                <w:szCs w:val="21"/>
              </w:rPr>
              <w:fldChar w:fldCharType="begin"/>
            </w:r>
            <w:r w:rsidR="004B2654" w:rsidRPr="005107E1">
              <w:rPr>
                <w:szCs w:val="21"/>
              </w:rPr>
              <w:instrText xml:space="preserve"> INCLUDEPICTURE  "C:\\Users\\acer\\AppData\\Roaming\\Tencent\\Users\\94500732\\QQ\\WinTemp\\RichOle\\}Z6NVN]R}$UE4(U~OA9MC0Z.png" \* MERGEFORMATINET </w:instrText>
            </w:r>
            <w:r w:rsidR="004B2654" w:rsidRPr="005107E1">
              <w:rPr>
                <w:szCs w:val="21"/>
              </w:rPr>
              <w:fldChar w:fldCharType="separate"/>
            </w:r>
            <w:r w:rsidR="007B6B64" w:rsidRPr="005107E1">
              <w:rPr>
                <w:szCs w:val="21"/>
              </w:rPr>
              <w:fldChar w:fldCharType="begin"/>
            </w:r>
            <w:r w:rsidR="007B6B64" w:rsidRPr="005107E1">
              <w:rPr>
                <w:szCs w:val="21"/>
              </w:rPr>
              <w:instrText xml:space="preserve"> INCLUDEPICTURE  "C:\\Users\\acer\\AppData\\Roaming\\Tencent\\Users\\94500732\\QQ\\WinTemp\\RichOle\\}Z6NVN]R}$UE4(U~OA9MC0Z.png" \* MERGEFORMATINET </w:instrText>
            </w:r>
            <w:r w:rsidR="007B6B64" w:rsidRPr="005107E1">
              <w:rPr>
                <w:szCs w:val="21"/>
              </w:rPr>
              <w:fldChar w:fldCharType="separate"/>
            </w:r>
            <w:r w:rsidR="000A3038" w:rsidRPr="005107E1">
              <w:rPr>
                <w:szCs w:val="21"/>
              </w:rPr>
              <w:fldChar w:fldCharType="begin"/>
            </w:r>
            <w:r w:rsidR="000A3038" w:rsidRPr="005107E1">
              <w:rPr>
                <w:szCs w:val="21"/>
              </w:rPr>
              <w:instrText xml:space="preserve"> INCLUDEPICTURE  "C:\\Users\\lenovo\\acer\\AppData\\Roaming\\Tencent\\Users\\94500732\\QQ\\WinTemp\\RichOle\\}Z6NVN]R}$UE4(U~OA9MC0Z.png" \* MERGEFORMATINET </w:instrText>
            </w:r>
            <w:r w:rsidR="000A3038" w:rsidRPr="005107E1">
              <w:rPr>
                <w:szCs w:val="21"/>
              </w:rPr>
              <w:fldChar w:fldCharType="separate"/>
            </w:r>
            <w:r w:rsidR="00032F44" w:rsidRPr="005107E1">
              <w:rPr>
                <w:szCs w:val="21"/>
              </w:rPr>
              <w:fldChar w:fldCharType="begin"/>
            </w:r>
            <w:r w:rsidR="00032F44" w:rsidRPr="005107E1">
              <w:rPr>
                <w:szCs w:val="21"/>
              </w:rPr>
              <w:instrText xml:space="preserve"> INCLUDEPICTURE  "C:\\acer\\AppData\\Roaming\\Tencent\\Users\\94500732\\QQ\\WinTemp\\RichOle\\}Z6NVN]R}$UE4(U~OA9MC0Z.png" \* MERGEFORMATINET </w:instrText>
            </w:r>
            <w:r w:rsidR="00032F44" w:rsidRPr="005107E1">
              <w:rPr>
                <w:szCs w:val="21"/>
              </w:rPr>
              <w:fldChar w:fldCharType="separate"/>
            </w:r>
            <w:r w:rsidR="00270F11" w:rsidRPr="005107E1">
              <w:rPr>
                <w:szCs w:val="21"/>
              </w:rPr>
              <w:fldChar w:fldCharType="begin"/>
            </w:r>
            <w:r w:rsidR="00270F11" w:rsidRPr="005107E1">
              <w:rPr>
                <w:szCs w:val="21"/>
              </w:rPr>
              <w:instrText xml:space="preserve"> INCLUDEPICTURE  "C:\\acer\\AppData\\Roaming\\Tencent\\Users\\94500732\\QQ\\WinTemp\\RichOle\\}Z6NVN]R}$UE4(U~OA9MC0Z.png" \* MERGEFORMATINET </w:instrText>
            </w:r>
            <w:r w:rsidR="00270F11" w:rsidRPr="005107E1">
              <w:rPr>
                <w:szCs w:val="21"/>
              </w:rPr>
              <w:fldChar w:fldCharType="separate"/>
            </w:r>
            <w:r w:rsidR="00342009" w:rsidRPr="005107E1">
              <w:rPr>
                <w:szCs w:val="21"/>
              </w:rPr>
              <w:fldChar w:fldCharType="begin"/>
            </w:r>
            <w:r w:rsidR="00342009" w:rsidRPr="005107E1">
              <w:rPr>
                <w:szCs w:val="21"/>
              </w:rPr>
              <w:instrText xml:space="preserve"> INCLUDEPICTURE  "C:\\acer\\AppData\\Roaming\\Tencent\\Users\\94500732\\QQ\\WinTemp\\RichOle\\}Z6NVN]R}$UE4(U~OA9MC0Z.png" \* MERGEFORMATINET </w:instrText>
            </w:r>
            <w:r w:rsidR="00342009" w:rsidRPr="005107E1">
              <w:rPr>
                <w:szCs w:val="21"/>
              </w:rPr>
              <w:fldChar w:fldCharType="separate"/>
            </w:r>
            <w:r w:rsidR="00CB76AB" w:rsidRPr="005107E1">
              <w:rPr>
                <w:szCs w:val="21"/>
              </w:rPr>
              <w:fldChar w:fldCharType="begin"/>
            </w:r>
            <w:r w:rsidR="00CB76AB" w:rsidRPr="005107E1">
              <w:rPr>
                <w:szCs w:val="21"/>
              </w:rPr>
              <w:instrText xml:space="preserve"> INCLUDEPICTURE  "C:\\acer\\AppData\\Roaming\\Tencent\\Users\\94500732\\QQ\\WinTemp\\RichOle\\}Z6NVN]R}$UE4(U~OA9MC0Z.png" \* MERGEFORMATINET </w:instrText>
            </w:r>
            <w:r w:rsidR="00CB76AB" w:rsidRPr="005107E1">
              <w:rPr>
                <w:szCs w:val="21"/>
              </w:rPr>
              <w:fldChar w:fldCharType="separate"/>
            </w:r>
            <w:r w:rsidR="00D5020B" w:rsidRPr="005107E1">
              <w:rPr>
                <w:szCs w:val="21"/>
              </w:rPr>
              <w:fldChar w:fldCharType="begin"/>
            </w:r>
            <w:r w:rsidR="00D5020B" w:rsidRPr="005107E1">
              <w:rPr>
                <w:szCs w:val="21"/>
              </w:rPr>
              <w:instrText xml:space="preserve"> INCLUDEPICTURE  "C:\\acer\\AppData\\Roaming\\Tencent\\Users\\94500732\\QQ\\WinTemp\\RichOle\\}Z6NVN]R}$UE4(U~OA9MC0Z.png" \* MERGEFORMATINET </w:instrText>
            </w:r>
            <w:r w:rsidR="00D5020B" w:rsidRPr="005107E1">
              <w:rPr>
                <w:szCs w:val="21"/>
              </w:rPr>
              <w:fldChar w:fldCharType="separate"/>
            </w:r>
            <w:r w:rsidR="00112C59" w:rsidRPr="005107E1">
              <w:rPr>
                <w:szCs w:val="21"/>
              </w:rPr>
              <w:fldChar w:fldCharType="begin"/>
            </w:r>
            <w:r w:rsidR="00112C59" w:rsidRPr="005107E1">
              <w:rPr>
                <w:szCs w:val="21"/>
              </w:rPr>
              <w:instrText xml:space="preserve"> INCLUDEPICTURE  "C:\\acer\\AppData\\Roaming\\Tencent\\Users\\94500732\\QQ\\WinTemp\\RichOle\\}Z6NVN]R}$UE4(U~OA9MC0Z.png" \* MERGEFORMATINET </w:instrText>
            </w:r>
            <w:r w:rsidR="00112C59" w:rsidRPr="005107E1">
              <w:rPr>
                <w:szCs w:val="21"/>
              </w:rPr>
              <w:fldChar w:fldCharType="separate"/>
            </w:r>
            <w:r w:rsidR="00E57FF3" w:rsidRPr="005107E1">
              <w:rPr>
                <w:szCs w:val="21"/>
              </w:rPr>
              <w:fldChar w:fldCharType="begin"/>
            </w:r>
            <w:r w:rsidR="00E57FF3" w:rsidRPr="005107E1">
              <w:rPr>
                <w:szCs w:val="21"/>
              </w:rPr>
              <w:instrText xml:space="preserve"> INCLUDEPICTURE  "C:\\acer\\AppData\\Roaming\\Tencent\\Users\\94500732\\QQ\\WinTemp\\RichOle\\}Z6NVN]R}$UE4(U~OA9MC0Z.png" \* MERGEFORMATINET </w:instrText>
            </w:r>
            <w:r w:rsidR="00E57FF3" w:rsidRPr="005107E1">
              <w:rPr>
                <w:szCs w:val="21"/>
              </w:rPr>
              <w:fldChar w:fldCharType="separate"/>
            </w:r>
            <w:r w:rsidR="00056132" w:rsidRPr="005107E1">
              <w:rPr>
                <w:szCs w:val="21"/>
              </w:rPr>
              <w:fldChar w:fldCharType="begin"/>
            </w:r>
            <w:r w:rsidR="00056132" w:rsidRPr="005107E1">
              <w:rPr>
                <w:szCs w:val="21"/>
              </w:rPr>
              <w:instrText xml:space="preserve"> INCLUDEPICTURE  "C:\\acer\\AppData\\Roaming\\Tencent\\Users\\94500732\\QQ\\WinTemp\\RichOle\\}Z6NVN]R}$UE4(U~OA9MC0Z.png" \* MERGEFORMATINET </w:instrText>
            </w:r>
            <w:r w:rsidR="00056132" w:rsidRPr="005107E1">
              <w:rPr>
                <w:szCs w:val="21"/>
              </w:rPr>
              <w:fldChar w:fldCharType="separate"/>
            </w:r>
            <w:r w:rsidR="00827CF5" w:rsidRPr="005107E1">
              <w:rPr>
                <w:szCs w:val="21"/>
              </w:rPr>
              <w:fldChar w:fldCharType="begin"/>
            </w:r>
            <w:r w:rsidR="00827CF5" w:rsidRPr="005107E1">
              <w:rPr>
                <w:szCs w:val="21"/>
              </w:rPr>
              <w:instrText xml:space="preserve"> INCLUDEPICTURE  "C:\\acer\\AppData\\Roaming\\Tencent\\Users\\94500732\\QQ\\WinTemp\\RichOle\\}Z6NVN]R}$UE4(U~OA9MC0Z.png" \* MERGEFORMATINET </w:instrText>
            </w:r>
            <w:r w:rsidR="00827CF5" w:rsidRPr="005107E1">
              <w:rPr>
                <w:szCs w:val="21"/>
              </w:rPr>
              <w:fldChar w:fldCharType="separate"/>
            </w:r>
            <w:r w:rsidR="00FB681B" w:rsidRPr="005107E1">
              <w:rPr>
                <w:szCs w:val="21"/>
              </w:rPr>
              <w:fldChar w:fldCharType="begin"/>
            </w:r>
            <w:r w:rsidR="00FB681B" w:rsidRPr="005107E1">
              <w:rPr>
                <w:szCs w:val="21"/>
              </w:rPr>
              <w:instrText xml:space="preserve"> INCLUDEPICTURE  "C:\\Users\\acer\\AppData\\Roaming\\Tencent\\Users\\94500732\\QQ\\WinTemp\\RichOle\\}Z6NVN]R}$UE4(U~OA9MC0Z.png" \* MERGEFORMATINET </w:instrText>
            </w:r>
            <w:r w:rsidR="00FB681B" w:rsidRPr="005107E1">
              <w:rPr>
                <w:szCs w:val="21"/>
              </w:rPr>
              <w:fldChar w:fldCharType="separate"/>
            </w:r>
            <w:r w:rsidR="00F77BA1" w:rsidRPr="005107E1">
              <w:rPr>
                <w:szCs w:val="21"/>
              </w:rPr>
              <w:fldChar w:fldCharType="begin"/>
            </w:r>
            <w:r w:rsidR="00F77BA1" w:rsidRPr="005107E1">
              <w:rPr>
                <w:szCs w:val="21"/>
              </w:rPr>
              <w:instrText xml:space="preserve"> INCLUDEPICTURE  "C:\\Users\\acer\\AppData\\Roaming\\Tencent\\Users\\94500732\\QQ\\WinTemp\\RichOle\\}Z6NVN]R}$UE4(U~OA9MC0Z.png" \* MERGEFORMATINET </w:instrText>
            </w:r>
            <w:r w:rsidR="00F77BA1" w:rsidRPr="005107E1">
              <w:rPr>
                <w:szCs w:val="21"/>
              </w:rPr>
              <w:fldChar w:fldCharType="separate"/>
            </w:r>
            <w:r w:rsidR="007216BC" w:rsidRPr="005107E1">
              <w:rPr>
                <w:szCs w:val="21"/>
              </w:rPr>
              <w:fldChar w:fldCharType="begin"/>
            </w:r>
            <w:r w:rsidR="007216BC" w:rsidRPr="005107E1">
              <w:rPr>
                <w:szCs w:val="21"/>
              </w:rPr>
              <w:instrText xml:space="preserve"> INCLUDEPICTURE  "C:\\Users\\acer\\AppData\\Roaming\\Tencent\\Users\\94500732\\QQ\\WinTemp\\RichOle\\}Z6NVN]R}$UE4(U~OA9MC0Z.png" \* MERGEFORMATINET </w:instrText>
            </w:r>
            <w:r w:rsidR="007216BC" w:rsidRPr="005107E1">
              <w:rPr>
                <w:szCs w:val="21"/>
              </w:rPr>
              <w:fldChar w:fldCharType="separate"/>
            </w:r>
            <w:r w:rsidR="006F2E16" w:rsidRPr="005107E1">
              <w:rPr>
                <w:szCs w:val="21"/>
              </w:rPr>
              <w:fldChar w:fldCharType="begin"/>
            </w:r>
            <w:r w:rsidR="006F2E16" w:rsidRPr="005107E1">
              <w:rPr>
                <w:szCs w:val="21"/>
              </w:rPr>
              <w:instrText xml:space="preserve"> INCLUDEPICTURE  "C:\\Users\\acer\\AppData\\Roaming\\Tencent\\Users\\94500732\\QQ\\WinTemp\\RichOle\\}Z6NVN]R}$UE4(U~OA9MC0Z.png" \* MERGEFORMATINET </w:instrText>
            </w:r>
            <w:r w:rsidR="006F2E16" w:rsidRPr="005107E1">
              <w:rPr>
                <w:szCs w:val="21"/>
              </w:rPr>
              <w:fldChar w:fldCharType="separate"/>
            </w:r>
            <w:r w:rsidR="00255A41" w:rsidRPr="005107E1">
              <w:rPr>
                <w:szCs w:val="21"/>
              </w:rPr>
              <w:fldChar w:fldCharType="begin"/>
            </w:r>
            <w:r w:rsidR="00255A41" w:rsidRPr="005107E1">
              <w:rPr>
                <w:szCs w:val="21"/>
              </w:rPr>
              <w:instrText xml:space="preserve"> INCLUDEPICTURE  "C:\\Users\\acer\\AppData\\Roaming\\Tencent\\Users\\94500732\\QQ\\WinTemp\\RichOle\\}Z6NVN]R}$UE4(U~OA9MC0Z.png" \* MERGEFORMATINET </w:instrText>
            </w:r>
            <w:r w:rsidR="00255A41" w:rsidRPr="005107E1">
              <w:rPr>
                <w:szCs w:val="21"/>
              </w:rPr>
              <w:fldChar w:fldCharType="separate"/>
            </w:r>
            <w:r w:rsidR="008F33B3" w:rsidRPr="005107E1">
              <w:rPr>
                <w:szCs w:val="21"/>
              </w:rPr>
              <w:fldChar w:fldCharType="begin"/>
            </w:r>
            <w:r w:rsidR="008F33B3" w:rsidRPr="005107E1">
              <w:rPr>
                <w:szCs w:val="21"/>
              </w:rPr>
              <w:instrText xml:space="preserve"> INCLUDEPICTURE  "C:\\Users\\acer\\AppData\\Roaming\\Tencent\\Users\\94500732\\QQ\\WinTemp\\RichOle\\}Z6NVN]R}$UE4(U~OA9MC0Z.png" \* MERGEFORMATINET </w:instrText>
            </w:r>
            <w:r w:rsidR="008F33B3" w:rsidRPr="005107E1">
              <w:rPr>
                <w:szCs w:val="21"/>
              </w:rPr>
              <w:fldChar w:fldCharType="separate"/>
            </w:r>
            <w:r w:rsidR="008F26B6" w:rsidRPr="005107E1">
              <w:rPr>
                <w:szCs w:val="21"/>
              </w:rPr>
              <w:fldChar w:fldCharType="begin"/>
            </w:r>
            <w:r w:rsidR="008F26B6" w:rsidRPr="005107E1">
              <w:rPr>
                <w:szCs w:val="21"/>
              </w:rPr>
              <w:instrText xml:space="preserve"> INCLUDEPICTURE  "C:\\Users\\acer\\AppData\\Roaming\\Tencent\\Users\\94500732\\QQ\\WinTemp\\RichOle\\}Z6NVN]R}$UE4(U~OA9MC0Z.png" \* MERGEFORMATINET </w:instrText>
            </w:r>
            <w:r w:rsidR="008F26B6" w:rsidRPr="005107E1">
              <w:rPr>
                <w:szCs w:val="21"/>
              </w:rPr>
              <w:fldChar w:fldCharType="separate"/>
            </w:r>
            <w:r w:rsidR="003A12D4" w:rsidRPr="005107E1">
              <w:rPr>
                <w:szCs w:val="21"/>
              </w:rPr>
              <w:fldChar w:fldCharType="begin"/>
            </w:r>
            <w:r w:rsidR="003A12D4" w:rsidRPr="005107E1">
              <w:rPr>
                <w:szCs w:val="21"/>
              </w:rPr>
              <w:instrText xml:space="preserve"> INCLUDEPICTURE  "C:\\Users\\acer\\AppData\\Roaming\\Tencent\\Users\\94500732\\QQ\\WinTemp\\RichOle\\}Z6NVN]R}$UE4(U~OA9MC0Z.png" \* MERGEFORMATINET </w:instrText>
            </w:r>
            <w:r w:rsidR="003A12D4" w:rsidRPr="005107E1">
              <w:rPr>
                <w:szCs w:val="21"/>
              </w:rPr>
              <w:fldChar w:fldCharType="separate"/>
            </w:r>
            <w:r w:rsidR="00B51FB8" w:rsidRPr="005107E1">
              <w:rPr>
                <w:szCs w:val="21"/>
              </w:rPr>
              <w:fldChar w:fldCharType="begin"/>
            </w:r>
            <w:r w:rsidR="00B51FB8" w:rsidRPr="005107E1">
              <w:rPr>
                <w:szCs w:val="21"/>
              </w:rPr>
              <w:instrText xml:space="preserve"> INCLUDEPICTURE  "C:\\Users\\acer\\AppData\\Roaming\\Tencent\\Users\\94500732\\QQ\\WinTemp\\RichOle\\}Z6NVN]R}$UE4(U~OA9MC0Z.png" \* MERGEFORMATINET </w:instrText>
            </w:r>
            <w:r w:rsidR="00B51FB8" w:rsidRPr="005107E1">
              <w:rPr>
                <w:szCs w:val="21"/>
              </w:rPr>
              <w:fldChar w:fldCharType="separate"/>
            </w:r>
            <w:r w:rsidR="00AC276D" w:rsidRPr="005107E1">
              <w:rPr>
                <w:szCs w:val="21"/>
              </w:rPr>
              <w:fldChar w:fldCharType="begin"/>
            </w:r>
            <w:r w:rsidR="00AC276D" w:rsidRPr="005107E1">
              <w:rPr>
                <w:szCs w:val="21"/>
              </w:rPr>
              <w:instrText xml:space="preserve"> INCLUDEPICTURE  "C:\\Users\\acer\\AppData\\Roaming\\Tencent\\Users\\94500732\\QQ\\WinTemp\\RichOle\\}Z6NVN]R}$UE4(U~OA9MC0Z.png" \* MERGEFORMATINET </w:instrText>
            </w:r>
            <w:r w:rsidR="00AC276D" w:rsidRPr="005107E1">
              <w:rPr>
                <w:szCs w:val="21"/>
              </w:rPr>
              <w:fldChar w:fldCharType="separate"/>
            </w:r>
            <w:r w:rsidR="00231D85" w:rsidRPr="005107E1">
              <w:rPr>
                <w:szCs w:val="21"/>
              </w:rPr>
              <w:fldChar w:fldCharType="begin"/>
            </w:r>
            <w:r w:rsidR="00231D85" w:rsidRPr="005107E1">
              <w:rPr>
                <w:szCs w:val="21"/>
              </w:rPr>
              <w:instrText xml:space="preserve"> INCLUDEPICTURE  "C:\\Users\\acer\\AppData\\Roaming\\Tencent\\Users\\94500732\\QQ\\WinTemp\\RichOle\\}Z6NVN]R}$UE4(U~OA9MC0Z.png" \* MERGEFORMATINET </w:instrText>
            </w:r>
            <w:r w:rsidR="00231D85" w:rsidRPr="005107E1">
              <w:rPr>
                <w:szCs w:val="21"/>
              </w:rPr>
              <w:fldChar w:fldCharType="separate"/>
            </w:r>
            <w:r w:rsidR="00FA7149" w:rsidRPr="005107E1">
              <w:rPr>
                <w:szCs w:val="21"/>
              </w:rPr>
              <w:fldChar w:fldCharType="begin"/>
            </w:r>
            <w:r w:rsidR="00FA7149" w:rsidRPr="005107E1">
              <w:rPr>
                <w:szCs w:val="21"/>
              </w:rPr>
              <w:instrText xml:space="preserve"> INCLUDEPICTURE  "C:\\Users\\acer\\AppData\\Roaming\\Tencent\\Users\\94500732\\QQ\\WinTemp\\RichOle\\}Z6NVN]R}$UE4(U~OA9MC0Z.png" \* MERGEFORMATINET </w:instrText>
            </w:r>
            <w:r w:rsidR="00FA7149" w:rsidRPr="005107E1">
              <w:rPr>
                <w:szCs w:val="21"/>
              </w:rPr>
              <w:fldChar w:fldCharType="separate"/>
            </w:r>
            <w:r w:rsidR="00983875" w:rsidRPr="005107E1">
              <w:rPr>
                <w:szCs w:val="21"/>
              </w:rPr>
              <w:fldChar w:fldCharType="begin"/>
            </w:r>
            <w:r w:rsidR="00983875" w:rsidRPr="005107E1">
              <w:rPr>
                <w:szCs w:val="21"/>
              </w:rPr>
              <w:instrText xml:space="preserve"> INCLUDEPICTURE  "C:\\Users\\acer\\AppData\\Roaming\\Tencent\\Users\\94500732\\QQ\\WinTemp\\RichOle\\}Z6NVN]R}$UE4(U~OA9MC0Z.png" \* MERGEFORMATINET </w:instrText>
            </w:r>
            <w:r w:rsidR="00983875" w:rsidRPr="005107E1">
              <w:rPr>
                <w:szCs w:val="21"/>
              </w:rPr>
              <w:fldChar w:fldCharType="separate"/>
            </w:r>
            <w:r w:rsidR="003815CC" w:rsidRPr="005107E1">
              <w:rPr>
                <w:szCs w:val="21"/>
              </w:rPr>
              <w:fldChar w:fldCharType="begin"/>
            </w:r>
            <w:r w:rsidR="003815CC" w:rsidRPr="005107E1">
              <w:rPr>
                <w:szCs w:val="21"/>
              </w:rPr>
              <w:instrText xml:space="preserve"> INCLUDEPICTURE  "C:\\Users\\acer\\AppData\\Roaming\\Tencent\\Users\\94500732\\QQ\\WinTemp\\RichOle\\}Z6NVN]R}$UE4(U~OA9MC0Z.png" \* MERGEFORMATINET </w:instrText>
            </w:r>
            <w:r w:rsidR="003815CC" w:rsidRPr="005107E1">
              <w:rPr>
                <w:szCs w:val="21"/>
              </w:rPr>
              <w:fldChar w:fldCharType="separate"/>
            </w:r>
            <w:r w:rsidR="00BD38DF" w:rsidRPr="005107E1">
              <w:rPr>
                <w:szCs w:val="21"/>
              </w:rPr>
              <w:fldChar w:fldCharType="begin"/>
            </w:r>
            <w:r w:rsidR="00BD38DF" w:rsidRPr="005107E1">
              <w:rPr>
                <w:szCs w:val="21"/>
              </w:rPr>
              <w:instrText xml:space="preserve"> INCLUDEPICTURE  "C:\\Users\\acer\\AppData\\Roaming\\Tencent\\Users\\94500732\\QQ\\WinTemp\\RichOle\\}Z6NVN]R}$UE4(U~OA9MC0Z.png" \* MERGEFORMATINET </w:instrText>
            </w:r>
            <w:r w:rsidR="00BD38DF" w:rsidRPr="005107E1">
              <w:rPr>
                <w:szCs w:val="21"/>
              </w:rPr>
              <w:fldChar w:fldCharType="separate"/>
            </w:r>
            <w:r w:rsidR="00D67527">
              <w:rPr>
                <w:szCs w:val="21"/>
              </w:rPr>
              <w:fldChar w:fldCharType="begin"/>
            </w:r>
            <w:r w:rsidR="00D67527">
              <w:rPr>
                <w:szCs w:val="21"/>
              </w:rPr>
              <w:instrText xml:space="preserve"> INCLUDEPICTURE  "C:\\Users\\acer\\AppData\\Roaming\\Tencent\\Users\\94500732\\QQ\\WinTemp\\RichOle\\}Z6NVN]R}$UE4(U~OA9MC0Z.png" \* MERGEFORMATINET </w:instrText>
            </w:r>
            <w:r w:rsidR="00D67527">
              <w:rPr>
                <w:szCs w:val="21"/>
              </w:rPr>
              <w:fldChar w:fldCharType="separate"/>
            </w:r>
            <w:r w:rsidR="004D0F2B">
              <w:rPr>
                <w:szCs w:val="21"/>
              </w:rPr>
              <w:fldChar w:fldCharType="begin"/>
            </w:r>
            <w:r w:rsidR="004D0F2B">
              <w:rPr>
                <w:szCs w:val="21"/>
              </w:rPr>
              <w:instrText xml:space="preserve"> INCLUDEPICTURE  "C:\\Users\\acer\\AppData\\Roaming\\Tencent\\Users\\94500732\\QQ\\WinTemp\\RichOle\\}Z6NVN]R}$UE4(U~OA9MC0Z.png" \* MERGEFORMATINET </w:instrText>
            </w:r>
            <w:r w:rsidR="004D0F2B">
              <w:rPr>
                <w:szCs w:val="21"/>
              </w:rPr>
              <w:fldChar w:fldCharType="separate"/>
            </w:r>
            <w:r w:rsidR="00DD058E">
              <w:rPr>
                <w:szCs w:val="21"/>
              </w:rPr>
              <w:fldChar w:fldCharType="begin"/>
            </w:r>
            <w:r w:rsidR="00DD058E">
              <w:rPr>
                <w:szCs w:val="21"/>
              </w:rPr>
              <w:instrText xml:space="preserve"> INCLUDEPICTURE  "C:\\Users\\acer\\AppData\\Roaming\\Tencent\\Users\\94500732\\QQ\\WinTemp\\RichOle\\}Z6NVN]R}$UE4(U~OA9MC0Z.png" \* MERGEFORMATINET </w:instrText>
            </w:r>
            <w:r w:rsidR="00DD058E">
              <w:rPr>
                <w:szCs w:val="21"/>
              </w:rPr>
              <w:fldChar w:fldCharType="separate"/>
            </w:r>
            <w:r w:rsidR="00090EAE">
              <w:rPr>
                <w:szCs w:val="21"/>
              </w:rPr>
              <w:fldChar w:fldCharType="begin"/>
            </w:r>
            <w:r w:rsidR="00090EAE">
              <w:rPr>
                <w:szCs w:val="21"/>
              </w:rPr>
              <w:instrText xml:space="preserve"> INCLUDEPICTURE  "C:\\Users\\acer\\AppData\\Roaming\\Tencent\\Users\\94500732\\QQ\\WinTemp\\RichOle\\}Z6NVN]R}$UE4(U~OA9MC0Z.png" \* MERGEFORMATINET </w:instrText>
            </w:r>
            <w:r w:rsidR="00090EAE">
              <w:rPr>
                <w:szCs w:val="21"/>
              </w:rPr>
              <w:fldChar w:fldCharType="separate"/>
            </w:r>
            <w:r w:rsidR="00BB3B56">
              <w:rPr>
                <w:szCs w:val="21"/>
              </w:rPr>
              <w:fldChar w:fldCharType="begin"/>
            </w:r>
            <w:r w:rsidR="00BB3B56">
              <w:rPr>
                <w:szCs w:val="21"/>
              </w:rPr>
              <w:instrText xml:space="preserve"> INCLUDEPICTURE  "C:\\Users\\acer\\AppData\\Roaming\\Tencent\\Users\\94500732\\QQ\\WinTemp\\RichOle\\}Z6NVN]R}$UE4(U~OA9MC0Z.png" \* MERGEFORMATINET </w:instrText>
            </w:r>
            <w:r w:rsidR="00BB3B56">
              <w:rPr>
                <w:szCs w:val="21"/>
              </w:rPr>
              <w:fldChar w:fldCharType="separate"/>
            </w:r>
            <w:r w:rsidR="00893A5C">
              <w:rPr>
                <w:szCs w:val="21"/>
              </w:rPr>
              <w:fldChar w:fldCharType="begin"/>
            </w:r>
            <w:r w:rsidR="00893A5C">
              <w:rPr>
                <w:szCs w:val="21"/>
              </w:rPr>
              <w:instrText xml:space="preserve"> INCLUDEPICTURE  "C:\\Users\\acer\\AppData\\Roaming\\Tencent\\Users\\94500732\\QQ\\WinTemp\\RichOle\\}Z6NVN]R}$UE4(U~OA9MC0Z.png" \* MERGEFORMATINET </w:instrText>
            </w:r>
            <w:r w:rsidR="00893A5C">
              <w:rPr>
                <w:szCs w:val="21"/>
              </w:rPr>
              <w:fldChar w:fldCharType="separate"/>
            </w:r>
            <w:r w:rsidR="006D42AB">
              <w:rPr>
                <w:szCs w:val="21"/>
              </w:rPr>
              <w:fldChar w:fldCharType="begin"/>
            </w:r>
            <w:r w:rsidR="006D42AB">
              <w:rPr>
                <w:szCs w:val="21"/>
              </w:rPr>
              <w:instrText xml:space="preserve"> INCLUDEPICTURE  "C:\\Users\\acer\\AppData\\Roaming\\Tencent\\Users\\94500732\\QQ\\WinTemp\\RichOle\\}Z6NVN]R}$UE4(U~OA9MC0Z.png" \* MERGEFORMATINET </w:instrText>
            </w:r>
            <w:r w:rsidR="006D42AB">
              <w:rPr>
                <w:szCs w:val="21"/>
              </w:rPr>
              <w:fldChar w:fldCharType="separate"/>
            </w:r>
            <w:r w:rsidR="0091556B">
              <w:rPr>
                <w:szCs w:val="21"/>
              </w:rPr>
              <w:fldChar w:fldCharType="begin"/>
            </w:r>
            <w:r w:rsidR="0091556B">
              <w:rPr>
                <w:szCs w:val="21"/>
              </w:rPr>
              <w:instrText xml:space="preserve"> INCLUDEPICTURE  "C:\\Users\\acer\\AppData\\Roaming\\Tencent\\Users\\94500732\\QQ\\WinTemp\\RichOle\\}Z6NVN]R}$UE4(U~OA9MC0Z.png" \* MERGEFORMATINET </w:instrText>
            </w:r>
            <w:r w:rsidR="0091556B">
              <w:rPr>
                <w:szCs w:val="21"/>
              </w:rPr>
              <w:fldChar w:fldCharType="separate"/>
            </w:r>
            <w:r w:rsidR="004A3029">
              <w:rPr>
                <w:szCs w:val="21"/>
              </w:rPr>
              <w:fldChar w:fldCharType="begin"/>
            </w:r>
            <w:r w:rsidR="004A3029">
              <w:rPr>
                <w:szCs w:val="21"/>
              </w:rPr>
              <w:instrText xml:space="preserve"> INCLUDEPICTURE  "C:\\Users\\acer\\AppData\\Roaming\\Tencent\\Users\\94500732\\QQ\\WinTemp\\RichOle\\}Z6NVN]R}$UE4(U~OA9MC0Z.png" \* MERGEFORMATINET </w:instrText>
            </w:r>
            <w:r w:rsidR="004A3029">
              <w:rPr>
                <w:szCs w:val="21"/>
              </w:rPr>
              <w:fldChar w:fldCharType="separate"/>
            </w:r>
            <w:r w:rsidR="00357E8D">
              <w:rPr>
                <w:szCs w:val="21"/>
              </w:rPr>
              <w:fldChar w:fldCharType="begin"/>
            </w:r>
            <w:r w:rsidR="00357E8D">
              <w:rPr>
                <w:szCs w:val="21"/>
              </w:rPr>
              <w:instrText xml:space="preserve"> INCLUDEPICTURE  "C:\\Users\\acer\\AppData\\Roaming\\Tencent\\Users\\94500732\\QQ\\WinTemp\\RichOle\\}Z6NVN]R}$UE4(U~OA9MC0Z.png" \* MERGEFORMATINET </w:instrText>
            </w:r>
            <w:r w:rsidR="00357E8D">
              <w:rPr>
                <w:szCs w:val="21"/>
              </w:rPr>
              <w:fldChar w:fldCharType="separate"/>
            </w:r>
            <w:r w:rsidR="00907844">
              <w:rPr>
                <w:szCs w:val="21"/>
              </w:rPr>
              <w:fldChar w:fldCharType="begin"/>
            </w:r>
            <w:r w:rsidR="00907844">
              <w:rPr>
                <w:szCs w:val="21"/>
              </w:rPr>
              <w:instrText xml:space="preserve"> INCLUDEPICTURE  "C:\\Users\\acer\\AppData\\Roaming\\Tencent\\Users\\94500732\\QQ\\WinTemp\\RichOle\\}Z6NVN]R}$UE4(U~OA9MC0Z.png" \* MERGEFORMATINET </w:instrText>
            </w:r>
            <w:r w:rsidR="00907844">
              <w:rPr>
                <w:szCs w:val="21"/>
              </w:rPr>
              <w:fldChar w:fldCharType="separate"/>
            </w:r>
            <w:r w:rsidR="002A6791">
              <w:rPr>
                <w:szCs w:val="21"/>
              </w:rPr>
              <w:fldChar w:fldCharType="begin"/>
            </w:r>
            <w:r w:rsidR="002A6791">
              <w:rPr>
                <w:szCs w:val="21"/>
              </w:rPr>
              <w:instrText xml:space="preserve"> INCLUDEPICTURE  "C:\\Users\\acer\\AppData\\Roaming\\Tencent\\Users\\94500732\\QQ\\WinTemp\\RichOle\\}Z6NVN]R}$UE4(U~OA9MC0Z.png" \* MERGEFORMATINET </w:instrText>
            </w:r>
            <w:r w:rsidR="002A6791">
              <w:rPr>
                <w:szCs w:val="21"/>
              </w:rPr>
              <w:fldChar w:fldCharType="separate"/>
            </w:r>
            <w:r w:rsidR="00CA42C4">
              <w:rPr>
                <w:szCs w:val="21"/>
              </w:rPr>
              <w:fldChar w:fldCharType="begin"/>
            </w:r>
            <w:r w:rsidR="00CA42C4">
              <w:rPr>
                <w:szCs w:val="21"/>
              </w:rPr>
              <w:instrText xml:space="preserve"> INCLUDEPICTURE  "C:\\Users\\acer\\AppData\\Roaming\\Tencent\\Users\\94500732\\QQ\\WinTemp\\RichOle\\}Z6NVN]R}$UE4(U~OA9MC0Z.png" \* MERGEFORMATINET </w:instrText>
            </w:r>
            <w:r w:rsidR="00CA42C4">
              <w:rPr>
                <w:szCs w:val="21"/>
              </w:rPr>
              <w:fldChar w:fldCharType="separate"/>
            </w:r>
            <w:r w:rsidR="00701A4F">
              <w:rPr>
                <w:szCs w:val="21"/>
              </w:rPr>
              <w:fldChar w:fldCharType="begin"/>
            </w:r>
            <w:r w:rsidR="00701A4F">
              <w:rPr>
                <w:szCs w:val="21"/>
              </w:rPr>
              <w:instrText xml:space="preserve"> INCLUDEPICTURE  "C:\\Users\\acer\\AppData\\Roaming\\Tencent\\Users\\94500732\\QQ\\WinTemp\\RichOle\\}Z6NVN]R}$UE4(U~OA9MC0Z.png" \* MERGEFORMATINET </w:instrText>
            </w:r>
            <w:r w:rsidR="00701A4F">
              <w:rPr>
                <w:szCs w:val="21"/>
              </w:rPr>
              <w:fldChar w:fldCharType="separate"/>
            </w:r>
            <w:r w:rsidR="005C07DA">
              <w:rPr>
                <w:szCs w:val="21"/>
              </w:rPr>
              <w:fldChar w:fldCharType="begin"/>
            </w:r>
            <w:r w:rsidR="005C07DA">
              <w:rPr>
                <w:szCs w:val="21"/>
              </w:rPr>
              <w:instrText xml:space="preserve"> INCLUDEPICTURE  "C:\\Users\\acer\\AppData\\Roaming\\Tencent\\Users\\94500732\\QQ\\WinTemp\\RichOle\\}Z6NVN]R}$UE4(U~OA9MC0Z.png" \* MERGEFORMATINET </w:instrText>
            </w:r>
            <w:r w:rsidR="005C07DA">
              <w:rPr>
                <w:szCs w:val="21"/>
              </w:rPr>
              <w:fldChar w:fldCharType="separate"/>
            </w:r>
            <w:r w:rsidR="008C1208">
              <w:rPr>
                <w:szCs w:val="21"/>
              </w:rPr>
              <w:fldChar w:fldCharType="begin"/>
            </w:r>
            <w:r w:rsidR="008C1208">
              <w:rPr>
                <w:szCs w:val="21"/>
              </w:rPr>
              <w:instrText xml:space="preserve"> INCLUDEPICTURE  "C:\\Users\\acer\\AppData\\Roaming\\Tencent\\Users\\94500732\\QQ\\WinTemp\\RichOle\\}Z6NVN]R}$UE4(U~OA9MC0Z.png" \* MERGEFORMATINET </w:instrText>
            </w:r>
            <w:r w:rsidR="008C1208">
              <w:rPr>
                <w:szCs w:val="21"/>
              </w:rPr>
              <w:fldChar w:fldCharType="separate"/>
            </w:r>
            <w:r w:rsidR="006C5C39">
              <w:rPr>
                <w:szCs w:val="21"/>
              </w:rPr>
              <w:fldChar w:fldCharType="begin"/>
            </w:r>
            <w:r w:rsidR="006C5C39">
              <w:rPr>
                <w:szCs w:val="21"/>
              </w:rPr>
              <w:instrText xml:space="preserve"> INCLUDEPICTURE  "C:\\Users\\acer\\AppData\\Roaming\\Tencent\\Users\\94500732\\QQ\\WinTemp\\RichOle\\}Z6NVN]R}$UE4(U~OA9MC0Z.png" \* MERGEFORMATINET </w:instrText>
            </w:r>
            <w:r w:rsidR="006C5C39">
              <w:rPr>
                <w:szCs w:val="21"/>
              </w:rPr>
              <w:fldChar w:fldCharType="separate"/>
            </w:r>
            <w:r w:rsidR="008A6D45">
              <w:rPr>
                <w:szCs w:val="21"/>
              </w:rPr>
              <w:fldChar w:fldCharType="begin"/>
            </w:r>
            <w:r w:rsidR="008A6D45">
              <w:rPr>
                <w:szCs w:val="21"/>
              </w:rPr>
              <w:instrText xml:space="preserve"> INCLUDEPICTURE  "C:\\Users\\acer\\AppData\\Roaming\\Tencent\\Users\\94500732\\QQ\\WinTemp\\RichOle\\}Z6NVN]R}$UE4(U~OA9MC0Z.png" \* MERGEFORMATINET </w:instrText>
            </w:r>
            <w:r w:rsidR="008A6D45">
              <w:rPr>
                <w:szCs w:val="21"/>
              </w:rPr>
              <w:fldChar w:fldCharType="separate"/>
            </w:r>
            <w:r w:rsidR="00F11662">
              <w:rPr>
                <w:szCs w:val="21"/>
              </w:rPr>
              <w:fldChar w:fldCharType="begin"/>
            </w:r>
            <w:r w:rsidR="00F11662">
              <w:rPr>
                <w:szCs w:val="21"/>
              </w:rPr>
              <w:instrText xml:space="preserve"> INCLUDEPICTURE  "C:\\Users\\acer\\AppData\\Roaming\\Tencent\\Users\\94500732\\QQ\\WinTemp\\RichOle\\}Z6NVN]R}$UE4(U~OA9MC0Z.png" \* MERGEFORMATINET </w:instrText>
            </w:r>
            <w:r w:rsidR="00F11662">
              <w:rPr>
                <w:szCs w:val="21"/>
              </w:rPr>
              <w:fldChar w:fldCharType="separate"/>
            </w:r>
            <w:r w:rsidR="00FD17CB">
              <w:rPr>
                <w:szCs w:val="21"/>
              </w:rPr>
              <w:fldChar w:fldCharType="begin"/>
            </w:r>
            <w:r w:rsidR="00FD17CB">
              <w:rPr>
                <w:szCs w:val="21"/>
              </w:rPr>
              <w:instrText xml:space="preserve"> INCLUDEPICTURE  "C:\\Users\\acer\\AppData\\Roaming\\Tencent\\Users\\94500732\\QQ\\WinTemp\\RichOle\\}Z6NVN]R}$UE4(U~OA9MC0Z.png" \* MERGEFORMATINET </w:instrText>
            </w:r>
            <w:r w:rsidR="00FD17CB">
              <w:rPr>
                <w:szCs w:val="21"/>
              </w:rPr>
              <w:fldChar w:fldCharType="separate"/>
            </w:r>
            <w:r w:rsidR="008A0B47">
              <w:rPr>
                <w:szCs w:val="21"/>
              </w:rPr>
              <w:fldChar w:fldCharType="begin"/>
            </w:r>
            <w:r w:rsidR="008A0B47">
              <w:rPr>
                <w:szCs w:val="21"/>
              </w:rPr>
              <w:instrText xml:space="preserve"> INCLUDEPICTURE  "C:\\Users\\acer\\AppData\\Roaming\\Tencent\\Users\\94500732\\QQ\\WinTemp\\RichOle\\}Z6NVN]R}$UE4(U~OA9MC0Z.png" \* MERGEFORMATINET </w:instrText>
            </w:r>
            <w:r w:rsidR="008A0B47">
              <w:rPr>
                <w:szCs w:val="21"/>
              </w:rPr>
              <w:fldChar w:fldCharType="separate"/>
            </w:r>
            <w:r w:rsidR="00CD5104">
              <w:rPr>
                <w:szCs w:val="21"/>
              </w:rPr>
              <w:fldChar w:fldCharType="begin"/>
            </w:r>
            <w:r w:rsidR="00CD5104">
              <w:rPr>
                <w:szCs w:val="21"/>
              </w:rPr>
              <w:instrText xml:space="preserve"> INCLUDEPICTURE  "C:\\acer\\AppData\\Roaming\\Tencent\\Users\\94500732\\QQ\\WinTemp\\RichOle\\}Z6NVN]R}$UE4(U~OA9MC0Z.png" \* MERGEFORMATINET </w:instrText>
            </w:r>
            <w:r w:rsidR="00CD5104">
              <w:rPr>
                <w:szCs w:val="21"/>
              </w:rPr>
              <w:fldChar w:fldCharType="separate"/>
            </w:r>
            <w:r w:rsidR="00DF30DF">
              <w:rPr>
                <w:szCs w:val="21"/>
              </w:rPr>
              <w:fldChar w:fldCharType="begin"/>
            </w:r>
            <w:r w:rsidR="00DF30DF">
              <w:rPr>
                <w:szCs w:val="21"/>
              </w:rPr>
              <w:instrText xml:space="preserve"> INCLUDEPICTURE  "C:\\acer\\AppData\\Roaming\\Tencent\\Users\\94500732\\QQ\\WinTemp\\RichOle\\}Z6NVN]R}$UE4(U~OA9MC0Z.png" \* MERGEFORMATINET </w:instrText>
            </w:r>
            <w:r w:rsidR="00DF30DF">
              <w:rPr>
                <w:szCs w:val="21"/>
              </w:rPr>
              <w:fldChar w:fldCharType="separate"/>
            </w:r>
            <w:r w:rsidR="006F6296">
              <w:rPr>
                <w:szCs w:val="21"/>
              </w:rPr>
              <w:fldChar w:fldCharType="begin"/>
            </w:r>
            <w:r w:rsidR="006F6296">
              <w:rPr>
                <w:szCs w:val="21"/>
              </w:rPr>
              <w:instrText xml:space="preserve"> INCLUDEPICTURE  "C:\\acer\\AppData\\Roaming\\Tencent\\Users\\94500732\\QQ\\WinTemp\\RichOle\\}Z6NVN]R}$UE4(U~OA9MC0Z.png" \* MERGEFORMATINET </w:instrText>
            </w:r>
            <w:r w:rsidR="006F6296">
              <w:rPr>
                <w:szCs w:val="21"/>
              </w:rPr>
              <w:fldChar w:fldCharType="separate"/>
            </w:r>
            <w:r w:rsidR="006A63D0">
              <w:rPr>
                <w:szCs w:val="21"/>
              </w:rPr>
              <w:fldChar w:fldCharType="begin"/>
            </w:r>
            <w:r w:rsidR="006A63D0">
              <w:rPr>
                <w:szCs w:val="21"/>
              </w:rPr>
              <w:instrText xml:space="preserve"> INCLUDEPICTURE  "C:\\acer\\AppData\\Roaming\\Tencent\\Users\\94500732\\QQ\\WinTemp\\RichOle\\}Z6NVN]R}$UE4(U~OA9MC0Z.png" \* MERGEFORMATINET </w:instrText>
            </w:r>
            <w:r w:rsidR="006A63D0">
              <w:rPr>
                <w:szCs w:val="21"/>
              </w:rPr>
              <w:fldChar w:fldCharType="separate"/>
            </w:r>
            <w:r w:rsidR="00B44D3E">
              <w:rPr>
                <w:szCs w:val="21"/>
              </w:rPr>
              <w:fldChar w:fldCharType="begin"/>
            </w:r>
            <w:r w:rsidR="00B44D3E">
              <w:rPr>
                <w:szCs w:val="21"/>
              </w:rPr>
              <w:instrText xml:space="preserve"> INCLUDEPICTURE  "C:\\acer\\AppData\\Roaming\\Tencent\\Users\\94500732\\QQ\\WinTemp\\RichOle\\}Z6NVN]R}$UE4(U~OA9MC0Z.png" \* MERGEFORMATINET </w:instrText>
            </w:r>
            <w:r w:rsidR="00B44D3E">
              <w:rPr>
                <w:szCs w:val="21"/>
              </w:rPr>
              <w:fldChar w:fldCharType="separate"/>
            </w:r>
            <w:r w:rsidR="002144F4">
              <w:rPr>
                <w:szCs w:val="21"/>
              </w:rPr>
              <w:fldChar w:fldCharType="begin"/>
            </w:r>
            <w:r w:rsidR="002144F4">
              <w:rPr>
                <w:szCs w:val="21"/>
              </w:rPr>
              <w:instrText xml:space="preserve"> INCLUDEPICTURE  "C:\\acer\\AppData\\Roaming\\Tencent\\Users\\94500732\\QQ\\WinTemp\\RichOle\\}Z6NVN]R}$UE4(U~OA9MC0Z.png" \* MERGEFORMATINET </w:instrText>
            </w:r>
            <w:r w:rsidR="002144F4">
              <w:rPr>
                <w:szCs w:val="21"/>
              </w:rPr>
              <w:fldChar w:fldCharType="separate"/>
            </w:r>
            <w:r w:rsidR="00A45D92">
              <w:rPr>
                <w:szCs w:val="21"/>
              </w:rPr>
              <w:fldChar w:fldCharType="begin"/>
            </w:r>
            <w:r w:rsidR="00A45D92">
              <w:rPr>
                <w:szCs w:val="21"/>
              </w:rPr>
              <w:instrText xml:space="preserve"> INCLUDEPICTURE  "C:\\acer\\AppData\\Roaming\\Tencent\\Users\\94500732\\QQ\\WinTemp\\RichOle\\}Z6NVN]R}$UE4(U~OA9MC0Z.png" \* MERGEFORMATINET </w:instrText>
            </w:r>
            <w:r w:rsidR="00A45D92">
              <w:rPr>
                <w:szCs w:val="21"/>
              </w:rPr>
              <w:fldChar w:fldCharType="separate"/>
            </w:r>
            <w:r w:rsidR="009458AB">
              <w:rPr>
                <w:szCs w:val="21"/>
              </w:rPr>
              <w:fldChar w:fldCharType="begin"/>
            </w:r>
            <w:r w:rsidR="009458AB">
              <w:rPr>
                <w:szCs w:val="21"/>
              </w:rPr>
              <w:instrText xml:space="preserve"> INCLUDEPICTURE  "C:\\acer\\AppData\\Roaming\\Tencent\\Users\\94500732\\QQ\\WinTemp\\RichOle\\}Z6NVN]R}$UE4(U~OA9MC0Z.png" \* MERGEFORMATINET </w:instrText>
            </w:r>
            <w:r w:rsidR="009458AB">
              <w:rPr>
                <w:szCs w:val="21"/>
              </w:rPr>
              <w:fldChar w:fldCharType="separate"/>
            </w:r>
            <w:r w:rsidR="00376209">
              <w:rPr>
                <w:szCs w:val="21"/>
              </w:rPr>
              <w:fldChar w:fldCharType="begin"/>
            </w:r>
            <w:r w:rsidR="00376209">
              <w:rPr>
                <w:szCs w:val="21"/>
              </w:rPr>
              <w:instrText xml:space="preserve"> INCLUDEPICTURE  "C:\\acer\\AppData\\Roaming\\Tencent\\Users\\94500732\\QQ\\WinTemp\\RichOle\\}Z6NVN]R}$UE4(U~OA9MC0Z.png" \* MERGEFORMATINET </w:instrText>
            </w:r>
            <w:r w:rsidR="00376209">
              <w:rPr>
                <w:szCs w:val="21"/>
              </w:rPr>
              <w:fldChar w:fldCharType="separate"/>
            </w:r>
            <w:r w:rsidR="00354E45">
              <w:rPr>
                <w:szCs w:val="21"/>
              </w:rPr>
              <w:fldChar w:fldCharType="begin"/>
            </w:r>
            <w:r w:rsidR="00354E45">
              <w:rPr>
                <w:szCs w:val="21"/>
              </w:rPr>
              <w:instrText xml:space="preserve"> INCLUDEPICTURE  "C:\\acer\\AppData\\Roaming\\Tencent\\Users\\94500732\\QQ\\WinTemp\\RichOle\\}Z6NVN]R}$UE4(U~OA9MC0Z.png" \* MERGEFORMATINET </w:instrText>
            </w:r>
            <w:r w:rsidR="00354E45">
              <w:rPr>
                <w:szCs w:val="21"/>
              </w:rPr>
              <w:fldChar w:fldCharType="separate"/>
            </w:r>
            <w:r w:rsidR="00AE25D9">
              <w:rPr>
                <w:szCs w:val="21"/>
              </w:rPr>
              <w:fldChar w:fldCharType="begin"/>
            </w:r>
            <w:r w:rsidR="00AE25D9">
              <w:rPr>
                <w:szCs w:val="21"/>
              </w:rPr>
              <w:instrText xml:space="preserve"> INCLUDEPICTURE  "C:\\acer\\AppData\\Roaming\\Tencent\\Users\\94500732\\QQ\\WinTemp\\RichOle\\}Z6NVN]R}$UE4(U~OA9MC0Z.png" \* MERGEFORMATINET </w:instrText>
            </w:r>
            <w:r w:rsidR="00AE25D9">
              <w:rPr>
                <w:szCs w:val="21"/>
              </w:rPr>
              <w:fldChar w:fldCharType="separate"/>
            </w:r>
            <w:r w:rsidR="00874054">
              <w:rPr>
                <w:szCs w:val="21"/>
              </w:rPr>
              <w:fldChar w:fldCharType="begin"/>
            </w:r>
            <w:r w:rsidR="00874054">
              <w:rPr>
                <w:szCs w:val="21"/>
              </w:rPr>
              <w:instrText xml:space="preserve"> INCLUDEPICTURE  "C:\\acer\\AppData\\Roaming\\Tencent\\Users\\94500732\\QQ\\WinTemp\\RichOle\\}Z6NVN]R}$UE4(U~OA9MC0Z.png" \* MERGEFORMATINET </w:instrText>
            </w:r>
            <w:r w:rsidR="00874054">
              <w:rPr>
                <w:szCs w:val="21"/>
              </w:rPr>
              <w:fldChar w:fldCharType="separate"/>
            </w:r>
            <w:r w:rsidR="001B6476">
              <w:rPr>
                <w:szCs w:val="21"/>
              </w:rPr>
              <w:fldChar w:fldCharType="begin"/>
            </w:r>
            <w:r w:rsidR="001B6476">
              <w:rPr>
                <w:szCs w:val="21"/>
              </w:rPr>
              <w:instrText xml:space="preserve"> INCLUDEPICTURE  "C:\\acer\\AppData\\Roaming\\Tencent\\Users\\94500732\\QQ\\WinTemp\\RichOle\\}Z6NVN]R}$UE4(U~OA9MC0Z.png" \* MERGEFORMATINET </w:instrText>
            </w:r>
            <w:r w:rsidR="001B6476">
              <w:rPr>
                <w:szCs w:val="21"/>
              </w:rPr>
              <w:fldChar w:fldCharType="separate"/>
            </w:r>
            <w:r w:rsidR="009840C1">
              <w:rPr>
                <w:szCs w:val="21"/>
              </w:rPr>
              <w:fldChar w:fldCharType="begin"/>
            </w:r>
            <w:r w:rsidR="009840C1">
              <w:rPr>
                <w:szCs w:val="21"/>
              </w:rPr>
              <w:instrText xml:space="preserve"> INCLUDEPICTURE  "C:\\acer\\AppData\\Roaming\\Tencent\\Users\\94500732\\QQ\\WinTemp\\RichOle\\}Z6NVN]R}$UE4(U~OA9MC0Z.png" \* MERGEFORMATINET </w:instrText>
            </w:r>
            <w:r w:rsidR="009840C1">
              <w:rPr>
                <w:szCs w:val="21"/>
              </w:rPr>
              <w:fldChar w:fldCharType="separate"/>
            </w:r>
            <w:r w:rsidR="00BC0165">
              <w:rPr>
                <w:szCs w:val="21"/>
              </w:rPr>
              <w:fldChar w:fldCharType="begin"/>
            </w:r>
            <w:r w:rsidR="00BC0165">
              <w:rPr>
                <w:szCs w:val="21"/>
              </w:rPr>
              <w:instrText xml:space="preserve"> INCLUDEPICTURE  "C:\\acer\\AppData\\Roaming\\Tencent\\Users\\94500732\\QQ\\WinTemp\\RichOle\\}Z6NVN]R}$UE4(U~OA9MC0Z.png" \* MERGEFORMATINET </w:instrText>
            </w:r>
            <w:r w:rsidR="00BC0165">
              <w:rPr>
                <w:szCs w:val="21"/>
              </w:rPr>
              <w:fldChar w:fldCharType="separate"/>
            </w:r>
            <w:r w:rsidR="00DD053F">
              <w:rPr>
                <w:szCs w:val="21"/>
              </w:rPr>
              <w:fldChar w:fldCharType="begin"/>
            </w:r>
            <w:r w:rsidR="00DD053F">
              <w:rPr>
                <w:szCs w:val="21"/>
              </w:rPr>
              <w:instrText xml:space="preserve"> INCLUDEPICTURE  "F:\\..\\acer\\AppData\\Roaming\\Tencent\\Users\\94500732\\QQ\\WinTemp\\RichOle\\}Z6NVN]R}$UE4(U~OA9MC0Z.png" \* MERGEFORMATINET </w:instrText>
            </w:r>
            <w:r w:rsidR="00DD053F">
              <w:rPr>
                <w:szCs w:val="21"/>
              </w:rPr>
              <w:fldChar w:fldCharType="separate"/>
            </w:r>
            <w:r w:rsidR="00743CBE">
              <w:rPr>
                <w:szCs w:val="21"/>
              </w:rPr>
              <w:fldChar w:fldCharType="begin"/>
            </w:r>
            <w:r w:rsidR="00743CBE">
              <w:rPr>
                <w:szCs w:val="21"/>
              </w:rPr>
              <w:instrText xml:space="preserve"> INCLUDEPICTURE  "F:\\..\\acer\\AppData\\Roaming\\Tencent\\Users\\94500732\\QQ\\WinTemp\\RichOle\\}Z6NVN]R}$UE4(U~OA9MC0Z.png" \* MERGEFORMATINET </w:instrText>
            </w:r>
            <w:r w:rsidR="00743CBE">
              <w:rPr>
                <w:szCs w:val="21"/>
              </w:rPr>
              <w:fldChar w:fldCharType="separate"/>
            </w:r>
            <w:r w:rsidR="00E52111">
              <w:rPr>
                <w:szCs w:val="21"/>
              </w:rPr>
              <w:fldChar w:fldCharType="begin"/>
            </w:r>
            <w:r w:rsidR="00E52111">
              <w:rPr>
                <w:szCs w:val="21"/>
              </w:rPr>
              <w:instrText xml:space="preserve"> INCLUDEPICTURE  "F:\\..\\acer\\AppData\\Roaming\\Tencent\\Users\\94500732\\QQ\\WinTemp\\RichOle\\}Z6NVN]R}$UE4(U~OA9MC0Z.png" \* MERGEFORMATINET </w:instrText>
            </w:r>
            <w:r w:rsidR="00E52111">
              <w:rPr>
                <w:szCs w:val="21"/>
              </w:rPr>
              <w:fldChar w:fldCharType="separate"/>
            </w:r>
            <w:r w:rsidR="00C06E91">
              <w:rPr>
                <w:szCs w:val="21"/>
              </w:rPr>
              <w:fldChar w:fldCharType="begin"/>
            </w:r>
            <w:r w:rsidR="00C06E91">
              <w:rPr>
                <w:szCs w:val="21"/>
              </w:rPr>
              <w:instrText xml:space="preserve"> INCLUDEPICTURE  "C:\\acer\\AppData\\Roaming\\Tencent\\Users\\94500732\\QQ\\WinTemp\\RichOle\\}Z6NVN]R}$UE4(U~OA9MC0Z.png" \* MERGEFORMATINET </w:instrText>
            </w:r>
            <w:r w:rsidR="00C06E91">
              <w:rPr>
                <w:szCs w:val="21"/>
              </w:rPr>
              <w:fldChar w:fldCharType="separate"/>
            </w:r>
            <w:r w:rsidR="002839B4">
              <w:rPr>
                <w:szCs w:val="21"/>
              </w:rPr>
              <w:fldChar w:fldCharType="begin"/>
            </w:r>
            <w:r w:rsidR="002839B4">
              <w:rPr>
                <w:szCs w:val="21"/>
              </w:rPr>
              <w:instrText xml:space="preserve"> INCLUDEPICTURE  "C:\\acer\\AppData\\Roaming\\Tencent\\Users\\94500732\\QQ\\WinTemp\\RichOle\\}Z6NVN]R}$UE4(U~OA9MC0Z.png" \* MERGEFORMATINET </w:instrText>
            </w:r>
            <w:r w:rsidR="002839B4">
              <w:rPr>
                <w:szCs w:val="21"/>
              </w:rPr>
              <w:fldChar w:fldCharType="separate"/>
            </w:r>
            <w:r w:rsidR="007C16FA">
              <w:rPr>
                <w:szCs w:val="21"/>
              </w:rPr>
              <w:fldChar w:fldCharType="begin"/>
            </w:r>
            <w:r w:rsidR="007C16FA">
              <w:rPr>
                <w:szCs w:val="21"/>
              </w:rPr>
              <w:instrText xml:space="preserve"> INCLUDEPICTURE  "F:\\..\\..\\acer\\AppData\\Roaming\\Tencent\\Users\\94500732\\QQ\\WinTemp\\RichOle\\}Z6NVN]R}$UE4(U~OA9MC0Z.png" \* MERGEFORMATINET </w:instrText>
            </w:r>
            <w:r w:rsidR="007C16FA">
              <w:rPr>
                <w:szCs w:val="21"/>
              </w:rPr>
              <w:fldChar w:fldCharType="separate"/>
            </w:r>
            <w:r w:rsidR="00730E4C">
              <w:rPr>
                <w:szCs w:val="21"/>
              </w:rPr>
              <w:fldChar w:fldCharType="begin"/>
            </w:r>
            <w:r w:rsidR="00730E4C">
              <w:rPr>
                <w:szCs w:val="21"/>
              </w:rPr>
              <w:instrText xml:space="preserve"> INCLUDEPICTURE  "C:\\Users\\acer\\AppData\\Roaming\\Tencent\\Users\\94500732\\QQ\\WinTemp\\RichOle\\}Z6NVN]R}$UE4(U~OA9MC0Z.png" \* MERGEFORMATINET </w:instrText>
            </w:r>
            <w:r w:rsidR="00730E4C">
              <w:rPr>
                <w:szCs w:val="21"/>
              </w:rPr>
              <w:fldChar w:fldCharType="separate"/>
            </w:r>
            <w:r w:rsidR="001E2F6C">
              <w:rPr>
                <w:szCs w:val="21"/>
              </w:rPr>
              <w:fldChar w:fldCharType="begin"/>
            </w:r>
            <w:r w:rsidR="001E2F6C">
              <w:rPr>
                <w:szCs w:val="21"/>
              </w:rPr>
              <w:instrText xml:space="preserve"> </w:instrText>
            </w:r>
            <w:r w:rsidR="001E2F6C">
              <w:rPr>
                <w:rFonts w:hint="eastAsia"/>
                <w:szCs w:val="21"/>
              </w:rPr>
              <w:instrText>INCLUDEPICTURE  "E:\\</w:instrText>
            </w:r>
            <w:r w:rsidR="001E2F6C">
              <w:rPr>
                <w:rFonts w:hint="eastAsia"/>
                <w:szCs w:val="21"/>
              </w:rPr>
              <w:instrText>胜丰安评</w:instrText>
            </w:r>
            <w:r w:rsidR="001E2F6C">
              <w:rPr>
                <w:rFonts w:hint="eastAsia"/>
                <w:szCs w:val="21"/>
              </w:rPr>
              <w:instrText>\\</w:instrText>
            </w:r>
            <w:r w:rsidR="001E2F6C">
              <w:rPr>
                <w:rFonts w:hint="eastAsia"/>
                <w:szCs w:val="21"/>
              </w:rPr>
              <w:instrText>工作</w:instrText>
            </w:r>
            <w:r w:rsidR="001E2F6C">
              <w:rPr>
                <w:rFonts w:hint="eastAsia"/>
                <w:szCs w:val="21"/>
              </w:rPr>
              <w:instrText>\\</w:instrText>
            </w:r>
            <w:r w:rsidR="001E2F6C">
              <w:rPr>
                <w:rFonts w:hint="eastAsia"/>
                <w:szCs w:val="21"/>
              </w:rPr>
              <w:instrText>油田项目</w:instrText>
            </w:r>
            <w:r w:rsidR="001E2F6C">
              <w:rPr>
                <w:rFonts w:hint="eastAsia"/>
                <w:szCs w:val="21"/>
              </w:rPr>
              <w:instrText>\\</w:instrText>
            </w:r>
            <w:r w:rsidR="001E2F6C">
              <w:rPr>
                <w:rFonts w:hint="eastAsia"/>
                <w:szCs w:val="21"/>
              </w:rPr>
              <w:instrText>项目</w:instrText>
            </w:r>
            <w:r w:rsidR="001E2F6C">
              <w:rPr>
                <w:rFonts w:hint="eastAsia"/>
                <w:szCs w:val="21"/>
              </w:rPr>
              <w:instrText>\\acer\\AppData\\Roaming\\Tencent\\Users\\94500732\\QQ\\WinTemp\\RichOle\\}Z6NVN]R}$UE4(U~OA9MC0Z.png" \* MERGEFORMATINET</w:instrText>
            </w:r>
            <w:r w:rsidR="001E2F6C">
              <w:rPr>
                <w:szCs w:val="21"/>
              </w:rPr>
              <w:instrText xml:space="preserve"> </w:instrText>
            </w:r>
            <w:r w:rsidR="001E2F6C">
              <w:rPr>
                <w:szCs w:val="21"/>
              </w:rPr>
              <w:fldChar w:fldCharType="separate"/>
            </w:r>
            <w:r w:rsidR="00B562CB">
              <w:rPr>
                <w:szCs w:val="21"/>
              </w:rPr>
              <w:fldChar w:fldCharType="begin"/>
            </w:r>
            <w:r w:rsidR="00B562CB">
              <w:rPr>
                <w:szCs w:val="21"/>
              </w:rPr>
              <w:instrText xml:space="preserve"> </w:instrText>
            </w:r>
            <w:r w:rsidR="00B562CB">
              <w:rPr>
                <w:rFonts w:hint="eastAsia"/>
                <w:szCs w:val="21"/>
              </w:rPr>
              <w:instrText>INCLUDEPICTURE  "E:\\</w:instrText>
            </w:r>
            <w:r w:rsidR="00B562CB">
              <w:rPr>
                <w:rFonts w:hint="eastAsia"/>
                <w:szCs w:val="21"/>
              </w:rPr>
              <w:instrText>胜丰安评</w:instrText>
            </w:r>
            <w:r w:rsidR="00B562CB">
              <w:rPr>
                <w:rFonts w:hint="eastAsia"/>
                <w:szCs w:val="21"/>
              </w:rPr>
              <w:instrText>\\</w:instrText>
            </w:r>
            <w:r w:rsidR="00B562CB">
              <w:rPr>
                <w:rFonts w:hint="eastAsia"/>
                <w:szCs w:val="21"/>
              </w:rPr>
              <w:instrText>工作</w:instrText>
            </w:r>
            <w:r w:rsidR="00B562CB">
              <w:rPr>
                <w:rFonts w:hint="eastAsia"/>
                <w:szCs w:val="21"/>
              </w:rPr>
              <w:instrText>\\</w:instrText>
            </w:r>
            <w:r w:rsidR="00B562CB">
              <w:rPr>
                <w:rFonts w:hint="eastAsia"/>
                <w:szCs w:val="21"/>
              </w:rPr>
              <w:instrText>油田项目</w:instrText>
            </w:r>
            <w:r w:rsidR="00B562CB">
              <w:rPr>
                <w:rFonts w:hint="eastAsia"/>
                <w:szCs w:val="21"/>
              </w:rPr>
              <w:instrText>\\</w:instrText>
            </w:r>
            <w:r w:rsidR="00B562CB">
              <w:rPr>
                <w:rFonts w:hint="eastAsia"/>
                <w:szCs w:val="21"/>
              </w:rPr>
              <w:instrText>项目</w:instrText>
            </w:r>
            <w:r w:rsidR="00B562CB">
              <w:rPr>
                <w:rFonts w:hint="eastAsia"/>
                <w:szCs w:val="21"/>
              </w:rPr>
              <w:instrText>\\acer\\AppData\\Roaming\\Tencent\\Users\\94500732\\QQ\\WinTemp\\RichOle\\}Z6NVN]R}$UE4(U~OA9MC0Z.png" \* MERGEFORMATINET</w:instrText>
            </w:r>
            <w:r w:rsidR="00B562CB">
              <w:rPr>
                <w:szCs w:val="21"/>
              </w:rPr>
              <w:instrText xml:space="preserve"> </w:instrText>
            </w:r>
            <w:r w:rsidR="00B562CB">
              <w:rPr>
                <w:szCs w:val="21"/>
              </w:rPr>
              <w:fldChar w:fldCharType="separate"/>
            </w:r>
            <w:r w:rsidR="0016134B">
              <w:rPr>
                <w:szCs w:val="21"/>
              </w:rPr>
              <w:fldChar w:fldCharType="begin"/>
            </w:r>
            <w:r w:rsidR="0016134B">
              <w:rPr>
                <w:szCs w:val="21"/>
              </w:rPr>
              <w:instrText xml:space="preserve"> </w:instrText>
            </w:r>
            <w:r w:rsidR="0016134B">
              <w:rPr>
                <w:rFonts w:hint="eastAsia"/>
                <w:szCs w:val="21"/>
              </w:rPr>
              <w:instrText>INCLUDEPICTURE  "E:\\</w:instrText>
            </w:r>
            <w:r w:rsidR="0016134B">
              <w:rPr>
                <w:rFonts w:hint="eastAsia"/>
                <w:szCs w:val="21"/>
              </w:rPr>
              <w:instrText>胜丰安评</w:instrText>
            </w:r>
            <w:r w:rsidR="0016134B">
              <w:rPr>
                <w:rFonts w:hint="eastAsia"/>
                <w:szCs w:val="21"/>
              </w:rPr>
              <w:instrText>\\</w:instrText>
            </w:r>
            <w:r w:rsidR="0016134B">
              <w:rPr>
                <w:rFonts w:hint="eastAsia"/>
                <w:szCs w:val="21"/>
              </w:rPr>
              <w:instrText>工作</w:instrText>
            </w:r>
            <w:r w:rsidR="0016134B">
              <w:rPr>
                <w:rFonts w:hint="eastAsia"/>
                <w:szCs w:val="21"/>
              </w:rPr>
              <w:instrText>\\</w:instrText>
            </w:r>
            <w:r w:rsidR="0016134B">
              <w:rPr>
                <w:rFonts w:hint="eastAsia"/>
                <w:szCs w:val="21"/>
              </w:rPr>
              <w:instrText>油田项目</w:instrText>
            </w:r>
            <w:r w:rsidR="0016134B">
              <w:rPr>
                <w:rFonts w:hint="eastAsia"/>
                <w:szCs w:val="21"/>
              </w:rPr>
              <w:instrText>\\</w:instrText>
            </w:r>
            <w:r w:rsidR="0016134B">
              <w:rPr>
                <w:rFonts w:hint="eastAsia"/>
                <w:szCs w:val="21"/>
              </w:rPr>
              <w:instrText>项目</w:instrText>
            </w:r>
            <w:r w:rsidR="0016134B">
              <w:rPr>
                <w:rFonts w:hint="eastAsia"/>
                <w:szCs w:val="21"/>
              </w:rPr>
              <w:instrText>\\acer\\AppData\\Roaming\\Tencent\\Users\\94500732\\QQ\\WinTemp\\RichOle\\}Z6NVN]R}$UE4(U~OA9MC0Z.png" \* MERGEFORMATINET</w:instrText>
            </w:r>
            <w:r w:rsidR="0016134B">
              <w:rPr>
                <w:szCs w:val="21"/>
              </w:rPr>
              <w:instrText xml:space="preserve"> </w:instrText>
            </w:r>
            <w:r w:rsidR="0016134B">
              <w:rPr>
                <w:szCs w:val="21"/>
              </w:rPr>
              <w:fldChar w:fldCharType="separate"/>
            </w:r>
            <w:r w:rsidR="00213D13">
              <w:rPr>
                <w:szCs w:val="21"/>
              </w:rPr>
              <w:fldChar w:fldCharType="begin"/>
            </w:r>
            <w:r w:rsidR="00213D13">
              <w:rPr>
                <w:szCs w:val="21"/>
              </w:rPr>
              <w:instrText xml:space="preserve"> </w:instrText>
            </w:r>
            <w:r w:rsidR="00213D13">
              <w:rPr>
                <w:rFonts w:hint="eastAsia"/>
                <w:szCs w:val="21"/>
              </w:rPr>
              <w:instrText>INCLUDEPICTURE  "E:\\</w:instrText>
            </w:r>
            <w:r w:rsidR="00213D13">
              <w:rPr>
                <w:rFonts w:hint="eastAsia"/>
                <w:szCs w:val="21"/>
              </w:rPr>
              <w:instrText>胜丰安评</w:instrText>
            </w:r>
            <w:r w:rsidR="00213D13">
              <w:rPr>
                <w:rFonts w:hint="eastAsia"/>
                <w:szCs w:val="21"/>
              </w:rPr>
              <w:instrText>\\</w:instrText>
            </w:r>
            <w:r w:rsidR="00213D13">
              <w:rPr>
                <w:rFonts w:hint="eastAsia"/>
                <w:szCs w:val="21"/>
              </w:rPr>
              <w:instrText>工作</w:instrText>
            </w:r>
            <w:r w:rsidR="00213D13">
              <w:rPr>
                <w:rFonts w:hint="eastAsia"/>
                <w:szCs w:val="21"/>
              </w:rPr>
              <w:instrText>\\</w:instrText>
            </w:r>
            <w:r w:rsidR="00213D13">
              <w:rPr>
                <w:rFonts w:hint="eastAsia"/>
                <w:szCs w:val="21"/>
              </w:rPr>
              <w:instrText>油田项目</w:instrText>
            </w:r>
            <w:r w:rsidR="00213D13">
              <w:rPr>
                <w:rFonts w:hint="eastAsia"/>
                <w:szCs w:val="21"/>
              </w:rPr>
              <w:instrText>\\</w:instrText>
            </w:r>
            <w:r w:rsidR="00213D13">
              <w:rPr>
                <w:rFonts w:hint="eastAsia"/>
                <w:szCs w:val="21"/>
              </w:rPr>
              <w:instrText>项目</w:instrText>
            </w:r>
            <w:r w:rsidR="00213D13">
              <w:rPr>
                <w:rFonts w:hint="eastAsia"/>
                <w:szCs w:val="21"/>
              </w:rPr>
              <w:instrText>\\acer\\AppData\\Roaming\\Tencent\\Users\\94500732\\QQ\\WinTemp\\RichOle\\}Z6NVN]R}$UE4(U~OA9MC0Z.png" \*</w:instrText>
            </w:r>
            <w:r w:rsidR="00213D13">
              <w:rPr>
                <w:rFonts w:hint="eastAsia"/>
                <w:szCs w:val="21"/>
              </w:rPr>
              <w:instrText xml:space="preserve"> MERGEFORMATINET</w:instrText>
            </w:r>
            <w:r w:rsidR="00213D13">
              <w:rPr>
                <w:szCs w:val="21"/>
              </w:rPr>
              <w:instrText xml:space="preserve"> </w:instrText>
            </w:r>
            <w:r w:rsidR="00213D13">
              <w:rPr>
                <w:szCs w:val="21"/>
              </w:rPr>
              <w:fldChar w:fldCharType="separate"/>
            </w:r>
            <w:r w:rsidR="005A71B7">
              <w:rPr>
                <w:szCs w:val="21"/>
              </w:rPr>
              <w:pict w14:anchorId="23F7AD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73pt;height:76pt;visibility:visible">
                  <v:imagedata r:id="rId25" r:href="rId26"/>
                </v:shape>
              </w:pict>
            </w:r>
            <w:r w:rsidR="00213D13">
              <w:rPr>
                <w:szCs w:val="21"/>
              </w:rPr>
              <w:fldChar w:fldCharType="end"/>
            </w:r>
            <w:r w:rsidR="0016134B">
              <w:rPr>
                <w:szCs w:val="21"/>
              </w:rPr>
              <w:fldChar w:fldCharType="end"/>
            </w:r>
            <w:r w:rsidR="00B562CB">
              <w:rPr>
                <w:szCs w:val="21"/>
              </w:rPr>
              <w:fldChar w:fldCharType="end"/>
            </w:r>
            <w:r w:rsidR="001E2F6C">
              <w:rPr>
                <w:szCs w:val="21"/>
              </w:rPr>
              <w:fldChar w:fldCharType="end"/>
            </w:r>
            <w:r w:rsidR="00730E4C">
              <w:rPr>
                <w:szCs w:val="21"/>
              </w:rPr>
              <w:fldChar w:fldCharType="end"/>
            </w:r>
            <w:r w:rsidR="007C16FA">
              <w:rPr>
                <w:szCs w:val="21"/>
              </w:rPr>
              <w:fldChar w:fldCharType="end"/>
            </w:r>
            <w:r w:rsidR="002839B4">
              <w:rPr>
                <w:szCs w:val="21"/>
              </w:rPr>
              <w:fldChar w:fldCharType="end"/>
            </w:r>
            <w:r w:rsidR="00C06E91">
              <w:rPr>
                <w:szCs w:val="21"/>
              </w:rPr>
              <w:fldChar w:fldCharType="end"/>
            </w:r>
            <w:r w:rsidR="00E52111">
              <w:rPr>
                <w:szCs w:val="21"/>
              </w:rPr>
              <w:fldChar w:fldCharType="end"/>
            </w:r>
            <w:r w:rsidR="00743CBE">
              <w:rPr>
                <w:szCs w:val="21"/>
              </w:rPr>
              <w:fldChar w:fldCharType="end"/>
            </w:r>
            <w:r w:rsidR="00DD053F">
              <w:rPr>
                <w:szCs w:val="21"/>
              </w:rPr>
              <w:fldChar w:fldCharType="end"/>
            </w:r>
            <w:r w:rsidR="00BC0165">
              <w:rPr>
                <w:szCs w:val="21"/>
              </w:rPr>
              <w:fldChar w:fldCharType="end"/>
            </w:r>
            <w:r w:rsidR="009840C1">
              <w:rPr>
                <w:szCs w:val="21"/>
              </w:rPr>
              <w:fldChar w:fldCharType="end"/>
            </w:r>
            <w:r w:rsidR="001B6476">
              <w:rPr>
                <w:szCs w:val="21"/>
              </w:rPr>
              <w:fldChar w:fldCharType="end"/>
            </w:r>
            <w:r w:rsidR="00874054">
              <w:rPr>
                <w:szCs w:val="21"/>
              </w:rPr>
              <w:fldChar w:fldCharType="end"/>
            </w:r>
            <w:r w:rsidR="00AE25D9">
              <w:rPr>
                <w:szCs w:val="21"/>
              </w:rPr>
              <w:fldChar w:fldCharType="end"/>
            </w:r>
            <w:r w:rsidR="00354E45">
              <w:rPr>
                <w:szCs w:val="21"/>
              </w:rPr>
              <w:fldChar w:fldCharType="end"/>
            </w:r>
            <w:r w:rsidR="00376209">
              <w:rPr>
                <w:szCs w:val="21"/>
              </w:rPr>
              <w:fldChar w:fldCharType="end"/>
            </w:r>
            <w:r w:rsidR="009458AB">
              <w:rPr>
                <w:szCs w:val="21"/>
              </w:rPr>
              <w:fldChar w:fldCharType="end"/>
            </w:r>
            <w:r w:rsidR="00A45D92">
              <w:rPr>
                <w:szCs w:val="21"/>
              </w:rPr>
              <w:fldChar w:fldCharType="end"/>
            </w:r>
            <w:r w:rsidR="002144F4">
              <w:rPr>
                <w:szCs w:val="21"/>
              </w:rPr>
              <w:fldChar w:fldCharType="end"/>
            </w:r>
            <w:r w:rsidR="00B44D3E">
              <w:rPr>
                <w:szCs w:val="21"/>
              </w:rPr>
              <w:fldChar w:fldCharType="end"/>
            </w:r>
            <w:r w:rsidR="006A63D0">
              <w:rPr>
                <w:szCs w:val="21"/>
              </w:rPr>
              <w:fldChar w:fldCharType="end"/>
            </w:r>
            <w:r w:rsidR="006F6296">
              <w:rPr>
                <w:szCs w:val="21"/>
              </w:rPr>
              <w:fldChar w:fldCharType="end"/>
            </w:r>
            <w:r w:rsidR="00DF30DF">
              <w:rPr>
                <w:szCs w:val="21"/>
              </w:rPr>
              <w:fldChar w:fldCharType="end"/>
            </w:r>
            <w:r w:rsidR="00CD5104">
              <w:rPr>
                <w:szCs w:val="21"/>
              </w:rPr>
              <w:fldChar w:fldCharType="end"/>
            </w:r>
            <w:r w:rsidR="008A0B47">
              <w:rPr>
                <w:szCs w:val="21"/>
              </w:rPr>
              <w:fldChar w:fldCharType="end"/>
            </w:r>
            <w:r w:rsidR="00FD17CB">
              <w:rPr>
                <w:szCs w:val="21"/>
              </w:rPr>
              <w:fldChar w:fldCharType="end"/>
            </w:r>
            <w:r w:rsidR="00F11662">
              <w:rPr>
                <w:szCs w:val="21"/>
              </w:rPr>
              <w:fldChar w:fldCharType="end"/>
            </w:r>
            <w:r w:rsidR="008A6D45">
              <w:rPr>
                <w:szCs w:val="21"/>
              </w:rPr>
              <w:fldChar w:fldCharType="end"/>
            </w:r>
            <w:r w:rsidR="006C5C39">
              <w:rPr>
                <w:szCs w:val="21"/>
              </w:rPr>
              <w:fldChar w:fldCharType="end"/>
            </w:r>
            <w:r w:rsidR="008C1208">
              <w:rPr>
                <w:szCs w:val="21"/>
              </w:rPr>
              <w:fldChar w:fldCharType="end"/>
            </w:r>
            <w:r w:rsidR="005C07DA">
              <w:rPr>
                <w:szCs w:val="21"/>
              </w:rPr>
              <w:fldChar w:fldCharType="end"/>
            </w:r>
            <w:r w:rsidR="00701A4F">
              <w:rPr>
                <w:szCs w:val="21"/>
              </w:rPr>
              <w:fldChar w:fldCharType="end"/>
            </w:r>
            <w:r w:rsidR="00CA42C4">
              <w:rPr>
                <w:szCs w:val="21"/>
              </w:rPr>
              <w:fldChar w:fldCharType="end"/>
            </w:r>
            <w:r w:rsidR="002A6791">
              <w:rPr>
                <w:szCs w:val="21"/>
              </w:rPr>
              <w:fldChar w:fldCharType="end"/>
            </w:r>
            <w:r w:rsidR="00907844">
              <w:rPr>
                <w:szCs w:val="21"/>
              </w:rPr>
              <w:fldChar w:fldCharType="end"/>
            </w:r>
            <w:r w:rsidR="00357E8D">
              <w:rPr>
                <w:szCs w:val="21"/>
              </w:rPr>
              <w:fldChar w:fldCharType="end"/>
            </w:r>
            <w:r w:rsidR="004A3029">
              <w:rPr>
                <w:szCs w:val="21"/>
              </w:rPr>
              <w:fldChar w:fldCharType="end"/>
            </w:r>
            <w:r w:rsidR="0091556B">
              <w:rPr>
                <w:szCs w:val="21"/>
              </w:rPr>
              <w:fldChar w:fldCharType="end"/>
            </w:r>
            <w:r w:rsidR="006D42AB">
              <w:rPr>
                <w:szCs w:val="21"/>
              </w:rPr>
              <w:fldChar w:fldCharType="end"/>
            </w:r>
            <w:r w:rsidR="00893A5C">
              <w:rPr>
                <w:szCs w:val="21"/>
              </w:rPr>
              <w:fldChar w:fldCharType="end"/>
            </w:r>
            <w:r w:rsidR="00BB3B56">
              <w:rPr>
                <w:szCs w:val="21"/>
              </w:rPr>
              <w:fldChar w:fldCharType="end"/>
            </w:r>
            <w:r w:rsidR="00090EAE">
              <w:rPr>
                <w:szCs w:val="21"/>
              </w:rPr>
              <w:fldChar w:fldCharType="end"/>
            </w:r>
            <w:r w:rsidR="00DD058E">
              <w:rPr>
                <w:szCs w:val="21"/>
              </w:rPr>
              <w:fldChar w:fldCharType="end"/>
            </w:r>
            <w:r w:rsidR="004D0F2B">
              <w:rPr>
                <w:szCs w:val="21"/>
              </w:rPr>
              <w:fldChar w:fldCharType="end"/>
            </w:r>
            <w:r w:rsidR="00D67527">
              <w:rPr>
                <w:szCs w:val="21"/>
              </w:rPr>
              <w:fldChar w:fldCharType="end"/>
            </w:r>
            <w:r w:rsidR="00BD38DF" w:rsidRPr="005107E1">
              <w:rPr>
                <w:szCs w:val="21"/>
              </w:rPr>
              <w:fldChar w:fldCharType="end"/>
            </w:r>
            <w:r w:rsidR="003815CC" w:rsidRPr="005107E1">
              <w:rPr>
                <w:szCs w:val="21"/>
              </w:rPr>
              <w:fldChar w:fldCharType="end"/>
            </w:r>
            <w:r w:rsidR="00983875" w:rsidRPr="005107E1">
              <w:rPr>
                <w:szCs w:val="21"/>
              </w:rPr>
              <w:fldChar w:fldCharType="end"/>
            </w:r>
            <w:r w:rsidR="00FA7149" w:rsidRPr="005107E1">
              <w:rPr>
                <w:szCs w:val="21"/>
              </w:rPr>
              <w:fldChar w:fldCharType="end"/>
            </w:r>
            <w:r w:rsidR="00231D85" w:rsidRPr="005107E1">
              <w:rPr>
                <w:szCs w:val="21"/>
              </w:rPr>
              <w:fldChar w:fldCharType="end"/>
            </w:r>
            <w:r w:rsidR="00AC276D" w:rsidRPr="005107E1">
              <w:rPr>
                <w:szCs w:val="21"/>
              </w:rPr>
              <w:fldChar w:fldCharType="end"/>
            </w:r>
            <w:r w:rsidR="00B51FB8" w:rsidRPr="005107E1">
              <w:rPr>
                <w:szCs w:val="21"/>
              </w:rPr>
              <w:fldChar w:fldCharType="end"/>
            </w:r>
            <w:r w:rsidR="003A12D4" w:rsidRPr="005107E1">
              <w:rPr>
                <w:szCs w:val="21"/>
              </w:rPr>
              <w:fldChar w:fldCharType="end"/>
            </w:r>
            <w:r w:rsidR="008F26B6" w:rsidRPr="005107E1">
              <w:rPr>
                <w:szCs w:val="21"/>
              </w:rPr>
              <w:fldChar w:fldCharType="end"/>
            </w:r>
            <w:r w:rsidR="008F33B3" w:rsidRPr="005107E1">
              <w:rPr>
                <w:szCs w:val="21"/>
              </w:rPr>
              <w:fldChar w:fldCharType="end"/>
            </w:r>
            <w:r w:rsidR="00255A41" w:rsidRPr="005107E1">
              <w:rPr>
                <w:szCs w:val="21"/>
              </w:rPr>
              <w:fldChar w:fldCharType="end"/>
            </w:r>
            <w:r w:rsidR="006F2E16" w:rsidRPr="005107E1">
              <w:rPr>
                <w:szCs w:val="21"/>
              </w:rPr>
              <w:fldChar w:fldCharType="end"/>
            </w:r>
            <w:r w:rsidR="007216BC" w:rsidRPr="005107E1">
              <w:rPr>
                <w:szCs w:val="21"/>
              </w:rPr>
              <w:fldChar w:fldCharType="end"/>
            </w:r>
            <w:r w:rsidR="00F77BA1" w:rsidRPr="005107E1">
              <w:rPr>
                <w:szCs w:val="21"/>
              </w:rPr>
              <w:fldChar w:fldCharType="end"/>
            </w:r>
            <w:r w:rsidR="00FB681B" w:rsidRPr="005107E1">
              <w:rPr>
                <w:szCs w:val="21"/>
              </w:rPr>
              <w:fldChar w:fldCharType="end"/>
            </w:r>
            <w:r w:rsidR="00827CF5" w:rsidRPr="005107E1">
              <w:rPr>
                <w:szCs w:val="21"/>
              </w:rPr>
              <w:fldChar w:fldCharType="end"/>
            </w:r>
            <w:r w:rsidR="00056132" w:rsidRPr="005107E1">
              <w:rPr>
                <w:szCs w:val="21"/>
              </w:rPr>
              <w:fldChar w:fldCharType="end"/>
            </w:r>
            <w:r w:rsidR="00E57FF3" w:rsidRPr="005107E1">
              <w:rPr>
                <w:szCs w:val="21"/>
              </w:rPr>
              <w:fldChar w:fldCharType="end"/>
            </w:r>
            <w:r w:rsidR="00112C59" w:rsidRPr="005107E1">
              <w:rPr>
                <w:szCs w:val="21"/>
              </w:rPr>
              <w:fldChar w:fldCharType="end"/>
            </w:r>
            <w:r w:rsidR="00D5020B" w:rsidRPr="005107E1">
              <w:rPr>
                <w:szCs w:val="21"/>
              </w:rPr>
              <w:fldChar w:fldCharType="end"/>
            </w:r>
            <w:r w:rsidR="00CB76AB" w:rsidRPr="005107E1">
              <w:rPr>
                <w:szCs w:val="21"/>
              </w:rPr>
              <w:fldChar w:fldCharType="end"/>
            </w:r>
            <w:r w:rsidR="00342009" w:rsidRPr="005107E1">
              <w:rPr>
                <w:szCs w:val="21"/>
              </w:rPr>
              <w:fldChar w:fldCharType="end"/>
            </w:r>
            <w:r w:rsidR="00270F11" w:rsidRPr="005107E1">
              <w:rPr>
                <w:szCs w:val="21"/>
              </w:rPr>
              <w:fldChar w:fldCharType="end"/>
            </w:r>
            <w:r w:rsidR="00032F44" w:rsidRPr="005107E1">
              <w:rPr>
                <w:szCs w:val="21"/>
              </w:rPr>
              <w:fldChar w:fldCharType="end"/>
            </w:r>
            <w:r w:rsidR="000A3038" w:rsidRPr="005107E1">
              <w:rPr>
                <w:szCs w:val="21"/>
              </w:rPr>
              <w:fldChar w:fldCharType="end"/>
            </w:r>
            <w:r w:rsidR="007B6B64" w:rsidRPr="005107E1">
              <w:rPr>
                <w:szCs w:val="21"/>
              </w:rPr>
              <w:fldChar w:fldCharType="end"/>
            </w:r>
            <w:r w:rsidR="004B2654" w:rsidRPr="005107E1">
              <w:rPr>
                <w:szCs w:val="21"/>
              </w:rPr>
              <w:fldChar w:fldCharType="end"/>
            </w:r>
            <w:r w:rsidR="006369F1" w:rsidRPr="005107E1">
              <w:rPr>
                <w:szCs w:val="21"/>
              </w:rPr>
              <w:fldChar w:fldCharType="end"/>
            </w:r>
            <w:r w:rsidR="006010F6" w:rsidRPr="005107E1">
              <w:rPr>
                <w:szCs w:val="21"/>
              </w:rPr>
              <w:fldChar w:fldCharType="end"/>
            </w:r>
            <w:r w:rsidR="008F563A"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r w:rsidRPr="005107E1">
              <w:rPr>
                <w:szCs w:val="21"/>
              </w:rPr>
              <w:fldChar w:fldCharType="end"/>
            </w:r>
          </w:p>
          <w:p w14:paraId="3A3A3B5A" w14:textId="77777777" w:rsidR="00945DE6" w:rsidRPr="005107E1" w:rsidRDefault="00945DE6" w:rsidP="00945DE6">
            <w:pPr>
              <w:adjustRightInd w:val="0"/>
              <w:snapToGrid w:val="0"/>
              <w:jc w:val="left"/>
              <w:rPr>
                <w:szCs w:val="21"/>
              </w:rPr>
            </w:pPr>
            <w:r w:rsidRPr="005107E1">
              <w:rPr>
                <w:szCs w:val="21"/>
              </w:rPr>
              <w:t>注：</w:t>
            </w:r>
            <w:r w:rsidRPr="005107E1">
              <w:rPr>
                <w:szCs w:val="21"/>
              </w:rPr>
              <w:t>1</w:t>
            </w:r>
            <w:r w:rsidRPr="005107E1">
              <w:rPr>
                <w:szCs w:val="21"/>
              </w:rPr>
              <w:t>、表中距离为边导线至管道任何部分的水平距离。</w:t>
            </w:r>
            <w:r w:rsidRPr="005107E1">
              <w:rPr>
                <w:szCs w:val="21"/>
              </w:rPr>
              <w:t>2</w:t>
            </w:r>
            <w:r w:rsidRPr="005107E1">
              <w:rPr>
                <w:szCs w:val="21"/>
              </w:rPr>
              <w:t>、对路径受限制地区的最小水平距离的要求，应计及架空电力线路导线的最大风偏。</w:t>
            </w:r>
          </w:p>
          <w:p w14:paraId="4327CDC9" w14:textId="6703CF46" w:rsidR="00945DE6" w:rsidRPr="005107E1" w:rsidRDefault="00945DE6" w:rsidP="00945DE6">
            <w:pPr>
              <w:adjustRightInd w:val="0"/>
              <w:snapToGrid w:val="0"/>
              <w:jc w:val="left"/>
              <w:rPr>
                <w:szCs w:val="21"/>
              </w:rPr>
            </w:pPr>
            <w:r w:rsidRPr="005107E1">
              <w:rPr>
                <w:szCs w:val="21"/>
              </w:rPr>
              <w:t>2</w:t>
            </w:r>
            <w:r w:rsidRPr="005107E1">
              <w:rPr>
                <w:szCs w:val="21"/>
              </w:rPr>
              <w:t>、当管道地面敷设时，其间距不应小于本段最高杆（塔）高度。</w:t>
            </w:r>
          </w:p>
        </w:tc>
        <w:tc>
          <w:tcPr>
            <w:tcW w:w="1001" w:type="pct"/>
            <w:tcBorders>
              <w:top w:val="single" w:sz="4" w:space="0" w:color="auto"/>
              <w:left w:val="single" w:sz="4" w:space="0" w:color="auto"/>
              <w:bottom w:val="single" w:sz="4" w:space="0" w:color="auto"/>
              <w:right w:val="single" w:sz="4" w:space="0" w:color="auto"/>
            </w:tcBorders>
            <w:vAlign w:val="center"/>
          </w:tcPr>
          <w:p w14:paraId="183399A2" w14:textId="77777777" w:rsidR="00945DE6" w:rsidRPr="005107E1" w:rsidRDefault="00945DE6" w:rsidP="00945DE6">
            <w:pPr>
              <w:adjustRightInd w:val="0"/>
              <w:snapToGrid w:val="0"/>
              <w:jc w:val="center"/>
              <w:rPr>
                <w:szCs w:val="21"/>
              </w:rPr>
            </w:pPr>
            <w:r w:rsidRPr="005107E1">
              <w:rPr>
                <w:szCs w:val="21"/>
              </w:rPr>
              <w:t>GB50183-2004</w:t>
            </w:r>
          </w:p>
          <w:p w14:paraId="690E686A" w14:textId="0E99903B" w:rsidR="00945DE6" w:rsidRPr="005107E1" w:rsidRDefault="00945DE6" w:rsidP="00945DE6">
            <w:pPr>
              <w:adjustRightInd w:val="0"/>
              <w:snapToGrid w:val="0"/>
              <w:jc w:val="center"/>
              <w:rPr>
                <w:szCs w:val="21"/>
              </w:rPr>
            </w:pPr>
            <w:r w:rsidRPr="005107E1">
              <w:rPr>
                <w:szCs w:val="21"/>
              </w:rPr>
              <w:t>7.1.5</w:t>
            </w:r>
          </w:p>
        </w:tc>
        <w:tc>
          <w:tcPr>
            <w:tcW w:w="826" w:type="pct"/>
            <w:tcBorders>
              <w:top w:val="single" w:sz="4" w:space="0" w:color="auto"/>
              <w:left w:val="single" w:sz="4" w:space="0" w:color="auto"/>
              <w:bottom w:val="single" w:sz="4" w:space="0" w:color="auto"/>
              <w:right w:val="single" w:sz="4" w:space="0" w:color="auto"/>
            </w:tcBorders>
            <w:vAlign w:val="center"/>
          </w:tcPr>
          <w:p w14:paraId="68C8A6E3" w14:textId="343ED9A3" w:rsidR="00945DE6" w:rsidRPr="005107E1" w:rsidRDefault="00945DE6" w:rsidP="00945DE6">
            <w:pPr>
              <w:adjustRightInd w:val="0"/>
              <w:snapToGrid w:val="0"/>
              <w:rPr>
                <w:szCs w:val="21"/>
              </w:rPr>
            </w:pPr>
            <w:r w:rsidRPr="005107E1">
              <w:rPr>
                <w:szCs w:val="21"/>
              </w:rPr>
              <w:t>管线布置符合要求。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74B74062" w14:textId="4A29BBBF" w:rsidR="00945DE6" w:rsidRPr="005107E1" w:rsidRDefault="00945DE6" w:rsidP="00945DE6">
            <w:pPr>
              <w:adjustRightInd w:val="0"/>
              <w:snapToGrid w:val="0"/>
              <w:jc w:val="center"/>
              <w:rPr>
                <w:color w:val="000000"/>
                <w:szCs w:val="21"/>
              </w:rPr>
            </w:pPr>
            <w:r w:rsidRPr="005107E1">
              <w:rPr>
                <w:color w:val="000000"/>
                <w:szCs w:val="21"/>
              </w:rPr>
              <w:t>√</w:t>
            </w:r>
          </w:p>
        </w:tc>
      </w:tr>
      <w:tr w:rsidR="00945DE6" w:rsidRPr="005107E1" w14:paraId="33AAC5B9"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7825C0B0" w14:textId="12EBA9DF" w:rsidR="00945DE6" w:rsidRPr="005107E1" w:rsidRDefault="00945DE6" w:rsidP="00945DE6">
            <w:pPr>
              <w:adjustRightInd w:val="0"/>
              <w:snapToGrid w:val="0"/>
              <w:jc w:val="center"/>
              <w:rPr>
                <w:szCs w:val="21"/>
              </w:rPr>
            </w:pPr>
            <w:r w:rsidRPr="005107E1">
              <w:rPr>
                <w:rFonts w:hint="eastAsia"/>
                <w:szCs w:val="21"/>
              </w:rPr>
              <w:t>5</w:t>
            </w:r>
            <w:r w:rsidR="00E746B5" w:rsidRPr="005107E1">
              <w:rPr>
                <w:szCs w:val="21"/>
              </w:rPr>
              <w:t>1</w:t>
            </w:r>
          </w:p>
        </w:tc>
        <w:tc>
          <w:tcPr>
            <w:tcW w:w="2224" w:type="pct"/>
            <w:tcBorders>
              <w:top w:val="single" w:sz="4" w:space="0" w:color="auto"/>
              <w:left w:val="single" w:sz="4" w:space="0" w:color="auto"/>
              <w:bottom w:val="single" w:sz="4" w:space="0" w:color="auto"/>
              <w:right w:val="single" w:sz="4" w:space="0" w:color="auto"/>
            </w:tcBorders>
            <w:vAlign w:val="center"/>
          </w:tcPr>
          <w:p w14:paraId="5B5E1ABE" w14:textId="6A301083" w:rsidR="00945DE6" w:rsidRPr="005107E1" w:rsidRDefault="00945DE6" w:rsidP="00945DE6">
            <w:pPr>
              <w:adjustRightInd w:val="0"/>
              <w:snapToGrid w:val="0"/>
              <w:jc w:val="left"/>
              <w:rPr>
                <w:kern w:val="0"/>
                <w:szCs w:val="21"/>
              </w:rPr>
            </w:pPr>
            <w:r w:rsidRPr="005107E1">
              <w:rPr>
                <w:color w:val="000000"/>
                <w:kern w:val="0"/>
                <w:szCs w:val="21"/>
                <w:lang w:val="zh-CN"/>
              </w:rPr>
              <w:t>油田内部埋地敷设的原油、稳定轻烃、</w:t>
            </w:r>
            <w:r w:rsidRPr="005107E1">
              <w:rPr>
                <w:color w:val="000000"/>
                <w:kern w:val="0"/>
                <w:szCs w:val="21"/>
                <w:lang w:val="zh-CN"/>
              </w:rPr>
              <w:t>20℃</w:t>
            </w:r>
            <w:r w:rsidRPr="005107E1">
              <w:rPr>
                <w:color w:val="000000"/>
                <w:kern w:val="0"/>
                <w:szCs w:val="21"/>
                <w:lang w:val="zh-CN"/>
              </w:rPr>
              <w:t>时饱和蒸气压力小于</w:t>
            </w:r>
            <w:r w:rsidRPr="005107E1">
              <w:rPr>
                <w:color w:val="000000"/>
                <w:kern w:val="0"/>
                <w:szCs w:val="21"/>
                <w:lang w:val="zh-CN"/>
              </w:rPr>
              <w:t>0.1MPa</w:t>
            </w:r>
            <w:r w:rsidRPr="005107E1">
              <w:rPr>
                <w:color w:val="000000"/>
                <w:kern w:val="0"/>
                <w:szCs w:val="21"/>
                <w:lang w:val="zh-CN"/>
              </w:rPr>
              <w:lastRenderedPageBreak/>
              <w:t>的天然气凝液、压力小于或等于</w:t>
            </w:r>
            <w:r w:rsidRPr="005107E1">
              <w:rPr>
                <w:color w:val="000000"/>
                <w:kern w:val="0"/>
                <w:szCs w:val="21"/>
                <w:lang w:val="zh-CN"/>
              </w:rPr>
              <w:t>0.6MPa</w:t>
            </w:r>
            <w:r w:rsidRPr="005107E1">
              <w:rPr>
                <w:color w:val="000000"/>
                <w:kern w:val="0"/>
                <w:szCs w:val="21"/>
                <w:lang w:val="zh-CN"/>
              </w:rPr>
              <w:t>的油田气集输管道与居民区、村镇、公共福利设施、工矿企业等的距离不宜小于</w:t>
            </w:r>
            <w:r w:rsidRPr="005107E1">
              <w:rPr>
                <w:color w:val="000000"/>
                <w:kern w:val="0"/>
                <w:szCs w:val="21"/>
                <w:lang w:val="zh-CN"/>
              </w:rPr>
              <w:t>10m</w:t>
            </w:r>
            <w:r w:rsidRPr="005107E1">
              <w:rPr>
                <w:color w:val="000000"/>
                <w:kern w:val="0"/>
                <w:szCs w:val="21"/>
                <w:lang w:val="zh-CN"/>
              </w:rPr>
              <w:t>。当管道局部管段不能满足上述距离要求时，可降低设计系数、提高局部管道的设计强度，将距离缩短到</w:t>
            </w:r>
            <w:r w:rsidRPr="005107E1">
              <w:rPr>
                <w:color w:val="000000"/>
                <w:kern w:val="0"/>
                <w:szCs w:val="21"/>
                <w:lang w:val="zh-CN"/>
              </w:rPr>
              <w:t>5m</w:t>
            </w:r>
            <w:r w:rsidRPr="005107E1">
              <w:rPr>
                <w:rFonts w:hint="eastAsia"/>
                <w:color w:val="000000"/>
                <w:kern w:val="0"/>
                <w:szCs w:val="21"/>
                <w:lang w:val="zh-CN"/>
              </w:rPr>
              <w:t>。</w:t>
            </w:r>
          </w:p>
        </w:tc>
        <w:tc>
          <w:tcPr>
            <w:tcW w:w="1001" w:type="pct"/>
            <w:tcBorders>
              <w:top w:val="single" w:sz="4" w:space="0" w:color="auto"/>
              <w:left w:val="single" w:sz="4" w:space="0" w:color="auto"/>
              <w:bottom w:val="single" w:sz="4" w:space="0" w:color="auto"/>
              <w:right w:val="single" w:sz="4" w:space="0" w:color="auto"/>
            </w:tcBorders>
            <w:vAlign w:val="center"/>
          </w:tcPr>
          <w:p w14:paraId="50F66AAC" w14:textId="77777777" w:rsidR="00945DE6" w:rsidRPr="005107E1" w:rsidRDefault="00945DE6" w:rsidP="00945DE6">
            <w:pPr>
              <w:adjustRightInd w:val="0"/>
              <w:snapToGrid w:val="0"/>
              <w:spacing w:beforeLines="15" w:before="36" w:afterLines="15" w:after="36"/>
              <w:rPr>
                <w:szCs w:val="21"/>
              </w:rPr>
            </w:pPr>
            <w:r w:rsidRPr="005107E1">
              <w:rPr>
                <w:szCs w:val="21"/>
              </w:rPr>
              <w:lastRenderedPageBreak/>
              <w:t>GB50183-2004</w:t>
            </w:r>
          </w:p>
          <w:p w14:paraId="4434E023" w14:textId="186736B5" w:rsidR="00945DE6" w:rsidRPr="005107E1" w:rsidRDefault="00945DE6" w:rsidP="00945DE6">
            <w:pPr>
              <w:adjustRightInd w:val="0"/>
              <w:snapToGrid w:val="0"/>
              <w:spacing w:beforeLines="15" w:before="36" w:afterLines="15" w:after="36"/>
              <w:jc w:val="center"/>
              <w:rPr>
                <w:szCs w:val="21"/>
              </w:rPr>
            </w:pPr>
            <w:r w:rsidRPr="005107E1">
              <w:rPr>
                <w:szCs w:val="21"/>
              </w:rPr>
              <w:t>7.2.1</w:t>
            </w:r>
          </w:p>
        </w:tc>
        <w:tc>
          <w:tcPr>
            <w:tcW w:w="826" w:type="pct"/>
            <w:tcBorders>
              <w:top w:val="single" w:sz="4" w:space="0" w:color="auto"/>
              <w:left w:val="single" w:sz="4" w:space="0" w:color="auto"/>
              <w:bottom w:val="single" w:sz="4" w:space="0" w:color="auto"/>
              <w:right w:val="single" w:sz="4" w:space="0" w:color="auto"/>
            </w:tcBorders>
            <w:vAlign w:val="center"/>
          </w:tcPr>
          <w:p w14:paraId="3B8774E2" w14:textId="4AAA78A6" w:rsidR="00945DE6" w:rsidRPr="005107E1" w:rsidRDefault="00945DE6" w:rsidP="00945DE6">
            <w:pPr>
              <w:adjustRightInd w:val="0"/>
              <w:snapToGrid w:val="0"/>
              <w:rPr>
                <w:kern w:val="0"/>
              </w:rPr>
            </w:pPr>
            <w:r w:rsidRPr="005107E1">
              <w:rPr>
                <w:kern w:val="0"/>
                <w:szCs w:val="21"/>
              </w:rPr>
              <w:t>管道与周边距离符合要</w:t>
            </w:r>
            <w:r w:rsidRPr="005107E1">
              <w:rPr>
                <w:kern w:val="0"/>
                <w:szCs w:val="21"/>
              </w:rPr>
              <w:lastRenderedPageBreak/>
              <w:t>求。</w:t>
            </w:r>
          </w:p>
        </w:tc>
        <w:tc>
          <w:tcPr>
            <w:tcW w:w="436" w:type="pct"/>
            <w:tcBorders>
              <w:top w:val="single" w:sz="4" w:space="0" w:color="auto"/>
              <w:left w:val="single" w:sz="4" w:space="0" w:color="auto"/>
              <w:bottom w:val="single" w:sz="4" w:space="0" w:color="auto"/>
              <w:right w:val="single" w:sz="4" w:space="0" w:color="auto"/>
            </w:tcBorders>
            <w:vAlign w:val="center"/>
          </w:tcPr>
          <w:p w14:paraId="569BD798" w14:textId="291FBDB8" w:rsidR="00945DE6" w:rsidRPr="005107E1" w:rsidRDefault="00945DE6" w:rsidP="00945DE6">
            <w:pPr>
              <w:adjustRightInd w:val="0"/>
              <w:snapToGrid w:val="0"/>
              <w:jc w:val="center"/>
              <w:rPr>
                <w:color w:val="000000"/>
                <w:szCs w:val="21"/>
              </w:rPr>
            </w:pPr>
            <w:r w:rsidRPr="005107E1">
              <w:rPr>
                <w:color w:val="000000"/>
                <w:szCs w:val="21"/>
              </w:rPr>
              <w:lastRenderedPageBreak/>
              <w:t>√</w:t>
            </w:r>
          </w:p>
        </w:tc>
      </w:tr>
      <w:tr w:rsidR="00945DE6" w:rsidRPr="005107E1" w14:paraId="3EB62FFC"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635D4019" w14:textId="4445FFDF" w:rsidR="00945DE6" w:rsidRPr="005107E1" w:rsidRDefault="00945DE6" w:rsidP="00945DE6">
            <w:pPr>
              <w:adjustRightInd w:val="0"/>
              <w:snapToGrid w:val="0"/>
              <w:jc w:val="center"/>
              <w:rPr>
                <w:szCs w:val="21"/>
              </w:rPr>
            </w:pPr>
            <w:r w:rsidRPr="005107E1">
              <w:rPr>
                <w:rFonts w:hint="eastAsia"/>
                <w:szCs w:val="21"/>
              </w:rPr>
              <w:t>5</w:t>
            </w:r>
            <w:r w:rsidR="00E746B5" w:rsidRPr="005107E1">
              <w:rPr>
                <w:szCs w:val="21"/>
              </w:rPr>
              <w:t>2</w:t>
            </w:r>
          </w:p>
        </w:tc>
        <w:tc>
          <w:tcPr>
            <w:tcW w:w="2224" w:type="pct"/>
            <w:tcBorders>
              <w:top w:val="single" w:sz="4" w:space="0" w:color="auto"/>
              <w:left w:val="single" w:sz="4" w:space="0" w:color="auto"/>
              <w:bottom w:val="single" w:sz="4" w:space="0" w:color="auto"/>
              <w:right w:val="single" w:sz="4" w:space="0" w:color="auto"/>
            </w:tcBorders>
            <w:vAlign w:val="center"/>
          </w:tcPr>
          <w:p w14:paraId="0B70F207" w14:textId="434CC8B6" w:rsidR="00945DE6" w:rsidRPr="005107E1" w:rsidRDefault="00945DE6" w:rsidP="00945DE6">
            <w:pPr>
              <w:adjustRightInd w:val="0"/>
              <w:snapToGrid w:val="0"/>
              <w:jc w:val="left"/>
              <w:rPr>
                <w:kern w:val="0"/>
                <w:szCs w:val="21"/>
              </w:rPr>
            </w:pPr>
            <w:r w:rsidRPr="005107E1">
              <w:rPr>
                <w:szCs w:val="21"/>
              </w:rPr>
              <w:t>输油气管道沿线应设置里程桩、转角桩、标志桩和测试桩。</w:t>
            </w:r>
          </w:p>
        </w:tc>
        <w:tc>
          <w:tcPr>
            <w:tcW w:w="1001" w:type="pct"/>
            <w:tcBorders>
              <w:top w:val="single" w:sz="4" w:space="0" w:color="auto"/>
              <w:left w:val="single" w:sz="4" w:space="0" w:color="auto"/>
              <w:bottom w:val="single" w:sz="4" w:space="0" w:color="auto"/>
              <w:right w:val="single" w:sz="4" w:space="0" w:color="auto"/>
            </w:tcBorders>
            <w:vAlign w:val="center"/>
          </w:tcPr>
          <w:p w14:paraId="73BCCE2C" w14:textId="77777777" w:rsidR="00945DE6" w:rsidRPr="005107E1" w:rsidRDefault="00945DE6" w:rsidP="00945DE6">
            <w:pPr>
              <w:adjustRightInd w:val="0"/>
              <w:snapToGrid w:val="0"/>
              <w:jc w:val="center"/>
              <w:rPr>
                <w:szCs w:val="21"/>
              </w:rPr>
            </w:pPr>
            <w:r w:rsidRPr="005107E1">
              <w:rPr>
                <w:szCs w:val="21"/>
              </w:rPr>
              <w:t>AQ2012-2007</w:t>
            </w:r>
          </w:p>
          <w:p w14:paraId="07019C16" w14:textId="2D3E68F1" w:rsidR="00945DE6" w:rsidRPr="005107E1" w:rsidRDefault="00945DE6" w:rsidP="00945DE6">
            <w:pPr>
              <w:adjustRightInd w:val="0"/>
              <w:snapToGrid w:val="0"/>
              <w:spacing w:beforeLines="15" w:before="36" w:afterLines="15" w:after="36"/>
              <w:jc w:val="center"/>
              <w:rPr>
                <w:szCs w:val="21"/>
              </w:rPr>
            </w:pPr>
            <w:r w:rsidRPr="005107E1">
              <w:rPr>
                <w:szCs w:val="21"/>
              </w:rPr>
              <w:t>7.1.1.3</w:t>
            </w:r>
          </w:p>
        </w:tc>
        <w:tc>
          <w:tcPr>
            <w:tcW w:w="826" w:type="pct"/>
            <w:tcBorders>
              <w:top w:val="single" w:sz="4" w:space="0" w:color="auto"/>
              <w:left w:val="single" w:sz="4" w:space="0" w:color="auto"/>
              <w:bottom w:val="single" w:sz="4" w:space="0" w:color="auto"/>
              <w:right w:val="single" w:sz="4" w:space="0" w:color="auto"/>
            </w:tcBorders>
            <w:vAlign w:val="center"/>
          </w:tcPr>
          <w:p w14:paraId="63CDAB8A" w14:textId="4E4CC23D" w:rsidR="00945DE6" w:rsidRPr="005107E1" w:rsidRDefault="00945DE6" w:rsidP="00945DE6">
            <w:pPr>
              <w:adjustRightInd w:val="0"/>
              <w:snapToGrid w:val="0"/>
              <w:rPr>
                <w:kern w:val="0"/>
              </w:rPr>
            </w:pPr>
            <w:r w:rsidRPr="005107E1">
              <w:rPr>
                <w:szCs w:val="21"/>
              </w:rPr>
              <w:t>设置标志桩等。</w:t>
            </w:r>
          </w:p>
        </w:tc>
        <w:tc>
          <w:tcPr>
            <w:tcW w:w="436" w:type="pct"/>
            <w:tcBorders>
              <w:top w:val="single" w:sz="4" w:space="0" w:color="auto"/>
              <w:left w:val="single" w:sz="4" w:space="0" w:color="auto"/>
              <w:bottom w:val="single" w:sz="4" w:space="0" w:color="auto"/>
              <w:right w:val="single" w:sz="4" w:space="0" w:color="auto"/>
            </w:tcBorders>
            <w:vAlign w:val="center"/>
          </w:tcPr>
          <w:p w14:paraId="643ACC22" w14:textId="73E0D353" w:rsidR="00945DE6" w:rsidRPr="005107E1" w:rsidRDefault="00D0447F" w:rsidP="00945DE6">
            <w:pPr>
              <w:adjustRightInd w:val="0"/>
              <w:snapToGrid w:val="0"/>
              <w:jc w:val="center"/>
              <w:rPr>
                <w:color w:val="000000"/>
                <w:szCs w:val="21"/>
              </w:rPr>
            </w:pPr>
            <w:r w:rsidRPr="005107E1">
              <w:rPr>
                <w:color w:val="000000"/>
                <w:szCs w:val="21"/>
              </w:rPr>
              <w:t>√</w:t>
            </w:r>
          </w:p>
        </w:tc>
      </w:tr>
      <w:tr w:rsidR="00945DE6" w:rsidRPr="005107E1" w14:paraId="7D143E13"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70ADDC9C" w14:textId="61CDED8E" w:rsidR="00945DE6" w:rsidRPr="005107E1" w:rsidRDefault="00945DE6" w:rsidP="00945DE6">
            <w:pPr>
              <w:adjustRightInd w:val="0"/>
              <w:snapToGrid w:val="0"/>
              <w:jc w:val="center"/>
              <w:rPr>
                <w:szCs w:val="21"/>
              </w:rPr>
            </w:pPr>
            <w:r w:rsidRPr="005107E1">
              <w:rPr>
                <w:rFonts w:hint="eastAsia"/>
                <w:szCs w:val="21"/>
              </w:rPr>
              <w:t>5</w:t>
            </w:r>
            <w:r w:rsidR="00E746B5" w:rsidRPr="005107E1">
              <w:rPr>
                <w:szCs w:val="21"/>
              </w:rPr>
              <w:t>3</w:t>
            </w:r>
          </w:p>
        </w:tc>
        <w:tc>
          <w:tcPr>
            <w:tcW w:w="2224" w:type="pct"/>
            <w:tcBorders>
              <w:top w:val="single" w:sz="4" w:space="0" w:color="auto"/>
              <w:left w:val="single" w:sz="4" w:space="0" w:color="auto"/>
              <w:bottom w:val="single" w:sz="4" w:space="0" w:color="auto"/>
              <w:right w:val="single" w:sz="4" w:space="0" w:color="auto"/>
            </w:tcBorders>
            <w:vAlign w:val="center"/>
          </w:tcPr>
          <w:p w14:paraId="5AEDCC58" w14:textId="17735E3D" w:rsidR="00945DE6" w:rsidRPr="005107E1" w:rsidRDefault="00945DE6" w:rsidP="00945DE6">
            <w:pPr>
              <w:adjustRightInd w:val="0"/>
              <w:snapToGrid w:val="0"/>
              <w:jc w:val="left"/>
              <w:rPr>
                <w:szCs w:val="21"/>
              </w:rPr>
            </w:pPr>
            <w:r w:rsidRPr="005107E1">
              <w:rPr>
                <w:szCs w:val="21"/>
              </w:rPr>
              <w:t>埋设管道，在农田的，其覆土厚度不得低于</w:t>
            </w:r>
            <w:smartTag w:uri="urn:schemas-microsoft-com:office:smarttags" w:element="chmetcnv">
              <w:smartTagPr>
                <w:attr w:name="UnitName" w:val="m"/>
                <w:attr w:name="SourceValue" w:val="1.5"/>
                <w:attr w:name="HasSpace" w:val="False"/>
                <w:attr w:name="Negative" w:val="False"/>
                <w:attr w:name="NumberType" w:val="1"/>
                <w:attr w:name="TCSC" w:val="0"/>
              </w:smartTagPr>
              <w:r w:rsidRPr="005107E1">
                <w:rPr>
                  <w:szCs w:val="21"/>
                </w:rPr>
                <w:t>1.5m</w:t>
              </w:r>
            </w:smartTag>
            <w:r w:rsidRPr="005107E1">
              <w:rPr>
                <w:szCs w:val="21"/>
              </w:rPr>
              <w:t>。</w:t>
            </w:r>
          </w:p>
        </w:tc>
        <w:tc>
          <w:tcPr>
            <w:tcW w:w="1001" w:type="pct"/>
            <w:tcBorders>
              <w:top w:val="single" w:sz="4" w:space="0" w:color="auto"/>
              <w:left w:val="single" w:sz="4" w:space="0" w:color="auto"/>
              <w:bottom w:val="single" w:sz="4" w:space="0" w:color="auto"/>
              <w:right w:val="single" w:sz="4" w:space="0" w:color="auto"/>
            </w:tcBorders>
            <w:vAlign w:val="center"/>
          </w:tcPr>
          <w:p w14:paraId="2A802434" w14:textId="77777777" w:rsidR="00EC5915" w:rsidRDefault="00945DE6" w:rsidP="00945DE6">
            <w:pPr>
              <w:adjustRightInd w:val="0"/>
              <w:snapToGrid w:val="0"/>
              <w:jc w:val="center"/>
              <w:rPr>
                <w:szCs w:val="21"/>
              </w:rPr>
            </w:pPr>
            <w:r w:rsidRPr="005107E1">
              <w:rPr>
                <w:szCs w:val="21"/>
              </w:rPr>
              <w:t>《山东省石油天然气管道保护</w:t>
            </w:r>
            <w:r w:rsidRPr="005107E1">
              <w:rPr>
                <w:rFonts w:hint="eastAsia"/>
                <w:szCs w:val="21"/>
              </w:rPr>
              <w:t>办法</w:t>
            </w:r>
            <w:r w:rsidRPr="005107E1">
              <w:rPr>
                <w:szCs w:val="21"/>
              </w:rPr>
              <w:t>》</w:t>
            </w:r>
          </w:p>
          <w:p w14:paraId="7B285245" w14:textId="318DDDBB" w:rsidR="00945DE6" w:rsidRPr="005107E1" w:rsidRDefault="00945DE6" w:rsidP="00945DE6">
            <w:pPr>
              <w:adjustRightInd w:val="0"/>
              <w:snapToGrid w:val="0"/>
              <w:jc w:val="center"/>
              <w:rPr>
                <w:szCs w:val="21"/>
              </w:rPr>
            </w:pPr>
            <w:r w:rsidRPr="005107E1">
              <w:rPr>
                <w:szCs w:val="21"/>
              </w:rPr>
              <w:t>第十二条</w:t>
            </w:r>
          </w:p>
        </w:tc>
        <w:tc>
          <w:tcPr>
            <w:tcW w:w="826" w:type="pct"/>
            <w:tcBorders>
              <w:top w:val="single" w:sz="4" w:space="0" w:color="auto"/>
              <w:left w:val="single" w:sz="4" w:space="0" w:color="auto"/>
              <w:bottom w:val="single" w:sz="4" w:space="0" w:color="auto"/>
              <w:right w:val="single" w:sz="4" w:space="0" w:color="auto"/>
            </w:tcBorders>
            <w:vAlign w:val="center"/>
          </w:tcPr>
          <w:p w14:paraId="54E92337" w14:textId="6860A33B" w:rsidR="00945DE6" w:rsidRPr="005107E1" w:rsidRDefault="00945DE6" w:rsidP="00945DE6">
            <w:pPr>
              <w:adjustRightInd w:val="0"/>
              <w:snapToGrid w:val="0"/>
              <w:rPr>
                <w:szCs w:val="21"/>
              </w:rPr>
            </w:pPr>
            <w:r w:rsidRPr="005107E1">
              <w:rPr>
                <w:rFonts w:hint="eastAsia"/>
                <w:szCs w:val="21"/>
              </w:rPr>
              <w:t>管道周边均无农田</w:t>
            </w:r>
            <w:r w:rsidRPr="005107E1">
              <w:rPr>
                <w:szCs w:val="21"/>
              </w:rPr>
              <w:t>。</w:t>
            </w:r>
          </w:p>
        </w:tc>
        <w:tc>
          <w:tcPr>
            <w:tcW w:w="436" w:type="pct"/>
            <w:tcBorders>
              <w:top w:val="single" w:sz="4" w:space="0" w:color="auto"/>
              <w:left w:val="single" w:sz="4" w:space="0" w:color="auto"/>
              <w:bottom w:val="single" w:sz="4" w:space="0" w:color="auto"/>
              <w:right w:val="single" w:sz="4" w:space="0" w:color="auto"/>
            </w:tcBorders>
            <w:vAlign w:val="center"/>
          </w:tcPr>
          <w:p w14:paraId="0EF8E274" w14:textId="5E62ECEB" w:rsidR="00945DE6" w:rsidRPr="005107E1" w:rsidRDefault="00945DE6" w:rsidP="00945DE6">
            <w:pPr>
              <w:adjustRightInd w:val="0"/>
              <w:snapToGrid w:val="0"/>
              <w:jc w:val="center"/>
              <w:rPr>
                <w:color w:val="000000"/>
                <w:szCs w:val="21"/>
              </w:rPr>
            </w:pPr>
            <w:r w:rsidRPr="005107E1">
              <w:rPr>
                <w:color w:val="000000"/>
                <w:szCs w:val="21"/>
              </w:rPr>
              <w:t>√</w:t>
            </w:r>
          </w:p>
        </w:tc>
      </w:tr>
      <w:tr w:rsidR="00945DE6" w:rsidRPr="005107E1" w14:paraId="5381786E"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15D0F8B" w14:textId="312D49F0" w:rsidR="00945DE6" w:rsidRPr="005107E1" w:rsidRDefault="00945DE6" w:rsidP="00945DE6">
            <w:pPr>
              <w:adjustRightInd w:val="0"/>
              <w:snapToGrid w:val="0"/>
              <w:jc w:val="center"/>
              <w:rPr>
                <w:szCs w:val="21"/>
              </w:rPr>
            </w:pPr>
            <w:r w:rsidRPr="005107E1">
              <w:rPr>
                <w:rFonts w:hint="eastAsia"/>
                <w:szCs w:val="21"/>
              </w:rPr>
              <w:t>5</w:t>
            </w:r>
            <w:r w:rsidR="00E746B5" w:rsidRPr="005107E1">
              <w:rPr>
                <w:szCs w:val="21"/>
              </w:rPr>
              <w:t>4</w:t>
            </w:r>
          </w:p>
        </w:tc>
        <w:tc>
          <w:tcPr>
            <w:tcW w:w="2224" w:type="pct"/>
            <w:tcBorders>
              <w:top w:val="single" w:sz="4" w:space="0" w:color="auto"/>
              <w:left w:val="single" w:sz="4" w:space="0" w:color="auto"/>
              <w:bottom w:val="single" w:sz="4" w:space="0" w:color="auto"/>
              <w:right w:val="single" w:sz="4" w:space="0" w:color="auto"/>
            </w:tcBorders>
            <w:vAlign w:val="center"/>
          </w:tcPr>
          <w:p w14:paraId="31CD6AE7" w14:textId="1427CF16" w:rsidR="00945DE6" w:rsidRPr="005107E1" w:rsidRDefault="00945DE6" w:rsidP="00945DE6">
            <w:pPr>
              <w:adjustRightInd w:val="0"/>
              <w:snapToGrid w:val="0"/>
              <w:jc w:val="left"/>
              <w:rPr>
                <w:szCs w:val="21"/>
              </w:rPr>
            </w:pPr>
            <w:r w:rsidRPr="005107E1">
              <w:rPr>
                <w:szCs w:val="21"/>
              </w:rPr>
              <w:t>油气集输管道宜埋地敷设。</w:t>
            </w:r>
          </w:p>
        </w:tc>
        <w:tc>
          <w:tcPr>
            <w:tcW w:w="1001" w:type="pct"/>
            <w:tcBorders>
              <w:top w:val="single" w:sz="4" w:space="0" w:color="auto"/>
              <w:left w:val="single" w:sz="4" w:space="0" w:color="auto"/>
              <w:bottom w:val="single" w:sz="4" w:space="0" w:color="auto"/>
              <w:right w:val="single" w:sz="4" w:space="0" w:color="auto"/>
            </w:tcBorders>
            <w:vAlign w:val="center"/>
          </w:tcPr>
          <w:p w14:paraId="56403F0E" w14:textId="77777777" w:rsidR="00945DE6" w:rsidRPr="005107E1" w:rsidRDefault="00945DE6" w:rsidP="00945DE6">
            <w:pPr>
              <w:adjustRightInd w:val="0"/>
              <w:snapToGrid w:val="0"/>
              <w:jc w:val="center"/>
              <w:rPr>
                <w:szCs w:val="21"/>
              </w:rPr>
            </w:pPr>
            <w:r w:rsidRPr="005107E1">
              <w:rPr>
                <w:szCs w:val="21"/>
              </w:rPr>
              <w:t>GB50350-2015</w:t>
            </w:r>
          </w:p>
          <w:p w14:paraId="5D4088CC" w14:textId="79BFE189" w:rsidR="00945DE6" w:rsidRPr="005107E1" w:rsidRDefault="00945DE6" w:rsidP="00945DE6">
            <w:pPr>
              <w:adjustRightInd w:val="0"/>
              <w:snapToGrid w:val="0"/>
              <w:jc w:val="center"/>
              <w:rPr>
                <w:szCs w:val="21"/>
              </w:rPr>
            </w:pPr>
            <w:r w:rsidRPr="005107E1">
              <w:rPr>
                <w:szCs w:val="21"/>
              </w:rPr>
              <w:t>8.5.1</w:t>
            </w:r>
          </w:p>
        </w:tc>
        <w:tc>
          <w:tcPr>
            <w:tcW w:w="826" w:type="pct"/>
            <w:tcBorders>
              <w:top w:val="single" w:sz="4" w:space="0" w:color="auto"/>
              <w:left w:val="single" w:sz="4" w:space="0" w:color="auto"/>
              <w:bottom w:val="single" w:sz="4" w:space="0" w:color="auto"/>
              <w:right w:val="single" w:sz="4" w:space="0" w:color="auto"/>
            </w:tcBorders>
            <w:vAlign w:val="center"/>
          </w:tcPr>
          <w:p w14:paraId="0FCCD36D" w14:textId="513C42B9" w:rsidR="00945DE6" w:rsidRPr="005107E1" w:rsidRDefault="00945DE6" w:rsidP="00945DE6">
            <w:pPr>
              <w:adjustRightInd w:val="0"/>
              <w:snapToGrid w:val="0"/>
              <w:rPr>
                <w:szCs w:val="21"/>
              </w:rPr>
            </w:pPr>
            <w:r w:rsidRPr="005107E1">
              <w:rPr>
                <w:szCs w:val="21"/>
              </w:rPr>
              <w:t>管道埋地敷设。</w:t>
            </w:r>
          </w:p>
        </w:tc>
        <w:tc>
          <w:tcPr>
            <w:tcW w:w="436" w:type="pct"/>
            <w:tcBorders>
              <w:top w:val="single" w:sz="4" w:space="0" w:color="auto"/>
              <w:left w:val="single" w:sz="4" w:space="0" w:color="auto"/>
              <w:bottom w:val="single" w:sz="4" w:space="0" w:color="auto"/>
              <w:right w:val="single" w:sz="4" w:space="0" w:color="auto"/>
            </w:tcBorders>
            <w:vAlign w:val="center"/>
          </w:tcPr>
          <w:p w14:paraId="3FD7C3DB" w14:textId="0FD89A16" w:rsidR="00945DE6" w:rsidRPr="005107E1" w:rsidRDefault="00945DE6" w:rsidP="00945DE6">
            <w:pPr>
              <w:adjustRightInd w:val="0"/>
              <w:snapToGrid w:val="0"/>
              <w:jc w:val="center"/>
              <w:rPr>
                <w:color w:val="000000"/>
                <w:szCs w:val="21"/>
              </w:rPr>
            </w:pPr>
            <w:r w:rsidRPr="005107E1">
              <w:rPr>
                <w:color w:val="000000"/>
                <w:szCs w:val="21"/>
              </w:rPr>
              <w:t>√</w:t>
            </w:r>
          </w:p>
        </w:tc>
      </w:tr>
      <w:tr w:rsidR="00945DE6" w:rsidRPr="005107E1" w14:paraId="465C44BC"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67753C1A" w14:textId="2AF160E7" w:rsidR="00945DE6" w:rsidRPr="005107E1" w:rsidRDefault="00945DE6" w:rsidP="00945DE6">
            <w:pPr>
              <w:adjustRightInd w:val="0"/>
              <w:snapToGrid w:val="0"/>
              <w:jc w:val="center"/>
              <w:rPr>
                <w:b/>
                <w:bCs/>
                <w:szCs w:val="21"/>
              </w:rPr>
            </w:pPr>
            <w:r w:rsidRPr="005107E1">
              <w:rPr>
                <w:rFonts w:hint="eastAsia"/>
                <w:b/>
                <w:bCs/>
                <w:szCs w:val="21"/>
              </w:rPr>
              <w:t>（四）</w:t>
            </w:r>
          </w:p>
        </w:tc>
        <w:tc>
          <w:tcPr>
            <w:tcW w:w="2224" w:type="pct"/>
            <w:tcBorders>
              <w:top w:val="single" w:sz="4" w:space="0" w:color="auto"/>
              <w:left w:val="single" w:sz="4" w:space="0" w:color="auto"/>
              <w:bottom w:val="single" w:sz="4" w:space="0" w:color="auto"/>
              <w:right w:val="single" w:sz="4" w:space="0" w:color="auto"/>
            </w:tcBorders>
            <w:vAlign w:val="center"/>
          </w:tcPr>
          <w:p w14:paraId="178F94BA" w14:textId="7EDB6D04" w:rsidR="00945DE6" w:rsidRPr="005107E1" w:rsidRDefault="00945DE6" w:rsidP="00945DE6">
            <w:pPr>
              <w:adjustRightInd w:val="0"/>
              <w:snapToGrid w:val="0"/>
              <w:jc w:val="left"/>
              <w:rPr>
                <w:b/>
                <w:bCs/>
                <w:szCs w:val="21"/>
              </w:rPr>
            </w:pPr>
            <w:r w:rsidRPr="005107E1">
              <w:rPr>
                <w:rFonts w:hint="eastAsia"/>
                <w:b/>
                <w:bCs/>
                <w:szCs w:val="21"/>
              </w:rPr>
              <w:t>注水井场及注水设施</w:t>
            </w:r>
          </w:p>
        </w:tc>
        <w:tc>
          <w:tcPr>
            <w:tcW w:w="1001" w:type="pct"/>
            <w:tcBorders>
              <w:top w:val="single" w:sz="4" w:space="0" w:color="auto"/>
              <w:left w:val="single" w:sz="4" w:space="0" w:color="auto"/>
              <w:bottom w:val="single" w:sz="4" w:space="0" w:color="auto"/>
              <w:right w:val="single" w:sz="4" w:space="0" w:color="auto"/>
            </w:tcBorders>
            <w:vAlign w:val="center"/>
          </w:tcPr>
          <w:p w14:paraId="7A4970E5" w14:textId="77777777" w:rsidR="00945DE6" w:rsidRPr="005107E1" w:rsidRDefault="00945DE6" w:rsidP="00945DE6">
            <w:pPr>
              <w:adjustRightInd w:val="0"/>
              <w:snapToGrid w:val="0"/>
              <w:jc w:val="center"/>
              <w:rPr>
                <w:b/>
                <w:bCs/>
                <w:szCs w:val="21"/>
              </w:rPr>
            </w:pPr>
          </w:p>
        </w:tc>
        <w:tc>
          <w:tcPr>
            <w:tcW w:w="826" w:type="pct"/>
            <w:tcBorders>
              <w:top w:val="single" w:sz="4" w:space="0" w:color="auto"/>
              <w:left w:val="single" w:sz="4" w:space="0" w:color="auto"/>
              <w:bottom w:val="single" w:sz="4" w:space="0" w:color="auto"/>
              <w:right w:val="single" w:sz="4" w:space="0" w:color="auto"/>
            </w:tcBorders>
            <w:vAlign w:val="center"/>
          </w:tcPr>
          <w:p w14:paraId="6E7CEC69" w14:textId="77777777" w:rsidR="00945DE6" w:rsidRPr="005107E1" w:rsidRDefault="00945DE6" w:rsidP="00945DE6">
            <w:pPr>
              <w:adjustRightInd w:val="0"/>
              <w:snapToGrid w:val="0"/>
              <w:rPr>
                <w:b/>
                <w:bCs/>
                <w:szCs w:val="21"/>
              </w:rPr>
            </w:pPr>
          </w:p>
        </w:tc>
        <w:tc>
          <w:tcPr>
            <w:tcW w:w="436" w:type="pct"/>
            <w:tcBorders>
              <w:top w:val="single" w:sz="4" w:space="0" w:color="auto"/>
              <w:left w:val="single" w:sz="4" w:space="0" w:color="auto"/>
              <w:bottom w:val="single" w:sz="4" w:space="0" w:color="auto"/>
              <w:right w:val="single" w:sz="4" w:space="0" w:color="auto"/>
            </w:tcBorders>
            <w:vAlign w:val="center"/>
          </w:tcPr>
          <w:p w14:paraId="498675A6" w14:textId="77777777" w:rsidR="00945DE6" w:rsidRPr="005107E1" w:rsidRDefault="00945DE6" w:rsidP="00945DE6">
            <w:pPr>
              <w:adjustRightInd w:val="0"/>
              <w:snapToGrid w:val="0"/>
              <w:jc w:val="center"/>
              <w:rPr>
                <w:b/>
                <w:bCs/>
                <w:color w:val="000000"/>
                <w:szCs w:val="21"/>
              </w:rPr>
            </w:pPr>
          </w:p>
        </w:tc>
      </w:tr>
      <w:tr w:rsidR="00AB7986" w:rsidRPr="005107E1" w14:paraId="48AC2027"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68935939" w14:textId="3B6031F1" w:rsidR="00AB7986" w:rsidRPr="005107E1" w:rsidRDefault="00AB7986" w:rsidP="00AB7986">
            <w:pPr>
              <w:adjustRightInd w:val="0"/>
              <w:snapToGrid w:val="0"/>
              <w:jc w:val="center"/>
              <w:rPr>
                <w:szCs w:val="21"/>
              </w:rPr>
            </w:pPr>
            <w:r w:rsidRPr="005107E1">
              <w:rPr>
                <w:rFonts w:hint="eastAsia"/>
                <w:szCs w:val="21"/>
              </w:rPr>
              <w:t>5</w:t>
            </w:r>
            <w:r w:rsidR="00E746B5" w:rsidRPr="005107E1">
              <w:rPr>
                <w:szCs w:val="21"/>
              </w:rPr>
              <w:t>5</w:t>
            </w:r>
          </w:p>
        </w:tc>
        <w:tc>
          <w:tcPr>
            <w:tcW w:w="2224" w:type="pct"/>
            <w:tcBorders>
              <w:top w:val="single" w:sz="4" w:space="0" w:color="auto"/>
              <w:left w:val="single" w:sz="4" w:space="0" w:color="auto"/>
              <w:bottom w:val="single" w:sz="4" w:space="0" w:color="auto"/>
              <w:right w:val="single" w:sz="4" w:space="0" w:color="auto"/>
            </w:tcBorders>
            <w:vAlign w:val="center"/>
          </w:tcPr>
          <w:p w14:paraId="2E7355E0" w14:textId="77777777" w:rsidR="00AB7986" w:rsidRPr="005107E1" w:rsidRDefault="00AB7986" w:rsidP="00AB7986">
            <w:pPr>
              <w:adjustRightInd w:val="0"/>
              <w:snapToGrid w:val="0"/>
              <w:jc w:val="left"/>
              <w:rPr>
                <w:szCs w:val="21"/>
              </w:rPr>
            </w:pPr>
            <w:r w:rsidRPr="005107E1">
              <w:rPr>
                <w:rFonts w:hint="eastAsia"/>
                <w:szCs w:val="21"/>
              </w:rPr>
              <w:t>配水间的布置应符合下列规定：</w:t>
            </w:r>
          </w:p>
          <w:p w14:paraId="19B22FD2" w14:textId="77777777" w:rsidR="00AB7986" w:rsidRPr="005107E1" w:rsidRDefault="00AB7986" w:rsidP="00AB7986">
            <w:pPr>
              <w:adjustRightInd w:val="0"/>
              <w:snapToGrid w:val="0"/>
              <w:jc w:val="left"/>
              <w:rPr>
                <w:szCs w:val="21"/>
              </w:rPr>
            </w:pPr>
            <w:r w:rsidRPr="005107E1">
              <w:rPr>
                <w:rFonts w:hint="eastAsia"/>
                <w:szCs w:val="21"/>
              </w:rPr>
              <w:t>1</w:t>
            </w:r>
            <w:r w:rsidRPr="005107E1">
              <w:rPr>
                <w:szCs w:val="21"/>
              </w:rPr>
              <w:t>.</w:t>
            </w:r>
            <w:r w:rsidRPr="005107E1">
              <w:rPr>
                <w:rFonts w:hint="eastAsia"/>
                <w:szCs w:val="21"/>
              </w:rPr>
              <w:t>多井配水间宜与油计量间合建。</w:t>
            </w:r>
          </w:p>
          <w:p w14:paraId="77D2D26B" w14:textId="63E13CAA" w:rsidR="00AB7986" w:rsidRPr="005107E1" w:rsidRDefault="00AB7986" w:rsidP="00AB7986">
            <w:pPr>
              <w:adjustRightInd w:val="0"/>
              <w:snapToGrid w:val="0"/>
              <w:jc w:val="left"/>
              <w:rPr>
                <w:szCs w:val="21"/>
              </w:rPr>
            </w:pPr>
            <w:r w:rsidRPr="005107E1">
              <w:rPr>
                <w:szCs w:val="21"/>
              </w:rPr>
              <w:t>2.</w:t>
            </w:r>
            <w:r w:rsidRPr="005107E1">
              <w:rPr>
                <w:rFonts w:hint="eastAsia"/>
                <w:szCs w:val="21"/>
              </w:rPr>
              <w:t>配水设施设于室内时，室内人行操作通道应满足阀门操作、巡检和维护的要求。配水间采用砖混房间时，室内人行操作通道净宽不应小于</w:t>
            </w:r>
            <w:r w:rsidRPr="005107E1">
              <w:rPr>
                <w:rFonts w:hint="eastAsia"/>
                <w:szCs w:val="21"/>
              </w:rPr>
              <w:t>0.8m</w:t>
            </w:r>
            <w:r w:rsidRPr="005107E1">
              <w:rPr>
                <w:rFonts w:hint="eastAsia"/>
                <w:szCs w:val="21"/>
              </w:rPr>
              <w:t>；配水间采用橇装形式时，室内人行操作通道净宽不应小于</w:t>
            </w:r>
            <w:r w:rsidRPr="005107E1">
              <w:rPr>
                <w:rFonts w:hint="eastAsia"/>
                <w:szCs w:val="21"/>
              </w:rPr>
              <w:t>0.5m</w:t>
            </w:r>
            <w:r w:rsidRPr="005107E1">
              <w:rPr>
                <w:rFonts w:hint="eastAsia"/>
                <w:szCs w:val="21"/>
              </w:rPr>
              <w:t>。</w:t>
            </w:r>
          </w:p>
        </w:tc>
        <w:tc>
          <w:tcPr>
            <w:tcW w:w="1001" w:type="pct"/>
            <w:tcBorders>
              <w:top w:val="single" w:sz="4" w:space="0" w:color="auto"/>
              <w:left w:val="single" w:sz="4" w:space="0" w:color="auto"/>
              <w:bottom w:val="single" w:sz="4" w:space="0" w:color="auto"/>
              <w:right w:val="single" w:sz="4" w:space="0" w:color="auto"/>
            </w:tcBorders>
            <w:vAlign w:val="center"/>
          </w:tcPr>
          <w:p w14:paraId="52E13A7F" w14:textId="77777777" w:rsidR="00AB7986" w:rsidRPr="005107E1" w:rsidRDefault="00AB7986" w:rsidP="00AB7986">
            <w:pPr>
              <w:adjustRightInd w:val="0"/>
              <w:snapToGrid w:val="0"/>
              <w:jc w:val="center"/>
              <w:rPr>
                <w:szCs w:val="21"/>
              </w:rPr>
            </w:pPr>
            <w:r w:rsidRPr="005107E1">
              <w:rPr>
                <w:rFonts w:hint="eastAsia"/>
                <w:szCs w:val="21"/>
              </w:rPr>
              <w:t>G</w:t>
            </w:r>
            <w:r w:rsidRPr="005107E1">
              <w:rPr>
                <w:szCs w:val="21"/>
              </w:rPr>
              <w:t>B50391-2014</w:t>
            </w:r>
          </w:p>
          <w:p w14:paraId="6DDF5698" w14:textId="258DF3D4" w:rsidR="00AB7986" w:rsidRPr="005107E1" w:rsidRDefault="00AB7986" w:rsidP="00AB7986">
            <w:pPr>
              <w:adjustRightInd w:val="0"/>
              <w:snapToGrid w:val="0"/>
              <w:jc w:val="center"/>
              <w:rPr>
                <w:szCs w:val="21"/>
              </w:rPr>
            </w:pPr>
            <w:r w:rsidRPr="005107E1">
              <w:rPr>
                <w:rFonts w:hint="eastAsia"/>
                <w:szCs w:val="21"/>
              </w:rPr>
              <w:t>6</w:t>
            </w:r>
            <w:r w:rsidRPr="005107E1">
              <w:rPr>
                <w:szCs w:val="21"/>
              </w:rPr>
              <w:t>.1.2</w:t>
            </w:r>
          </w:p>
        </w:tc>
        <w:tc>
          <w:tcPr>
            <w:tcW w:w="826" w:type="pct"/>
            <w:tcBorders>
              <w:top w:val="single" w:sz="4" w:space="0" w:color="auto"/>
              <w:left w:val="single" w:sz="4" w:space="0" w:color="auto"/>
              <w:bottom w:val="single" w:sz="4" w:space="0" w:color="auto"/>
              <w:right w:val="single" w:sz="4" w:space="0" w:color="auto"/>
            </w:tcBorders>
            <w:vAlign w:val="center"/>
          </w:tcPr>
          <w:p w14:paraId="2C09EBA6" w14:textId="51CFCFC0" w:rsidR="00AB7986" w:rsidRPr="005107E1" w:rsidRDefault="00AB7986" w:rsidP="00AB7986">
            <w:pPr>
              <w:adjustRightInd w:val="0"/>
              <w:snapToGrid w:val="0"/>
              <w:rPr>
                <w:szCs w:val="21"/>
              </w:rPr>
            </w:pPr>
            <w:r w:rsidRPr="005107E1">
              <w:rPr>
                <w:rFonts w:hint="eastAsia"/>
                <w:szCs w:val="21"/>
              </w:rPr>
              <w:t>配水间设置符合要求。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13A1FE79" w14:textId="2C61DA62" w:rsidR="00AB7986" w:rsidRPr="005107E1" w:rsidRDefault="00AB7986" w:rsidP="00AB7986">
            <w:pPr>
              <w:adjustRightInd w:val="0"/>
              <w:snapToGrid w:val="0"/>
              <w:jc w:val="center"/>
              <w:rPr>
                <w:color w:val="000000"/>
                <w:szCs w:val="21"/>
              </w:rPr>
            </w:pPr>
            <w:r w:rsidRPr="005107E1">
              <w:rPr>
                <w:color w:val="000000"/>
                <w:szCs w:val="21"/>
              </w:rPr>
              <w:t>√</w:t>
            </w:r>
          </w:p>
        </w:tc>
      </w:tr>
      <w:tr w:rsidR="00AB7986" w:rsidRPr="005107E1" w14:paraId="1CCFFD20"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3B7BF2C8" w14:textId="7276BFAB" w:rsidR="00AB7986" w:rsidRPr="005107E1" w:rsidRDefault="00AB7986" w:rsidP="00AB7986">
            <w:pPr>
              <w:adjustRightInd w:val="0"/>
              <w:snapToGrid w:val="0"/>
              <w:jc w:val="center"/>
              <w:rPr>
                <w:szCs w:val="21"/>
              </w:rPr>
            </w:pPr>
            <w:r w:rsidRPr="005107E1">
              <w:rPr>
                <w:rFonts w:hint="eastAsia"/>
                <w:szCs w:val="21"/>
              </w:rPr>
              <w:t>5</w:t>
            </w:r>
            <w:r w:rsidR="00E746B5" w:rsidRPr="005107E1">
              <w:rPr>
                <w:szCs w:val="21"/>
              </w:rPr>
              <w:t>6</w:t>
            </w:r>
          </w:p>
        </w:tc>
        <w:tc>
          <w:tcPr>
            <w:tcW w:w="2224" w:type="pct"/>
            <w:tcBorders>
              <w:top w:val="single" w:sz="4" w:space="0" w:color="auto"/>
              <w:left w:val="single" w:sz="4" w:space="0" w:color="auto"/>
              <w:bottom w:val="single" w:sz="4" w:space="0" w:color="auto"/>
              <w:right w:val="single" w:sz="4" w:space="0" w:color="auto"/>
            </w:tcBorders>
            <w:vAlign w:val="center"/>
          </w:tcPr>
          <w:p w14:paraId="1D1DA858" w14:textId="3CE68BDF" w:rsidR="00AB7986" w:rsidRPr="005107E1" w:rsidRDefault="00AB7986" w:rsidP="00AB7986">
            <w:pPr>
              <w:adjustRightInd w:val="0"/>
              <w:snapToGrid w:val="0"/>
              <w:jc w:val="left"/>
              <w:rPr>
                <w:szCs w:val="21"/>
              </w:rPr>
            </w:pPr>
            <w:r w:rsidRPr="005107E1">
              <w:rPr>
                <w:szCs w:val="21"/>
              </w:rPr>
              <w:t>注水管网的设计压力应按开发提供的井口注水压力与管道水头损失之和选取。</w:t>
            </w:r>
          </w:p>
        </w:tc>
        <w:tc>
          <w:tcPr>
            <w:tcW w:w="1001" w:type="pct"/>
            <w:tcBorders>
              <w:top w:val="single" w:sz="4" w:space="0" w:color="auto"/>
              <w:left w:val="single" w:sz="4" w:space="0" w:color="auto"/>
              <w:bottom w:val="single" w:sz="4" w:space="0" w:color="auto"/>
              <w:right w:val="single" w:sz="4" w:space="0" w:color="auto"/>
            </w:tcBorders>
            <w:vAlign w:val="center"/>
          </w:tcPr>
          <w:p w14:paraId="7390C80B" w14:textId="77777777" w:rsidR="00AB7986" w:rsidRPr="005107E1" w:rsidRDefault="00AB7986" w:rsidP="00AB7986">
            <w:pPr>
              <w:adjustRightInd w:val="0"/>
              <w:snapToGrid w:val="0"/>
              <w:spacing w:beforeLines="25" w:before="60" w:afterLines="25" w:after="60"/>
              <w:jc w:val="center"/>
              <w:rPr>
                <w:szCs w:val="21"/>
              </w:rPr>
            </w:pPr>
            <w:r w:rsidRPr="005107E1">
              <w:rPr>
                <w:szCs w:val="21"/>
              </w:rPr>
              <w:t>GB50391-2014</w:t>
            </w:r>
          </w:p>
          <w:p w14:paraId="15CFE89A" w14:textId="14574CA1" w:rsidR="00AB7986" w:rsidRPr="005107E1" w:rsidRDefault="00AB7986" w:rsidP="00AB7986">
            <w:pPr>
              <w:adjustRightInd w:val="0"/>
              <w:snapToGrid w:val="0"/>
              <w:jc w:val="center"/>
              <w:rPr>
                <w:szCs w:val="21"/>
              </w:rPr>
            </w:pPr>
            <w:r w:rsidRPr="005107E1">
              <w:rPr>
                <w:szCs w:val="21"/>
              </w:rPr>
              <w:t>3.0.6</w:t>
            </w:r>
          </w:p>
        </w:tc>
        <w:tc>
          <w:tcPr>
            <w:tcW w:w="826" w:type="pct"/>
            <w:tcBorders>
              <w:top w:val="single" w:sz="4" w:space="0" w:color="auto"/>
              <w:left w:val="single" w:sz="4" w:space="0" w:color="auto"/>
              <w:bottom w:val="single" w:sz="4" w:space="0" w:color="auto"/>
              <w:right w:val="single" w:sz="4" w:space="0" w:color="auto"/>
            </w:tcBorders>
            <w:vAlign w:val="center"/>
          </w:tcPr>
          <w:p w14:paraId="641B0B00" w14:textId="44BD8963" w:rsidR="00AB7986" w:rsidRPr="005107E1" w:rsidRDefault="00AB7986" w:rsidP="00AB7986">
            <w:pPr>
              <w:adjustRightInd w:val="0"/>
              <w:snapToGrid w:val="0"/>
              <w:rPr>
                <w:szCs w:val="21"/>
              </w:rPr>
            </w:pPr>
            <w:r w:rsidRPr="005107E1">
              <w:rPr>
                <w:rFonts w:hint="eastAsia"/>
                <w:szCs w:val="21"/>
              </w:rPr>
              <w:t>设计压力符合要求。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7C81DB88" w14:textId="3DBF0763" w:rsidR="00AB7986" w:rsidRPr="005107E1" w:rsidRDefault="00AB7986" w:rsidP="00AB7986">
            <w:pPr>
              <w:adjustRightInd w:val="0"/>
              <w:snapToGrid w:val="0"/>
              <w:jc w:val="center"/>
              <w:rPr>
                <w:color w:val="000000"/>
                <w:szCs w:val="21"/>
              </w:rPr>
            </w:pPr>
            <w:r w:rsidRPr="005107E1">
              <w:rPr>
                <w:color w:val="000000"/>
                <w:szCs w:val="21"/>
              </w:rPr>
              <w:t>√</w:t>
            </w:r>
          </w:p>
        </w:tc>
      </w:tr>
      <w:tr w:rsidR="00AB7986" w:rsidRPr="005107E1" w14:paraId="290E1B40"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0164C60A" w14:textId="3F70D547" w:rsidR="00AB7986" w:rsidRPr="005107E1" w:rsidRDefault="00AB7986" w:rsidP="00AB7986">
            <w:pPr>
              <w:adjustRightInd w:val="0"/>
              <w:snapToGrid w:val="0"/>
              <w:jc w:val="center"/>
              <w:rPr>
                <w:szCs w:val="21"/>
              </w:rPr>
            </w:pPr>
            <w:r w:rsidRPr="005107E1">
              <w:rPr>
                <w:rFonts w:hint="eastAsia"/>
                <w:szCs w:val="21"/>
              </w:rPr>
              <w:t>5</w:t>
            </w:r>
            <w:r w:rsidR="00E746B5" w:rsidRPr="005107E1">
              <w:rPr>
                <w:szCs w:val="21"/>
              </w:rPr>
              <w:t>7</w:t>
            </w:r>
          </w:p>
        </w:tc>
        <w:tc>
          <w:tcPr>
            <w:tcW w:w="2224" w:type="pct"/>
            <w:tcBorders>
              <w:top w:val="single" w:sz="4" w:space="0" w:color="auto"/>
              <w:left w:val="single" w:sz="4" w:space="0" w:color="auto"/>
              <w:bottom w:val="single" w:sz="4" w:space="0" w:color="auto"/>
              <w:right w:val="single" w:sz="4" w:space="0" w:color="auto"/>
            </w:tcBorders>
            <w:vAlign w:val="center"/>
          </w:tcPr>
          <w:p w14:paraId="5B65D52D" w14:textId="77777777" w:rsidR="00AB7986" w:rsidRPr="005107E1" w:rsidRDefault="00AB7986" w:rsidP="00AB7986">
            <w:pPr>
              <w:adjustRightInd w:val="0"/>
              <w:snapToGrid w:val="0"/>
              <w:jc w:val="left"/>
              <w:rPr>
                <w:szCs w:val="21"/>
              </w:rPr>
            </w:pPr>
            <w:r w:rsidRPr="005107E1">
              <w:rPr>
                <w:rFonts w:hint="eastAsia"/>
                <w:szCs w:val="21"/>
              </w:rPr>
              <w:t>注水泵房设置应符合下列规定：</w:t>
            </w:r>
          </w:p>
          <w:p w14:paraId="0C09D019" w14:textId="4E57C390" w:rsidR="00AB7986" w:rsidRPr="005107E1" w:rsidRDefault="00AB7986" w:rsidP="00AB7986">
            <w:pPr>
              <w:adjustRightInd w:val="0"/>
              <w:snapToGrid w:val="0"/>
              <w:jc w:val="left"/>
              <w:rPr>
                <w:szCs w:val="21"/>
              </w:rPr>
            </w:pPr>
            <w:r w:rsidRPr="005107E1">
              <w:rPr>
                <w:szCs w:val="21"/>
              </w:rPr>
              <w:t>1</w:t>
            </w:r>
            <w:r w:rsidRPr="005107E1">
              <w:rPr>
                <w:rFonts w:hint="eastAsia"/>
                <w:szCs w:val="21"/>
              </w:rPr>
              <w:t>.</w:t>
            </w:r>
            <w:r w:rsidRPr="005107E1">
              <w:rPr>
                <w:rFonts w:hint="eastAsia"/>
                <w:szCs w:val="21"/>
              </w:rPr>
              <w:t>注水泵机组的布置应满足设备的运行、维护、安装和检修的要求。</w:t>
            </w:r>
          </w:p>
          <w:p w14:paraId="01E7FD0F" w14:textId="719FB043" w:rsidR="00AB7986" w:rsidRPr="005107E1" w:rsidRDefault="00AB7986" w:rsidP="00AB7986">
            <w:pPr>
              <w:adjustRightInd w:val="0"/>
              <w:snapToGrid w:val="0"/>
              <w:jc w:val="left"/>
              <w:rPr>
                <w:szCs w:val="21"/>
              </w:rPr>
            </w:pPr>
            <w:r w:rsidRPr="005107E1">
              <w:rPr>
                <w:szCs w:val="21"/>
              </w:rPr>
              <w:t>2</w:t>
            </w:r>
            <w:r w:rsidRPr="005107E1">
              <w:rPr>
                <w:rFonts w:hint="eastAsia"/>
                <w:szCs w:val="21"/>
              </w:rPr>
              <w:t>.</w:t>
            </w:r>
            <w:r w:rsidRPr="005107E1">
              <w:rPr>
                <w:rFonts w:hint="eastAsia"/>
                <w:szCs w:val="21"/>
              </w:rPr>
              <w:t>注水泵机组间突出部分净距应满足泵整体装拆搬运的要求。</w:t>
            </w:r>
          </w:p>
          <w:p w14:paraId="7BA39A4E" w14:textId="27C9A34D" w:rsidR="00AB7986" w:rsidRPr="005107E1" w:rsidRDefault="00AB7986" w:rsidP="00AB7986">
            <w:pPr>
              <w:adjustRightInd w:val="0"/>
              <w:snapToGrid w:val="0"/>
              <w:jc w:val="left"/>
              <w:rPr>
                <w:szCs w:val="21"/>
              </w:rPr>
            </w:pPr>
            <w:r w:rsidRPr="005107E1">
              <w:rPr>
                <w:rFonts w:hint="eastAsia"/>
                <w:szCs w:val="21"/>
              </w:rPr>
              <w:t>3</w:t>
            </w:r>
            <w:r w:rsidRPr="005107E1">
              <w:rPr>
                <w:szCs w:val="21"/>
              </w:rPr>
              <w:t>.</w:t>
            </w:r>
            <w:r w:rsidRPr="005107E1">
              <w:rPr>
                <w:rFonts w:hint="eastAsia"/>
                <w:szCs w:val="21"/>
              </w:rPr>
              <w:t>注水泵电机非轴伸端与泵房墙壁间距离，应满足电机转子装拆搬运的要求。</w:t>
            </w:r>
          </w:p>
          <w:p w14:paraId="5FFD72D7" w14:textId="48313CF1" w:rsidR="00AB7986" w:rsidRPr="005107E1" w:rsidRDefault="00AB7986" w:rsidP="00AB7986">
            <w:pPr>
              <w:adjustRightInd w:val="0"/>
              <w:snapToGrid w:val="0"/>
              <w:jc w:val="left"/>
              <w:rPr>
                <w:szCs w:val="21"/>
              </w:rPr>
            </w:pPr>
            <w:r w:rsidRPr="005107E1">
              <w:rPr>
                <w:rFonts w:hint="eastAsia"/>
                <w:szCs w:val="21"/>
              </w:rPr>
              <w:t>4</w:t>
            </w:r>
            <w:r w:rsidRPr="005107E1">
              <w:rPr>
                <w:szCs w:val="21"/>
              </w:rPr>
              <w:t>.</w:t>
            </w:r>
            <w:r w:rsidRPr="005107E1">
              <w:rPr>
                <w:rFonts w:hint="eastAsia"/>
                <w:szCs w:val="21"/>
              </w:rPr>
              <w:t>室内润滑油设备、冷却水设备的布置宜与注水泵机组相协调。</w:t>
            </w:r>
          </w:p>
          <w:p w14:paraId="192B8CF5" w14:textId="662D3565" w:rsidR="00AB7986" w:rsidRPr="005107E1" w:rsidRDefault="00AB7986" w:rsidP="00AB7986">
            <w:pPr>
              <w:adjustRightInd w:val="0"/>
              <w:snapToGrid w:val="0"/>
              <w:jc w:val="left"/>
              <w:rPr>
                <w:szCs w:val="21"/>
              </w:rPr>
            </w:pPr>
            <w:r w:rsidRPr="005107E1">
              <w:rPr>
                <w:rFonts w:hint="eastAsia"/>
                <w:szCs w:val="21"/>
              </w:rPr>
              <w:t>5</w:t>
            </w:r>
            <w:r w:rsidRPr="005107E1">
              <w:rPr>
                <w:szCs w:val="21"/>
              </w:rPr>
              <w:t>.</w:t>
            </w:r>
            <w:r w:rsidRPr="005107E1">
              <w:rPr>
                <w:rFonts w:hint="eastAsia"/>
                <w:szCs w:val="21"/>
              </w:rPr>
              <w:t>注水泵房主通道宽度不宜小于</w:t>
            </w:r>
            <w:r w:rsidRPr="005107E1">
              <w:rPr>
                <w:rFonts w:hint="eastAsia"/>
                <w:szCs w:val="21"/>
              </w:rPr>
              <w:t>1.5m</w:t>
            </w:r>
            <w:r w:rsidRPr="005107E1">
              <w:rPr>
                <w:rFonts w:hint="eastAsia"/>
                <w:szCs w:val="21"/>
              </w:rPr>
              <w:t>。</w:t>
            </w:r>
          </w:p>
          <w:p w14:paraId="2F786D10" w14:textId="300BD44D" w:rsidR="00AB7986" w:rsidRPr="005107E1" w:rsidRDefault="00AB7986" w:rsidP="00AB7986">
            <w:pPr>
              <w:adjustRightInd w:val="0"/>
              <w:snapToGrid w:val="0"/>
              <w:jc w:val="left"/>
              <w:rPr>
                <w:szCs w:val="21"/>
              </w:rPr>
            </w:pPr>
            <w:r w:rsidRPr="005107E1">
              <w:rPr>
                <w:szCs w:val="21"/>
              </w:rPr>
              <w:t>6</w:t>
            </w:r>
            <w:r w:rsidRPr="005107E1">
              <w:rPr>
                <w:rFonts w:hint="eastAsia"/>
                <w:szCs w:val="21"/>
              </w:rPr>
              <w:t>.</w:t>
            </w:r>
            <w:r w:rsidRPr="005107E1">
              <w:rPr>
                <w:rFonts w:hint="eastAsia"/>
                <w:szCs w:val="21"/>
              </w:rPr>
              <w:t>泵房地坪至屋盖底部的净高</w:t>
            </w:r>
            <w:r w:rsidRPr="005107E1">
              <w:rPr>
                <w:rFonts w:hint="eastAsia"/>
                <w:szCs w:val="21"/>
              </w:rPr>
              <w:t>,</w:t>
            </w:r>
            <w:r w:rsidRPr="005107E1">
              <w:rPr>
                <w:rFonts w:hint="eastAsia"/>
                <w:szCs w:val="21"/>
              </w:rPr>
              <w:t>应满足下列规定：</w:t>
            </w:r>
          </w:p>
          <w:p w14:paraId="6282C46F" w14:textId="77777777" w:rsidR="00AB7986" w:rsidRPr="005107E1" w:rsidRDefault="00AB7986" w:rsidP="00AB7986">
            <w:pPr>
              <w:adjustRightInd w:val="0"/>
              <w:snapToGrid w:val="0"/>
              <w:jc w:val="left"/>
              <w:rPr>
                <w:szCs w:val="21"/>
              </w:rPr>
            </w:pPr>
            <w:r w:rsidRPr="005107E1">
              <w:rPr>
                <w:rFonts w:hint="eastAsia"/>
                <w:szCs w:val="21"/>
              </w:rPr>
              <w:t>1)</w:t>
            </w:r>
            <w:r w:rsidRPr="005107E1">
              <w:rPr>
                <w:rFonts w:hint="eastAsia"/>
                <w:szCs w:val="21"/>
              </w:rPr>
              <w:t>不设桥吊的注水泵房净高不宜大于</w:t>
            </w:r>
            <w:r w:rsidRPr="005107E1">
              <w:rPr>
                <w:rFonts w:hint="eastAsia"/>
                <w:szCs w:val="21"/>
              </w:rPr>
              <w:t>4.2m</w:t>
            </w:r>
            <w:r w:rsidRPr="005107E1">
              <w:rPr>
                <w:rFonts w:hint="eastAsia"/>
                <w:szCs w:val="21"/>
              </w:rPr>
              <w:t>。</w:t>
            </w:r>
          </w:p>
          <w:p w14:paraId="6F628644" w14:textId="77777777" w:rsidR="00AB7986" w:rsidRPr="005107E1" w:rsidRDefault="00AB7986" w:rsidP="00AB7986">
            <w:pPr>
              <w:adjustRightInd w:val="0"/>
              <w:snapToGrid w:val="0"/>
              <w:jc w:val="left"/>
              <w:rPr>
                <w:szCs w:val="21"/>
              </w:rPr>
            </w:pPr>
            <w:r w:rsidRPr="005107E1">
              <w:rPr>
                <w:rFonts w:hint="eastAsia"/>
                <w:szCs w:val="21"/>
              </w:rPr>
              <w:t>2)</w:t>
            </w:r>
            <w:r w:rsidRPr="005107E1">
              <w:rPr>
                <w:rFonts w:hint="eastAsia"/>
                <w:szCs w:val="21"/>
              </w:rPr>
              <w:t>设有桥吊的注水泵房净高值应计算</w:t>
            </w:r>
            <w:r w:rsidRPr="005107E1">
              <w:rPr>
                <w:rFonts w:hint="eastAsia"/>
                <w:szCs w:val="21"/>
              </w:rPr>
              <w:lastRenderedPageBreak/>
              <w:t>确定，不宜小于</w:t>
            </w:r>
            <w:r w:rsidRPr="005107E1">
              <w:rPr>
                <w:rFonts w:hint="eastAsia"/>
                <w:szCs w:val="21"/>
              </w:rPr>
              <w:t>6.0m</w:t>
            </w:r>
            <w:r w:rsidRPr="005107E1">
              <w:rPr>
                <w:rFonts w:hint="eastAsia"/>
                <w:szCs w:val="21"/>
              </w:rPr>
              <w:t>。</w:t>
            </w:r>
          </w:p>
          <w:p w14:paraId="551EDBC8" w14:textId="011CDF47" w:rsidR="00AB7986" w:rsidRPr="005107E1" w:rsidRDefault="00AB7986" w:rsidP="00AB7986">
            <w:pPr>
              <w:adjustRightInd w:val="0"/>
              <w:snapToGrid w:val="0"/>
              <w:jc w:val="left"/>
              <w:rPr>
                <w:szCs w:val="21"/>
              </w:rPr>
            </w:pPr>
            <w:r w:rsidRPr="005107E1">
              <w:rPr>
                <w:rFonts w:hint="eastAsia"/>
                <w:szCs w:val="21"/>
              </w:rPr>
              <w:t>7</w:t>
            </w:r>
            <w:r w:rsidRPr="005107E1">
              <w:rPr>
                <w:szCs w:val="21"/>
              </w:rPr>
              <w:t>.</w:t>
            </w:r>
            <w:r w:rsidRPr="005107E1">
              <w:rPr>
                <w:rFonts w:hint="eastAsia"/>
                <w:szCs w:val="21"/>
              </w:rPr>
              <w:t>泵房通往室外的门不应少于</w:t>
            </w:r>
            <w:r w:rsidRPr="005107E1">
              <w:rPr>
                <w:rFonts w:hint="eastAsia"/>
                <w:szCs w:val="21"/>
              </w:rPr>
              <w:t>2</w:t>
            </w:r>
            <w:r w:rsidRPr="005107E1">
              <w:rPr>
                <w:rFonts w:hint="eastAsia"/>
                <w:szCs w:val="21"/>
              </w:rPr>
              <w:t>个，其中</w:t>
            </w:r>
            <w:r w:rsidRPr="005107E1">
              <w:rPr>
                <w:rFonts w:hint="eastAsia"/>
                <w:szCs w:val="21"/>
              </w:rPr>
              <w:t>1</w:t>
            </w:r>
            <w:r w:rsidRPr="005107E1">
              <w:rPr>
                <w:rFonts w:hint="eastAsia"/>
                <w:szCs w:val="21"/>
              </w:rPr>
              <w:t>个应能满足运输最大设备的要求。</w:t>
            </w:r>
          </w:p>
          <w:p w14:paraId="5891E1FC" w14:textId="6B2717BB" w:rsidR="00AB7986" w:rsidRPr="005107E1" w:rsidRDefault="00AB7986" w:rsidP="00AB7986">
            <w:pPr>
              <w:adjustRightInd w:val="0"/>
              <w:snapToGrid w:val="0"/>
              <w:jc w:val="left"/>
              <w:rPr>
                <w:szCs w:val="21"/>
              </w:rPr>
            </w:pPr>
            <w:r w:rsidRPr="005107E1">
              <w:rPr>
                <w:rFonts w:hint="eastAsia"/>
                <w:szCs w:val="21"/>
              </w:rPr>
              <w:t>8</w:t>
            </w:r>
            <w:r w:rsidRPr="005107E1">
              <w:rPr>
                <w:szCs w:val="21"/>
              </w:rPr>
              <w:t>.</w:t>
            </w:r>
            <w:r w:rsidRPr="005107E1">
              <w:rPr>
                <w:rFonts w:hint="eastAsia"/>
                <w:szCs w:val="21"/>
              </w:rPr>
              <w:t>辅助房间宜设置在注水泵房一端</w:t>
            </w:r>
            <w:r w:rsidRPr="005107E1">
              <w:rPr>
                <w:rFonts w:hint="eastAsia"/>
                <w:szCs w:val="21"/>
              </w:rPr>
              <w:t>,</w:t>
            </w:r>
            <w:r w:rsidRPr="005107E1">
              <w:rPr>
                <w:rFonts w:hint="eastAsia"/>
                <w:szCs w:val="21"/>
              </w:rPr>
              <w:t>且应与注水泵房总体布置相协调。</w:t>
            </w:r>
          </w:p>
          <w:p w14:paraId="120E2D2D" w14:textId="35F7BE08" w:rsidR="00AB7986" w:rsidRPr="005107E1" w:rsidRDefault="00AB7986" w:rsidP="00AB7986">
            <w:pPr>
              <w:adjustRightInd w:val="0"/>
              <w:snapToGrid w:val="0"/>
              <w:jc w:val="left"/>
              <w:rPr>
                <w:szCs w:val="21"/>
              </w:rPr>
            </w:pPr>
            <w:r w:rsidRPr="005107E1">
              <w:rPr>
                <w:rFonts w:hint="eastAsia"/>
                <w:szCs w:val="21"/>
              </w:rPr>
              <w:t>9</w:t>
            </w:r>
            <w:r w:rsidRPr="005107E1">
              <w:rPr>
                <w:szCs w:val="21"/>
              </w:rPr>
              <w:t>.</w:t>
            </w:r>
            <w:r w:rsidRPr="005107E1">
              <w:rPr>
                <w:rFonts w:hint="eastAsia"/>
                <w:szCs w:val="21"/>
              </w:rPr>
              <w:t>泵房与值班室相通的门、窗应按隔音门、隔音窗设计。泵房内值班室、配电室应按防噪声要求设计，并应符合现行国家标准《工业企业噪声控制设计规范》</w:t>
            </w:r>
            <w:r w:rsidRPr="005107E1">
              <w:rPr>
                <w:rFonts w:hint="eastAsia"/>
                <w:szCs w:val="21"/>
              </w:rPr>
              <w:t>GB/T50087</w:t>
            </w:r>
            <w:r w:rsidRPr="005107E1">
              <w:rPr>
                <w:rFonts w:hint="eastAsia"/>
                <w:szCs w:val="21"/>
              </w:rPr>
              <w:t>的有关规定。</w:t>
            </w:r>
          </w:p>
        </w:tc>
        <w:tc>
          <w:tcPr>
            <w:tcW w:w="1001" w:type="pct"/>
            <w:tcBorders>
              <w:top w:val="single" w:sz="4" w:space="0" w:color="auto"/>
              <w:left w:val="single" w:sz="4" w:space="0" w:color="auto"/>
              <w:bottom w:val="single" w:sz="4" w:space="0" w:color="auto"/>
              <w:right w:val="single" w:sz="4" w:space="0" w:color="auto"/>
            </w:tcBorders>
            <w:vAlign w:val="center"/>
          </w:tcPr>
          <w:p w14:paraId="123EB914" w14:textId="77777777" w:rsidR="00AB7986" w:rsidRPr="005107E1" w:rsidRDefault="00AB7986" w:rsidP="00AB7986">
            <w:pPr>
              <w:adjustRightInd w:val="0"/>
              <w:snapToGrid w:val="0"/>
              <w:spacing w:beforeLines="25" w:before="60" w:afterLines="25" w:after="60"/>
              <w:jc w:val="center"/>
              <w:rPr>
                <w:bCs/>
                <w:szCs w:val="21"/>
              </w:rPr>
            </w:pPr>
            <w:r w:rsidRPr="005107E1">
              <w:rPr>
                <w:bCs/>
                <w:szCs w:val="21"/>
              </w:rPr>
              <w:lastRenderedPageBreak/>
              <w:t>GB50391-2014</w:t>
            </w:r>
          </w:p>
          <w:p w14:paraId="44E7CC06" w14:textId="00F1D913" w:rsidR="00AB7986" w:rsidRPr="005107E1" w:rsidRDefault="00AB7986" w:rsidP="00AB7986">
            <w:pPr>
              <w:adjustRightInd w:val="0"/>
              <w:snapToGrid w:val="0"/>
              <w:spacing w:beforeLines="25" w:before="60" w:afterLines="25" w:after="60"/>
              <w:jc w:val="center"/>
              <w:rPr>
                <w:szCs w:val="21"/>
              </w:rPr>
            </w:pPr>
            <w:r w:rsidRPr="005107E1">
              <w:rPr>
                <w:rFonts w:hint="eastAsia"/>
                <w:szCs w:val="21"/>
              </w:rPr>
              <w:t>4</w:t>
            </w:r>
            <w:r w:rsidRPr="005107E1">
              <w:rPr>
                <w:szCs w:val="21"/>
              </w:rPr>
              <w:t>.3.1</w:t>
            </w:r>
          </w:p>
        </w:tc>
        <w:tc>
          <w:tcPr>
            <w:tcW w:w="826" w:type="pct"/>
            <w:tcBorders>
              <w:top w:val="single" w:sz="4" w:space="0" w:color="auto"/>
              <w:left w:val="single" w:sz="4" w:space="0" w:color="auto"/>
              <w:bottom w:val="single" w:sz="4" w:space="0" w:color="auto"/>
              <w:right w:val="single" w:sz="4" w:space="0" w:color="auto"/>
            </w:tcBorders>
            <w:vAlign w:val="center"/>
          </w:tcPr>
          <w:p w14:paraId="0B8ADBC3" w14:textId="4A95AB02" w:rsidR="00AB7986" w:rsidRPr="005107E1" w:rsidRDefault="00AB7986" w:rsidP="00AB7986">
            <w:pPr>
              <w:adjustRightInd w:val="0"/>
              <w:snapToGrid w:val="0"/>
              <w:rPr>
                <w:szCs w:val="21"/>
              </w:rPr>
            </w:pPr>
            <w:r w:rsidRPr="005107E1">
              <w:rPr>
                <w:rFonts w:hint="eastAsia"/>
                <w:szCs w:val="21"/>
              </w:rPr>
              <w:t>注水泵房设置符合要求。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691D6DE7" w14:textId="56045480" w:rsidR="00AB7986" w:rsidRPr="005107E1" w:rsidRDefault="00AB7986" w:rsidP="00AB7986">
            <w:pPr>
              <w:adjustRightInd w:val="0"/>
              <w:snapToGrid w:val="0"/>
              <w:jc w:val="center"/>
              <w:rPr>
                <w:color w:val="000000"/>
                <w:szCs w:val="21"/>
              </w:rPr>
            </w:pPr>
            <w:r w:rsidRPr="005107E1">
              <w:rPr>
                <w:color w:val="000000"/>
                <w:szCs w:val="21"/>
              </w:rPr>
              <w:t>√</w:t>
            </w:r>
          </w:p>
        </w:tc>
      </w:tr>
      <w:tr w:rsidR="00AB7986" w:rsidRPr="005107E1" w14:paraId="50D38E93"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B137E46" w14:textId="780253C9" w:rsidR="00AB7986" w:rsidRPr="005107E1" w:rsidRDefault="00AB7986" w:rsidP="00AB7986">
            <w:pPr>
              <w:adjustRightInd w:val="0"/>
              <w:snapToGrid w:val="0"/>
              <w:jc w:val="center"/>
              <w:rPr>
                <w:szCs w:val="21"/>
              </w:rPr>
            </w:pPr>
            <w:r w:rsidRPr="005107E1">
              <w:rPr>
                <w:szCs w:val="21"/>
              </w:rPr>
              <w:t>5</w:t>
            </w:r>
            <w:r w:rsidR="00E746B5" w:rsidRPr="005107E1">
              <w:rPr>
                <w:szCs w:val="21"/>
              </w:rPr>
              <w:t>8</w:t>
            </w:r>
          </w:p>
        </w:tc>
        <w:tc>
          <w:tcPr>
            <w:tcW w:w="2224" w:type="pct"/>
            <w:tcBorders>
              <w:top w:val="single" w:sz="4" w:space="0" w:color="auto"/>
              <w:left w:val="single" w:sz="4" w:space="0" w:color="auto"/>
              <w:bottom w:val="single" w:sz="4" w:space="0" w:color="auto"/>
              <w:right w:val="single" w:sz="4" w:space="0" w:color="auto"/>
            </w:tcBorders>
            <w:vAlign w:val="center"/>
          </w:tcPr>
          <w:p w14:paraId="15E03420" w14:textId="5F117059" w:rsidR="00AB7986" w:rsidRPr="005107E1" w:rsidRDefault="00AB7986" w:rsidP="00AB7986">
            <w:pPr>
              <w:adjustRightInd w:val="0"/>
              <w:snapToGrid w:val="0"/>
              <w:jc w:val="left"/>
              <w:rPr>
                <w:szCs w:val="21"/>
              </w:rPr>
            </w:pPr>
            <w:r w:rsidRPr="005107E1">
              <w:rPr>
                <w:szCs w:val="21"/>
              </w:rPr>
              <w:t>注水管道所用钢管、管道组件的选择，应根据设计压力、设计温度、介质特性经技术经济比选后确定。</w:t>
            </w:r>
          </w:p>
        </w:tc>
        <w:tc>
          <w:tcPr>
            <w:tcW w:w="1001" w:type="pct"/>
            <w:tcBorders>
              <w:top w:val="single" w:sz="4" w:space="0" w:color="auto"/>
              <w:left w:val="single" w:sz="4" w:space="0" w:color="auto"/>
              <w:bottom w:val="single" w:sz="4" w:space="0" w:color="auto"/>
              <w:right w:val="single" w:sz="4" w:space="0" w:color="auto"/>
            </w:tcBorders>
            <w:vAlign w:val="center"/>
          </w:tcPr>
          <w:p w14:paraId="3B0FE318" w14:textId="77777777" w:rsidR="00AB7986" w:rsidRPr="005107E1" w:rsidRDefault="00AB7986" w:rsidP="00AB7986">
            <w:pPr>
              <w:adjustRightInd w:val="0"/>
              <w:snapToGrid w:val="0"/>
              <w:spacing w:beforeLines="25" w:before="60" w:afterLines="25" w:after="60"/>
              <w:jc w:val="center"/>
              <w:rPr>
                <w:bCs/>
                <w:color w:val="000000"/>
                <w:szCs w:val="21"/>
              </w:rPr>
            </w:pPr>
            <w:r w:rsidRPr="005107E1">
              <w:rPr>
                <w:bCs/>
                <w:color w:val="000000"/>
                <w:szCs w:val="21"/>
              </w:rPr>
              <w:t>GB50391-2014</w:t>
            </w:r>
          </w:p>
          <w:p w14:paraId="553C6A4B" w14:textId="6B87E49C" w:rsidR="00AB7986" w:rsidRPr="005107E1" w:rsidRDefault="00AB7986" w:rsidP="00AB7986">
            <w:pPr>
              <w:adjustRightInd w:val="0"/>
              <w:snapToGrid w:val="0"/>
              <w:spacing w:beforeLines="25" w:before="60" w:afterLines="25" w:after="60"/>
              <w:jc w:val="center"/>
              <w:rPr>
                <w:szCs w:val="21"/>
              </w:rPr>
            </w:pPr>
            <w:r w:rsidRPr="005107E1">
              <w:rPr>
                <w:bCs/>
                <w:color w:val="000000"/>
                <w:szCs w:val="21"/>
              </w:rPr>
              <w:t>5.1.6</w:t>
            </w:r>
          </w:p>
        </w:tc>
        <w:tc>
          <w:tcPr>
            <w:tcW w:w="826" w:type="pct"/>
            <w:tcBorders>
              <w:top w:val="single" w:sz="4" w:space="0" w:color="auto"/>
              <w:left w:val="single" w:sz="4" w:space="0" w:color="auto"/>
              <w:bottom w:val="single" w:sz="4" w:space="0" w:color="auto"/>
              <w:right w:val="single" w:sz="4" w:space="0" w:color="auto"/>
            </w:tcBorders>
            <w:vAlign w:val="center"/>
          </w:tcPr>
          <w:p w14:paraId="09C6A1B5" w14:textId="0B59F476" w:rsidR="00AB7986" w:rsidRPr="005107E1" w:rsidRDefault="00AB7986" w:rsidP="00AB7986">
            <w:pPr>
              <w:adjustRightInd w:val="0"/>
              <w:snapToGrid w:val="0"/>
              <w:rPr>
                <w:szCs w:val="21"/>
              </w:rPr>
            </w:pPr>
            <w:r w:rsidRPr="005107E1">
              <w:rPr>
                <w:bCs/>
                <w:szCs w:val="21"/>
              </w:rPr>
              <w:t>设计注水压力等级符合要求</w:t>
            </w:r>
            <w:r w:rsidRPr="005107E1">
              <w:rPr>
                <w:szCs w:val="21"/>
              </w:rPr>
              <w:t>。</w:t>
            </w:r>
          </w:p>
        </w:tc>
        <w:tc>
          <w:tcPr>
            <w:tcW w:w="436" w:type="pct"/>
            <w:tcBorders>
              <w:top w:val="single" w:sz="4" w:space="0" w:color="auto"/>
              <w:left w:val="single" w:sz="4" w:space="0" w:color="auto"/>
              <w:bottom w:val="single" w:sz="4" w:space="0" w:color="auto"/>
              <w:right w:val="single" w:sz="4" w:space="0" w:color="auto"/>
            </w:tcBorders>
            <w:vAlign w:val="center"/>
          </w:tcPr>
          <w:p w14:paraId="243643CB" w14:textId="5A1E71CA" w:rsidR="00AB7986" w:rsidRPr="005107E1" w:rsidRDefault="00AB7986" w:rsidP="00AB7986">
            <w:pPr>
              <w:adjustRightInd w:val="0"/>
              <w:snapToGrid w:val="0"/>
              <w:jc w:val="center"/>
              <w:rPr>
                <w:color w:val="000000"/>
                <w:szCs w:val="21"/>
              </w:rPr>
            </w:pPr>
            <w:r w:rsidRPr="005107E1">
              <w:rPr>
                <w:color w:val="000000"/>
                <w:szCs w:val="21"/>
              </w:rPr>
              <w:t>√</w:t>
            </w:r>
          </w:p>
        </w:tc>
      </w:tr>
      <w:tr w:rsidR="00AB7986" w:rsidRPr="005107E1" w14:paraId="0B426B1C"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29D15CE3" w14:textId="6B551294" w:rsidR="00AB7986" w:rsidRPr="005107E1" w:rsidRDefault="00E746B5" w:rsidP="00AB7986">
            <w:pPr>
              <w:adjustRightInd w:val="0"/>
              <w:snapToGrid w:val="0"/>
              <w:jc w:val="center"/>
              <w:rPr>
                <w:szCs w:val="21"/>
              </w:rPr>
            </w:pPr>
            <w:r w:rsidRPr="005107E1">
              <w:rPr>
                <w:szCs w:val="21"/>
              </w:rPr>
              <w:t>59</w:t>
            </w:r>
          </w:p>
        </w:tc>
        <w:tc>
          <w:tcPr>
            <w:tcW w:w="2224" w:type="pct"/>
            <w:tcBorders>
              <w:top w:val="single" w:sz="4" w:space="0" w:color="auto"/>
              <w:left w:val="single" w:sz="4" w:space="0" w:color="auto"/>
              <w:bottom w:val="single" w:sz="4" w:space="0" w:color="auto"/>
              <w:right w:val="single" w:sz="4" w:space="0" w:color="auto"/>
            </w:tcBorders>
            <w:vAlign w:val="center"/>
          </w:tcPr>
          <w:p w14:paraId="0E13B6DD" w14:textId="77777777" w:rsidR="00AB7986" w:rsidRPr="005107E1" w:rsidRDefault="00AB7986" w:rsidP="00AB7986">
            <w:pPr>
              <w:adjustRightInd w:val="0"/>
              <w:snapToGrid w:val="0"/>
              <w:spacing w:beforeLines="25" w:before="60" w:afterLines="25" w:after="60"/>
              <w:rPr>
                <w:color w:val="000000"/>
                <w:kern w:val="0"/>
                <w:szCs w:val="21"/>
              </w:rPr>
            </w:pPr>
            <w:r w:rsidRPr="005107E1">
              <w:rPr>
                <w:color w:val="000000"/>
                <w:kern w:val="0"/>
                <w:szCs w:val="21"/>
              </w:rPr>
              <w:t>注水管道敷设应符合下列规定：</w:t>
            </w:r>
          </w:p>
          <w:p w14:paraId="255AFDC6" w14:textId="77777777" w:rsidR="00AB7986" w:rsidRPr="005107E1" w:rsidRDefault="00AB7986" w:rsidP="00AB7986">
            <w:pPr>
              <w:adjustRightInd w:val="0"/>
              <w:snapToGrid w:val="0"/>
              <w:spacing w:beforeLines="25" w:before="60" w:afterLines="25" w:after="60"/>
              <w:rPr>
                <w:color w:val="000000"/>
                <w:kern w:val="0"/>
                <w:szCs w:val="21"/>
              </w:rPr>
            </w:pPr>
            <w:r w:rsidRPr="005107E1">
              <w:rPr>
                <w:rFonts w:ascii="宋体" w:hAnsi="宋体" w:cs="宋体" w:hint="eastAsia"/>
                <w:color w:val="000000"/>
                <w:kern w:val="0"/>
                <w:szCs w:val="21"/>
              </w:rPr>
              <w:t>①</w:t>
            </w:r>
            <w:r w:rsidRPr="005107E1">
              <w:rPr>
                <w:color w:val="000000"/>
                <w:kern w:val="0"/>
                <w:szCs w:val="21"/>
              </w:rPr>
              <w:t>注水管道宜埋地敷设。通过低洼地时，敷设方式应通过技术经济对比确定，位于沼泽、季节性积水地区等特殊地段的注水管道，可视情况采用埋地、管堤、地面敷设或架空敷设。</w:t>
            </w:r>
          </w:p>
          <w:p w14:paraId="2EC66554" w14:textId="77777777" w:rsidR="00AB7986" w:rsidRPr="005107E1" w:rsidRDefault="00AB7986" w:rsidP="00AB7986">
            <w:pPr>
              <w:adjustRightInd w:val="0"/>
              <w:snapToGrid w:val="0"/>
              <w:spacing w:beforeLines="25" w:before="60" w:afterLines="25" w:after="60"/>
              <w:rPr>
                <w:color w:val="000000"/>
                <w:kern w:val="0"/>
                <w:szCs w:val="21"/>
              </w:rPr>
            </w:pPr>
            <w:r w:rsidRPr="005107E1">
              <w:rPr>
                <w:rFonts w:ascii="宋体" w:hAnsi="宋体" w:cs="宋体" w:hint="eastAsia"/>
                <w:color w:val="000000"/>
                <w:kern w:val="0"/>
                <w:szCs w:val="21"/>
              </w:rPr>
              <w:t>②</w:t>
            </w:r>
            <w:r w:rsidRPr="005107E1">
              <w:rPr>
                <w:color w:val="000000"/>
                <w:kern w:val="0"/>
                <w:szCs w:val="21"/>
              </w:rPr>
              <w:t>站外金属管道严禁从建（构）筑物基础下方穿过。</w:t>
            </w:r>
          </w:p>
          <w:p w14:paraId="0C2A1D89" w14:textId="77777777" w:rsidR="00AB7986" w:rsidRPr="005107E1" w:rsidRDefault="00AB7986" w:rsidP="00AB7986">
            <w:pPr>
              <w:adjustRightInd w:val="0"/>
              <w:snapToGrid w:val="0"/>
              <w:spacing w:beforeLines="25" w:before="60" w:afterLines="25" w:after="60"/>
              <w:rPr>
                <w:color w:val="000000"/>
                <w:kern w:val="0"/>
                <w:szCs w:val="21"/>
              </w:rPr>
            </w:pPr>
            <w:r w:rsidRPr="005107E1">
              <w:rPr>
                <w:rFonts w:ascii="宋体" w:hAnsi="宋体" w:cs="宋体" w:hint="eastAsia"/>
                <w:color w:val="000000"/>
                <w:kern w:val="0"/>
                <w:szCs w:val="21"/>
              </w:rPr>
              <w:t>③</w:t>
            </w:r>
            <w:r w:rsidRPr="005107E1">
              <w:rPr>
                <w:color w:val="000000"/>
                <w:kern w:val="0"/>
                <w:szCs w:val="21"/>
              </w:rPr>
              <w:t>与建（构）筑物净距不应小于</w:t>
            </w:r>
            <w:r w:rsidRPr="005107E1">
              <w:rPr>
                <w:color w:val="000000"/>
                <w:kern w:val="0"/>
                <w:szCs w:val="21"/>
              </w:rPr>
              <w:t>5m</w:t>
            </w:r>
            <w:r w:rsidRPr="005107E1">
              <w:rPr>
                <w:color w:val="000000"/>
                <w:kern w:val="0"/>
                <w:szCs w:val="21"/>
              </w:rPr>
              <w:t>；当特殊情况下小于</w:t>
            </w:r>
            <w:r w:rsidRPr="005107E1">
              <w:rPr>
                <w:color w:val="000000"/>
                <w:kern w:val="0"/>
                <w:szCs w:val="21"/>
              </w:rPr>
              <w:t>5m</w:t>
            </w:r>
            <w:r w:rsidRPr="005107E1">
              <w:rPr>
                <w:color w:val="000000"/>
                <w:kern w:val="0"/>
                <w:szCs w:val="21"/>
              </w:rPr>
              <w:t>时，注水管道应采取增强保护措施。</w:t>
            </w:r>
          </w:p>
          <w:p w14:paraId="5FE54C1A" w14:textId="46BBD853" w:rsidR="00AB7986" w:rsidRPr="005107E1" w:rsidRDefault="00AB7986" w:rsidP="00AB7986">
            <w:pPr>
              <w:adjustRightInd w:val="0"/>
              <w:snapToGrid w:val="0"/>
              <w:jc w:val="left"/>
              <w:rPr>
                <w:szCs w:val="21"/>
              </w:rPr>
            </w:pPr>
            <w:r w:rsidRPr="005107E1">
              <w:rPr>
                <w:rFonts w:ascii="宋体" w:hAnsi="宋体" w:cs="宋体" w:hint="eastAsia"/>
                <w:color w:val="000000"/>
                <w:kern w:val="0"/>
                <w:szCs w:val="21"/>
              </w:rPr>
              <w:t>④</w:t>
            </w:r>
            <w:r w:rsidRPr="005107E1">
              <w:rPr>
                <w:color w:val="000000"/>
                <w:kern w:val="0"/>
                <w:szCs w:val="21"/>
              </w:rPr>
              <w:t>注水管道可沿油田专用公路路肩敷设。</w:t>
            </w:r>
          </w:p>
        </w:tc>
        <w:tc>
          <w:tcPr>
            <w:tcW w:w="1001" w:type="pct"/>
            <w:tcBorders>
              <w:top w:val="single" w:sz="4" w:space="0" w:color="auto"/>
              <w:left w:val="single" w:sz="4" w:space="0" w:color="auto"/>
              <w:bottom w:val="single" w:sz="4" w:space="0" w:color="auto"/>
              <w:right w:val="single" w:sz="4" w:space="0" w:color="auto"/>
            </w:tcBorders>
            <w:vAlign w:val="center"/>
          </w:tcPr>
          <w:p w14:paraId="2F66D3E7" w14:textId="77777777" w:rsidR="00AB7986" w:rsidRPr="005107E1" w:rsidRDefault="00AB7986" w:rsidP="00AB7986">
            <w:pPr>
              <w:adjustRightInd w:val="0"/>
              <w:snapToGrid w:val="0"/>
              <w:spacing w:beforeLines="25" w:before="60" w:afterLines="25" w:after="60"/>
              <w:jc w:val="center"/>
              <w:rPr>
                <w:bCs/>
                <w:color w:val="000000"/>
                <w:szCs w:val="21"/>
              </w:rPr>
            </w:pPr>
            <w:r w:rsidRPr="005107E1">
              <w:rPr>
                <w:bCs/>
                <w:color w:val="000000"/>
                <w:szCs w:val="21"/>
              </w:rPr>
              <w:t>GB50391-2014</w:t>
            </w:r>
          </w:p>
          <w:p w14:paraId="7AA560E7" w14:textId="16DC000A" w:rsidR="00AB7986" w:rsidRPr="005107E1" w:rsidRDefault="00AB7986" w:rsidP="00AB7986">
            <w:pPr>
              <w:adjustRightInd w:val="0"/>
              <w:snapToGrid w:val="0"/>
              <w:spacing w:beforeLines="25" w:before="60" w:afterLines="25" w:after="60"/>
              <w:jc w:val="center"/>
              <w:rPr>
                <w:bCs/>
                <w:color w:val="000000"/>
                <w:szCs w:val="21"/>
              </w:rPr>
            </w:pPr>
            <w:smartTag w:uri="urn:schemas-microsoft-com:office:smarttags" w:element="chsdate">
              <w:smartTagPr>
                <w:attr w:name="Year" w:val="1899"/>
                <w:attr w:name="Month" w:val="12"/>
                <w:attr w:name="Day" w:val="30"/>
                <w:attr w:name="IsLunarDate" w:val="False"/>
                <w:attr w:name="IsROCDate" w:val="False"/>
              </w:smartTagPr>
              <w:r w:rsidRPr="005107E1">
                <w:rPr>
                  <w:bCs/>
                  <w:color w:val="000000"/>
                  <w:szCs w:val="21"/>
                </w:rPr>
                <w:t>5.2.3</w:t>
              </w:r>
            </w:smartTag>
          </w:p>
        </w:tc>
        <w:tc>
          <w:tcPr>
            <w:tcW w:w="826" w:type="pct"/>
            <w:tcBorders>
              <w:top w:val="single" w:sz="4" w:space="0" w:color="auto"/>
              <w:left w:val="single" w:sz="4" w:space="0" w:color="auto"/>
              <w:bottom w:val="single" w:sz="4" w:space="0" w:color="auto"/>
              <w:right w:val="single" w:sz="4" w:space="0" w:color="auto"/>
            </w:tcBorders>
            <w:vAlign w:val="center"/>
          </w:tcPr>
          <w:p w14:paraId="3583677E" w14:textId="3608E9AF" w:rsidR="00AB7986" w:rsidRPr="005107E1" w:rsidRDefault="00AB7986" w:rsidP="00AB7986">
            <w:pPr>
              <w:adjustRightInd w:val="0"/>
              <w:snapToGrid w:val="0"/>
              <w:rPr>
                <w:szCs w:val="21"/>
              </w:rPr>
            </w:pPr>
            <w:r w:rsidRPr="005107E1">
              <w:rPr>
                <w:rFonts w:hint="eastAsia"/>
                <w:szCs w:val="21"/>
              </w:rPr>
              <w:t>注水管道敷设满足要求。</w:t>
            </w:r>
          </w:p>
        </w:tc>
        <w:tc>
          <w:tcPr>
            <w:tcW w:w="436" w:type="pct"/>
            <w:tcBorders>
              <w:top w:val="single" w:sz="4" w:space="0" w:color="auto"/>
              <w:left w:val="single" w:sz="4" w:space="0" w:color="auto"/>
              <w:bottom w:val="single" w:sz="4" w:space="0" w:color="auto"/>
              <w:right w:val="single" w:sz="4" w:space="0" w:color="auto"/>
            </w:tcBorders>
            <w:vAlign w:val="center"/>
          </w:tcPr>
          <w:p w14:paraId="0D262411" w14:textId="5D0034D6" w:rsidR="00AB7986" w:rsidRPr="005107E1" w:rsidRDefault="00AB7986" w:rsidP="00AB7986">
            <w:pPr>
              <w:adjustRightInd w:val="0"/>
              <w:snapToGrid w:val="0"/>
              <w:jc w:val="center"/>
              <w:rPr>
                <w:color w:val="000000"/>
                <w:szCs w:val="21"/>
              </w:rPr>
            </w:pPr>
            <w:r w:rsidRPr="005107E1">
              <w:rPr>
                <w:color w:val="000000"/>
                <w:szCs w:val="21"/>
              </w:rPr>
              <w:t>√</w:t>
            </w:r>
          </w:p>
        </w:tc>
      </w:tr>
      <w:tr w:rsidR="00AB7986" w:rsidRPr="005107E1" w14:paraId="6BD02927"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106ABDA6" w14:textId="3212B2F6" w:rsidR="00AB7986" w:rsidRPr="005107E1" w:rsidRDefault="00AB7986" w:rsidP="00AB7986">
            <w:pPr>
              <w:adjustRightInd w:val="0"/>
              <w:snapToGrid w:val="0"/>
              <w:jc w:val="center"/>
              <w:rPr>
                <w:szCs w:val="21"/>
              </w:rPr>
            </w:pPr>
            <w:r w:rsidRPr="005107E1">
              <w:rPr>
                <w:rFonts w:hint="eastAsia"/>
                <w:szCs w:val="21"/>
              </w:rPr>
              <w:t>6</w:t>
            </w:r>
            <w:r w:rsidR="00E746B5" w:rsidRPr="005107E1">
              <w:rPr>
                <w:szCs w:val="21"/>
              </w:rPr>
              <w:t>0</w:t>
            </w:r>
          </w:p>
        </w:tc>
        <w:tc>
          <w:tcPr>
            <w:tcW w:w="2224" w:type="pct"/>
            <w:tcBorders>
              <w:top w:val="single" w:sz="4" w:space="0" w:color="auto"/>
              <w:left w:val="single" w:sz="4" w:space="0" w:color="auto"/>
              <w:bottom w:val="single" w:sz="4" w:space="0" w:color="auto"/>
              <w:right w:val="single" w:sz="4" w:space="0" w:color="auto"/>
            </w:tcBorders>
            <w:vAlign w:val="center"/>
          </w:tcPr>
          <w:p w14:paraId="69FA3F40" w14:textId="2BC7BA13" w:rsidR="00AB7986" w:rsidRPr="005107E1" w:rsidRDefault="00AB7986" w:rsidP="00AB7986">
            <w:pPr>
              <w:adjustRightInd w:val="0"/>
              <w:snapToGrid w:val="0"/>
              <w:spacing w:beforeLines="25" w:before="60" w:afterLines="25" w:after="60"/>
              <w:rPr>
                <w:color w:val="000000"/>
                <w:kern w:val="0"/>
                <w:szCs w:val="21"/>
              </w:rPr>
            </w:pPr>
            <w:r w:rsidRPr="005107E1">
              <w:rPr>
                <w:color w:val="000000"/>
                <w:kern w:val="0"/>
                <w:szCs w:val="21"/>
              </w:rPr>
              <w:t>注水井口设计应满足井的正注、反注、合注、正洗、反洗、取样、测试及方便井下作业的要求。</w:t>
            </w:r>
          </w:p>
        </w:tc>
        <w:tc>
          <w:tcPr>
            <w:tcW w:w="1001" w:type="pct"/>
            <w:tcBorders>
              <w:top w:val="single" w:sz="4" w:space="0" w:color="auto"/>
              <w:left w:val="single" w:sz="4" w:space="0" w:color="auto"/>
              <w:bottom w:val="single" w:sz="4" w:space="0" w:color="auto"/>
              <w:right w:val="single" w:sz="4" w:space="0" w:color="auto"/>
            </w:tcBorders>
            <w:vAlign w:val="center"/>
          </w:tcPr>
          <w:p w14:paraId="283A3CF3" w14:textId="77777777" w:rsidR="00AB7986" w:rsidRPr="005107E1" w:rsidRDefault="00AB7986" w:rsidP="00AB7986">
            <w:pPr>
              <w:spacing w:beforeLines="25" w:before="60" w:afterLines="25" w:after="60"/>
              <w:jc w:val="center"/>
              <w:rPr>
                <w:bCs/>
                <w:color w:val="000000"/>
                <w:szCs w:val="21"/>
              </w:rPr>
            </w:pPr>
            <w:r w:rsidRPr="005107E1">
              <w:rPr>
                <w:bCs/>
                <w:color w:val="000000"/>
                <w:szCs w:val="21"/>
              </w:rPr>
              <w:t>GB50391-2014</w:t>
            </w:r>
          </w:p>
          <w:p w14:paraId="40597210" w14:textId="5D410C25" w:rsidR="00AB7986" w:rsidRPr="005107E1" w:rsidRDefault="00AB7986" w:rsidP="00AB7986">
            <w:pPr>
              <w:adjustRightInd w:val="0"/>
              <w:snapToGrid w:val="0"/>
              <w:spacing w:beforeLines="25" w:before="60" w:afterLines="25" w:after="60"/>
              <w:jc w:val="center"/>
              <w:rPr>
                <w:bCs/>
                <w:color w:val="000000"/>
                <w:szCs w:val="21"/>
              </w:rPr>
            </w:pPr>
            <w:r w:rsidRPr="005107E1">
              <w:rPr>
                <w:bCs/>
                <w:color w:val="000000"/>
                <w:szCs w:val="21"/>
              </w:rPr>
              <w:t>6.2.1</w:t>
            </w:r>
          </w:p>
        </w:tc>
        <w:tc>
          <w:tcPr>
            <w:tcW w:w="826" w:type="pct"/>
            <w:tcBorders>
              <w:top w:val="single" w:sz="4" w:space="0" w:color="auto"/>
              <w:left w:val="single" w:sz="4" w:space="0" w:color="auto"/>
              <w:bottom w:val="single" w:sz="4" w:space="0" w:color="auto"/>
              <w:right w:val="single" w:sz="4" w:space="0" w:color="auto"/>
            </w:tcBorders>
            <w:vAlign w:val="center"/>
          </w:tcPr>
          <w:p w14:paraId="4279944C" w14:textId="666C39A2" w:rsidR="00AB7986" w:rsidRPr="005107E1" w:rsidRDefault="00AB7986" w:rsidP="00AB7986">
            <w:pPr>
              <w:adjustRightInd w:val="0"/>
              <w:snapToGrid w:val="0"/>
              <w:rPr>
                <w:szCs w:val="21"/>
              </w:rPr>
            </w:pPr>
            <w:r w:rsidRPr="005107E1">
              <w:rPr>
                <w:rFonts w:hint="eastAsia"/>
                <w:szCs w:val="21"/>
              </w:rPr>
              <w:t>注水井口设计满足要求。</w:t>
            </w:r>
          </w:p>
        </w:tc>
        <w:tc>
          <w:tcPr>
            <w:tcW w:w="436" w:type="pct"/>
            <w:tcBorders>
              <w:top w:val="single" w:sz="4" w:space="0" w:color="auto"/>
              <w:left w:val="single" w:sz="4" w:space="0" w:color="auto"/>
              <w:bottom w:val="single" w:sz="4" w:space="0" w:color="auto"/>
              <w:right w:val="single" w:sz="4" w:space="0" w:color="auto"/>
            </w:tcBorders>
            <w:vAlign w:val="center"/>
          </w:tcPr>
          <w:p w14:paraId="4D3B0232" w14:textId="24ACD004" w:rsidR="00AB7986" w:rsidRPr="005107E1" w:rsidRDefault="00AB7986" w:rsidP="00AB7986">
            <w:pPr>
              <w:adjustRightInd w:val="0"/>
              <w:snapToGrid w:val="0"/>
              <w:jc w:val="center"/>
              <w:rPr>
                <w:color w:val="000000"/>
                <w:szCs w:val="21"/>
              </w:rPr>
            </w:pPr>
            <w:r w:rsidRPr="005107E1">
              <w:rPr>
                <w:color w:val="000000"/>
                <w:szCs w:val="21"/>
              </w:rPr>
              <w:t>√</w:t>
            </w:r>
          </w:p>
        </w:tc>
      </w:tr>
      <w:tr w:rsidR="00AB7986" w:rsidRPr="005107E1" w14:paraId="7137CF91"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7095F2CD" w14:textId="4918636B" w:rsidR="00AB7986" w:rsidRPr="005107E1" w:rsidRDefault="00AB7986" w:rsidP="00AB7986">
            <w:pPr>
              <w:adjustRightInd w:val="0"/>
              <w:snapToGrid w:val="0"/>
              <w:jc w:val="center"/>
              <w:rPr>
                <w:szCs w:val="21"/>
              </w:rPr>
            </w:pPr>
            <w:r w:rsidRPr="005107E1">
              <w:rPr>
                <w:rFonts w:hint="eastAsia"/>
                <w:szCs w:val="21"/>
              </w:rPr>
              <w:t>6</w:t>
            </w:r>
            <w:r w:rsidR="00E746B5" w:rsidRPr="005107E1">
              <w:rPr>
                <w:szCs w:val="21"/>
              </w:rPr>
              <w:t>1</w:t>
            </w:r>
          </w:p>
        </w:tc>
        <w:tc>
          <w:tcPr>
            <w:tcW w:w="2224" w:type="pct"/>
            <w:tcBorders>
              <w:top w:val="single" w:sz="4" w:space="0" w:color="auto"/>
              <w:left w:val="single" w:sz="4" w:space="0" w:color="auto"/>
              <w:bottom w:val="single" w:sz="4" w:space="0" w:color="auto"/>
              <w:right w:val="single" w:sz="4" w:space="0" w:color="auto"/>
            </w:tcBorders>
            <w:vAlign w:val="center"/>
          </w:tcPr>
          <w:p w14:paraId="4390A898" w14:textId="0522CF63" w:rsidR="00AB7986" w:rsidRPr="005107E1" w:rsidRDefault="00AB7986" w:rsidP="00AB7986">
            <w:pPr>
              <w:adjustRightInd w:val="0"/>
              <w:snapToGrid w:val="0"/>
              <w:spacing w:beforeLines="25" w:before="60" w:afterLines="25" w:after="60"/>
              <w:rPr>
                <w:color w:val="000000"/>
                <w:kern w:val="0"/>
                <w:szCs w:val="21"/>
              </w:rPr>
            </w:pPr>
            <w:r w:rsidRPr="005107E1">
              <w:rPr>
                <w:color w:val="000000"/>
                <w:kern w:val="0"/>
                <w:szCs w:val="21"/>
              </w:rPr>
              <w:t>注水井口应设有截断阀、油压表、套压表，宜设有来水止回阀。注水井口还应设取样阀。</w:t>
            </w:r>
          </w:p>
        </w:tc>
        <w:tc>
          <w:tcPr>
            <w:tcW w:w="1001" w:type="pct"/>
            <w:tcBorders>
              <w:top w:val="single" w:sz="4" w:space="0" w:color="auto"/>
              <w:left w:val="single" w:sz="4" w:space="0" w:color="auto"/>
              <w:bottom w:val="single" w:sz="4" w:space="0" w:color="auto"/>
              <w:right w:val="single" w:sz="4" w:space="0" w:color="auto"/>
            </w:tcBorders>
            <w:vAlign w:val="center"/>
          </w:tcPr>
          <w:p w14:paraId="237AB70C" w14:textId="77777777" w:rsidR="00AB7986" w:rsidRPr="005107E1" w:rsidRDefault="00AB7986" w:rsidP="00AB7986">
            <w:pPr>
              <w:adjustRightInd w:val="0"/>
              <w:snapToGrid w:val="0"/>
              <w:spacing w:beforeLines="25" w:before="60" w:afterLines="25" w:after="60"/>
              <w:jc w:val="center"/>
              <w:rPr>
                <w:bCs/>
                <w:color w:val="000000"/>
                <w:szCs w:val="21"/>
              </w:rPr>
            </w:pPr>
            <w:r w:rsidRPr="005107E1">
              <w:rPr>
                <w:bCs/>
                <w:color w:val="000000"/>
                <w:szCs w:val="21"/>
              </w:rPr>
              <w:t>GB50391-2014</w:t>
            </w:r>
          </w:p>
          <w:p w14:paraId="1FA0AE74" w14:textId="35CD1609" w:rsidR="00AB7986" w:rsidRPr="005107E1" w:rsidRDefault="00AB7986" w:rsidP="00AB7986">
            <w:pPr>
              <w:spacing w:beforeLines="25" w:before="60" w:afterLines="25" w:after="60"/>
              <w:jc w:val="center"/>
              <w:rPr>
                <w:bCs/>
                <w:color w:val="000000"/>
                <w:szCs w:val="21"/>
              </w:rPr>
            </w:pPr>
            <w:r w:rsidRPr="005107E1">
              <w:rPr>
                <w:bCs/>
                <w:color w:val="000000"/>
                <w:szCs w:val="21"/>
              </w:rPr>
              <w:t>6.2.2</w:t>
            </w:r>
          </w:p>
        </w:tc>
        <w:tc>
          <w:tcPr>
            <w:tcW w:w="826" w:type="pct"/>
            <w:tcBorders>
              <w:top w:val="single" w:sz="4" w:space="0" w:color="auto"/>
              <w:left w:val="single" w:sz="4" w:space="0" w:color="auto"/>
              <w:bottom w:val="single" w:sz="4" w:space="0" w:color="auto"/>
              <w:right w:val="single" w:sz="4" w:space="0" w:color="auto"/>
            </w:tcBorders>
            <w:vAlign w:val="center"/>
          </w:tcPr>
          <w:p w14:paraId="72516CCF" w14:textId="67D9D0DB" w:rsidR="00AB7986" w:rsidRPr="005107E1" w:rsidRDefault="00FA2513" w:rsidP="00AB7986">
            <w:pPr>
              <w:adjustRightInd w:val="0"/>
              <w:snapToGrid w:val="0"/>
              <w:rPr>
                <w:szCs w:val="21"/>
              </w:rPr>
            </w:pPr>
            <w:r w:rsidRPr="005107E1">
              <w:rPr>
                <w:rFonts w:hint="eastAsia"/>
                <w:szCs w:val="21"/>
                <w:lang w:bidi="en-US"/>
              </w:rPr>
              <w:t>G</w:t>
            </w:r>
            <w:r w:rsidRPr="005107E1">
              <w:rPr>
                <w:szCs w:val="21"/>
                <w:lang w:bidi="en-US"/>
              </w:rPr>
              <w:t>OGO7-48N295</w:t>
            </w:r>
            <w:r w:rsidRPr="005107E1">
              <w:rPr>
                <w:szCs w:val="21"/>
                <w:lang w:bidi="en-US"/>
              </w:rPr>
              <w:t>注水井未</w:t>
            </w:r>
            <w:r w:rsidRPr="005107E1">
              <w:rPr>
                <w:rFonts w:hint="eastAsia"/>
                <w:szCs w:val="21"/>
                <w:lang w:bidi="en-US"/>
              </w:rPr>
              <w:t>设压力表。</w:t>
            </w:r>
          </w:p>
        </w:tc>
        <w:tc>
          <w:tcPr>
            <w:tcW w:w="436" w:type="pct"/>
            <w:tcBorders>
              <w:top w:val="single" w:sz="4" w:space="0" w:color="auto"/>
              <w:left w:val="single" w:sz="4" w:space="0" w:color="auto"/>
              <w:bottom w:val="single" w:sz="4" w:space="0" w:color="auto"/>
              <w:right w:val="single" w:sz="4" w:space="0" w:color="auto"/>
            </w:tcBorders>
            <w:vAlign w:val="center"/>
          </w:tcPr>
          <w:p w14:paraId="38C824C8" w14:textId="52C05651" w:rsidR="00AB7986" w:rsidRPr="005107E1" w:rsidRDefault="00FA2513" w:rsidP="00AB7986">
            <w:pPr>
              <w:adjustRightInd w:val="0"/>
              <w:snapToGrid w:val="0"/>
              <w:jc w:val="center"/>
              <w:rPr>
                <w:color w:val="000000"/>
                <w:szCs w:val="21"/>
              </w:rPr>
            </w:pPr>
            <w:r w:rsidRPr="005107E1">
              <w:rPr>
                <w:rFonts w:hint="eastAsia"/>
                <w:color w:val="000000"/>
                <w:szCs w:val="21"/>
              </w:rPr>
              <w:t>×</w:t>
            </w:r>
          </w:p>
        </w:tc>
      </w:tr>
      <w:tr w:rsidR="00AB7986" w:rsidRPr="005107E1" w14:paraId="01A09D0F"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8459EF4" w14:textId="7FCB1428" w:rsidR="00AB7986" w:rsidRPr="005107E1" w:rsidRDefault="00AB7986" w:rsidP="00AB7986">
            <w:pPr>
              <w:adjustRightInd w:val="0"/>
              <w:snapToGrid w:val="0"/>
              <w:jc w:val="center"/>
              <w:rPr>
                <w:szCs w:val="21"/>
              </w:rPr>
            </w:pPr>
            <w:r w:rsidRPr="005107E1">
              <w:rPr>
                <w:rFonts w:hint="eastAsia"/>
                <w:szCs w:val="21"/>
              </w:rPr>
              <w:t>6</w:t>
            </w:r>
            <w:r w:rsidR="00E746B5" w:rsidRPr="005107E1">
              <w:rPr>
                <w:szCs w:val="21"/>
              </w:rPr>
              <w:t>2</w:t>
            </w:r>
          </w:p>
        </w:tc>
        <w:tc>
          <w:tcPr>
            <w:tcW w:w="2224" w:type="pct"/>
            <w:tcBorders>
              <w:top w:val="single" w:sz="4" w:space="0" w:color="auto"/>
              <w:left w:val="single" w:sz="4" w:space="0" w:color="auto"/>
              <w:bottom w:val="single" w:sz="4" w:space="0" w:color="auto"/>
              <w:right w:val="single" w:sz="4" w:space="0" w:color="auto"/>
            </w:tcBorders>
            <w:vAlign w:val="center"/>
          </w:tcPr>
          <w:p w14:paraId="01EFD1D5" w14:textId="09B5FBA1" w:rsidR="00AB7986" w:rsidRPr="005107E1" w:rsidRDefault="00AB7986" w:rsidP="00AB7986">
            <w:pPr>
              <w:adjustRightInd w:val="0"/>
              <w:snapToGrid w:val="0"/>
              <w:spacing w:beforeLines="25" w:before="60" w:afterLines="25" w:after="60"/>
              <w:rPr>
                <w:color w:val="000000"/>
                <w:kern w:val="0"/>
                <w:szCs w:val="21"/>
              </w:rPr>
            </w:pPr>
            <w:r w:rsidRPr="005107E1">
              <w:rPr>
                <w:color w:val="000000"/>
                <w:kern w:val="0"/>
                <w:szCs w:val="21"/>
              </w:rPr>
              <w:t>注水井口宜露天设置，注水井场的标高和面积应能满足生产管理和井下作业的要求。</w:t>
            </w:r>
          </w:p>
        </w:tc>
        <w:tc>
          <w:tcPr>
            <w:tcW w:w="1001" w:type="pct"/>
            <w:tcBorders>
              <w:top w:val="single" w:sz="4" w:space="0" w:color="auto"/>
              <w:left w:val="single" w:sz="4" w:space="0" w:color="auto"/>
              <w:bottom w:val="single" w:sz="4" w:space="0" w:color="auto"/>
              <w:right w:val="single" w:sz="4" w:space="0" w:color="auto"/>
            </w:tcBorders>
            <w:vAlign w:val="center"/>
          </w:tcPr>
          <w:p w14:paraId="2583054A" w14:textId="77777777" w:rsidR="00AB7986" w:rsidRPr="005107E1" w:rsidRDefault="00AB7986" w:rsidP="00AB7986">
            <w:pPr>
              <w:adjustRightInd w:val="0"/>
              <w:snapToGrid w:val="0"/>
              <w:spacing w:beforeLines="25" w:before="60" w:afterLines="25" w:after="60"/>
              <w:jc w:val="center"/>
              <w:rPr>
                <w:bCs/>
                <w:color w:val="000000"/>
                <w:szCs w:val="21"/>
              </w:rPr>
            </w:pPr>
            <w:r w:rsidRPr="005107E1">
              <w:rPr>
                <w:bCs/>
                <w:color w:val="000000"/>
                <w:szCs w:val="21"/>
              </w:rPr>
              <w:t>GB50391-2014</w:t>
            </w:r>
          </w:p>
          <w:p w14:paraId="68518E07" w14:textId="2E6EB6E5" w:rsidR="00AB7986" w:rsidRPr="005107E1" w:rsidRDefault="00AB7986" w:rsidP="00AB7986">
            <w:pPr>
              <w:adjustRightInd w:val="0"/>
              <w:snapToGrid w:val="0"/>
              <w:spacing w:beforeLines="25" w:before="60" w:afterLines="25" w:after="60"/>
              <w:jc w:val="center"/>
              <w:rPr>
                <w:bCs/>
                <w:color w:val="000000"/>
                <w:szCs w:val="21"/>
              </w:rPr>
            </w:pPr>
            <w:r w:rsidRPr="005107E1">
              <w:rPr>
                <w:bCs/>
                <w:color w:val="000000"/>
                <w:szCs w:val="21"/>
              </w:rPr>
              <w:t>6.2.4</w:t>
            </w:r>
          </w:p>
        </w:tc>
        <w:tc>
          <w:tcPr>
            <w:tcW w:w="826" w:type="pct"/>
            <w:tcBorders>
              <w:top w:val="single" w:sz="4" w:space="0" w:color="auto"/>
              <w:left w:val="single" w:sz="4" w:space="0" w:color="auto"/>
              <w:bottom w:val="single" w:sz="4" w:space="0" w:color="auto"/>
              <w:right w:val="single" w:sz="4" w:space="0" w:color="auto"/>
            </w:tcBorders>
            <w:vAlign w:val="center"/>
          </w:tcPr>
          <w:p w14:paraId="1BC27E7C" w14:textId="764A35D5" w:rsidR="00AB7986" w:rsidRPr="005107E1" w:rsidRDefault="00AB7986" w:rsidP="00AB7986">
            <w:pPr>
              <w:adjustRightInd w:val="0"/>
              <w:snapToGrid w:val="0"/>
              <w:rPr>
                <w:szCs w:val="21"/>
              </w:rPr>
            </w:pPr>
            <w:r w:rsidRPr="005107E1">
              <w:rPr>
                <w:rFonts w:hint="eastAsia"/>
                <w:szCs w:val="21"/>
              </w:rPr>
              <w:t>设置满足要求。</w:t>
            </w:r>
          </w:p>
        </w:tc>
        <w:tc>
          <w:tcPr>
            <w:tcW w:w="436" w:type="pct"/>
            <w:tcBorders>
              <w:top w:val="single" w:sz="4" w:space="0" w:color="auto"/>
              <w:left w:val="single" w:sz="4" w:space="0" w:color="auto"/>
              <w:bottom w:val="single" w:sz="4" w:space="0" w:color="auto"/>
              <w:right w:val="single" w:sz="4" w:space="0" w:color="auto"/>
            </w:tcBorders>
            <w:vAlign w:val="center"/>
          </w:tcPr>
          <w:p w14:paraId="0F7B20A9" w14:textId="7ABCFDDA" w:rsidR="00AB7986" w:rsidRPr="005107E1" w:rsidRDefault="00AB7986" w:rsidP="00AB7986">
            <w:pPr>
              <w:adjustRightInd w:val="0"/>
              <w:snapToGrid w:val="0"/>
              <w:jc w:val="center"/>
              <w:rPr>
                <w:color w:val="000000"/>
                <w:szCs w:val="21"/>
              </w:rPr>
            </w:pPr>
            <w:r w:rsidRPr="005107E1">
              <w:rPr>
                <w:color w:val="000000"/>
                <w:szCs w:val="21"/>
              </w:rPr>
              <w:t>√</w:t>
            </w:r>
          </w:p>
        </w:tc>
      </w:tr>
      <w:tr w:rsidR="00AB7986" w:rsidRPr="005107E1" w14:paraId="26BF412D"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6823D456" w14:textId="739DD098" w:rsidR="00AB7986" w:rsidRPr="005107E1" w:rsidRDefault="00AB7986" w:rsidP="00AB7986">
            <w:pPr>
              <w:adjustRightInd w:val="0"/>
              <w:snapToGrid w:val="0"/>
              <w:jc w:val="center"/>
              <w:rPr>
                <w:szCs w:val="21"/>
              </w:rPr>
            </w:pPr>
            <w:r w:rsidRPr="005107E1">
              <w:rPr>
                <w:rFonts w:hint="eastAsia"/>
                <w:szCs w:val="21"/>
              </w:rPr>
              <w:t>6</w:t>
            </w:r>
            <w:r w:rsidR="00E746B5" w:rsidRPr="005107E1">
              <w:rPr>
                <w:szCs w:val="21"/>
              </w:rPr>
              <w:t>3</w:t>
            </w:r>
          </w:p>
        </w:tc>
        <w:tc>
          <w:tcPr>
            <w:tcW w:w="2224" w:type="pct"/>
            <w:tcBorders>
              <w:top w:val="single" w:sz="4" w:space="0" w:color="auto"/>
              <w:left w:val="single" w:sz="4" w:space="0" w:color="auto"/>
              <w:bottom w:val="single" w:sz="4" w:space="0" w:color="auto"/>
              <w:right w:val="single" w:sz="4" w:space="0" w:color="auto"/>
            </w:tcBorders>
            <w:vAlign w:val="center"/>
          </w:tcPr>
          <w:p w14:paraId="4195E57F" w14:textId="123425FB" w:rsidR="00AB7986" w:rsidRPr="005107E1" w:rsidRDefault="00AB7986" w:rsidP="00AB7986">
            <w:pPr>
              <w:adjustRightInd w:val="0"/>
              <w:snapToGrid w:val="0"/>
              <w:spacing w:beforeLines="25" w:before="60" w:afterLines="25" w:after="60"/>
              <w:rPr>
                <w:color w:val="000000"/>
                <w:kern w:val="0"/>
                <w:szCs w:val="21"/>
              </w:rPr>
            </w:pPr>
            <w:r w:rsidRPr="005107E1">
              <w:rPr>
                <w:color w:val="000000"/>
                <w:kern w:val="0"/>
                <w:szCs w:val="21"/>
              </w:rPr>
              <w:t>处于人口稠密区的注水井口应采取防止人员靠近的防护措施。</w:t>
            </w:r>
          </w:p>
        </w:tc>
        <w:tc>
          <w:tcPr>
            <w:tcW w:w="1001" w:type="pct"/>
            <w:tcBorders>
              <w:top w:val="single" w:sz="4" w:space="0" w:color="auto"/>
              <w:left w:val="single" w:sz="4" w:space="0" w:color="auto"/>
              <w:bottom w:val="single" w:sz="4" w:space="0" w:color="auto"/>
              <w:right w:val="single" w:sz="4" w:space="0" w:color="auto"/>
            </w:tcBorders>
            <w:vAlign w:val="center"/>
          </w:tcPr>
          <w:p w14:paraId="75A1CCBF" w14:textId="77777777" w:rsidR="00AB7986" w:rsidRPr="005107E1" w:rsidRDefault="00AB7986" w:rsidP="00AB7986">
            <w:pPr>
              <w:adjustRightInd w:val="0"/>
              <w:snapToGrid w:val="0"/>
              <w:spacing w:beforeLines="25" w:before="60" w:afterLines="25" w:after="60"/>
              <w:jc w:val="center"/>
              <w:rPr>
                <w:bCs/>
                <w:color w:val="000000"/>
                <w:szCs w:val="21"/>
              </w:rPr>
            </w:pPr>
            <w:r w:rsidRPr="005107E1">
              <w:rPr>
                <w:bCs/>
                <w:color w:val="000000"/>
                <w:szCs w:val="21"/>
              </w:rPr>
              <w:t>GB50391-2014</w:t>
            </w:r>
          </w:p>
          <w:p w14:paraId="2E921573" w14:textId="5B38AEED" w:rsidR="00AB7986" w:rsidRPr="005107E1" w:rsidRDefault="00AB7986" w:rsidP="00AB7986">
            <w:pPr>
              <w:adjustRightInd w:val="0"/>
              <w:snapToGrid w:val="0"/>
              <w:spacing w:beforeLines="25" w:before="60" w:afterLines="25" w:after="60"/>
              <w:jc w:val="center"/>
              <w:rPr>
                <w:bCs/>
                <w:color w:val="000000"/>
                <w:szCs w:val="21"/>
              </w:rPr>
            </w:pPr>
            <w:r w:rsidRPr="005107E1">
              <w:rPr>
                <w:bCs/>
                <w:color w:val="000000"/>
                <w:szCs w:val="21"/>
              </w:rPr>
              <w:t>6.2.5</w:t>
            </w:r>
          </w:p>
        </w:tc>
        <w:tc>
          <w:tcPr>
            <w:tcW w:w="826" w:type="pct"/>
            <w:tcBorders>
              <w:top w:val="single" w:sz="4" w:space="0" w:color="auto"/>
              <w:left w:val="single" w:sz="4" w:space="0" w:color="auto"/>
              <w:bottom w:val="single" w:sz="4" w:space="0" w:color="auto"/>
              <w:right w:val="single" w:sz="4" w:space="0" w:color="auto"/>
            </w:tcBorders>
            <w:vAlign w:val="center"/>
          </w:tcPr>
          <w:p w14:paraId="354DAE3A" w14:textId="69713111" w:rsidR="00AB7986" w:rsidRPr="005107E1" w:rsidRDefault="00AB7986" w:rsidP="00AB7986">
            <w:pPr>
              <w:adjustRightInd w:val="0"/>
              <w:snapToGrid w:val="0"/>
              <w:rPr>
                <w:szCs w:val="21"/>
              </w:rPr>
            </w:pPr>
            <w:r w:rsidRPr="005107E1">
              <w:rPr>
                <w:rFonts w:hint="eastAsia"/>
                <w:szCs w:val="21"/>
              </w:rPr>
              <w:t>抽查井场未处于人口密集区。</w:t>
            </w:r>
          </w:p>
        </w:tc>
        <w:tc>
          <w:tcPr>
            <w:tcW w:w="436" w:type="pct"/>
            <w:tcBorders>
              <w:top w:val="single" w:sz="4" w:space="0" w:color="auto"/>
              <w:left w:val="single" w:sz="4" w:space="0" w:color="auto"/>
              <w:bottom w:val="single" w:sz="4" w:space="0" w:color="auto"/>
              <w:right w:val="single" w:sz="4" w:space="0" w:color="auto"/>
            </w:tcBorders>
            <w:vAlign w:val="center"/>
          </w:tcPr>
          <w:p w14:paraId="0021AB8F" w14:textId="3F639B11" w:rsidR="00AB7986" w:rsidRPr="005107E1" w:rsidRDefault="00AB7986" w:rsidP="00AB7986">
            <w:pPr>
              <w:adjustRightInd w:val="0"/>
              <w:snapToGrid w:val="0"/>
              <w:jc w:val="center"/>
              <w:rPr>
                <w:color w:val="000000"/>
                <w:szCs w:val="21"/>
              </w:rPr>
            </w:pPr>
            <w:r w:rsidRPr="005107E1">
              <w:rPr>
                <w:color w:val="000000"/>
                <w:szCs w:val="21"/>
              </w:rPr>
              <w:t>√</w:t>
            </w:r>
          </w:p>
        </w:tc>
      </w:tr>
      <w:tr w:rsidR="00AB7986" w:rsidRPr="005107E1" w14:paraId="3D10257E"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349B1F98" w14:textId="385B21F5" w:rsidR="00AB7986" w:rsidRPr="005107E1" w:rsidRDefault="00E746B5" w:rsidP="00AB7986">
            <w:pPr>
              <w:adjustRightInd w:val="0"/>
              <w:snapToGrid w:val="0"/>
              <w:jc w:val="center"/>
              <w:rPr>
                <w:szCs w:val="21"/>
              </w:rPr>
            </w:pPr>
            <w:r w:rsidRPr="005107E1">
              <w:rPr>
                <w:szCs w:val="21"/>
              </w:rPr>
              <w:t>64</w:t>
            </w:r>
          </w:p>
        </w:tc>
        <w:tc>
          <w:tcPr>
            <w:tcW w:w="2224" w:type="pct"/>
            <w:tcBorders>
              <w:top w:val="single" w:sz="4" w:space="0" w:color="auto"/>
              <w:left w:val="single" w:sz="4" w:space="0" w:color="auto"/>
              <w:bottom w:val="single" w:sz="4" w:space="0" w:color="auto"/>
              <w:right w:val="single" w:sz="4" w:space="0" w:color="auto"/>
            </w:tcBorders>
            <w:vAlign w:val="center"/>
          </w:tcPr>
          <w:p w14:paraId="3E17D24D" w14:textId="2F7B2A11" w:rsidR="00AB7986" w:rsidRPr="005107E1" w:rsidRDefault="00AB7986" w:rsidP="00AB7986">
            <w:pPr>
              <w:adjustRightInd w:val="0"/>
              <w:snapToGrid w:val="0"/>
              <w:spacing w:beforeLines="25" w:before="60" w:afterLines="25" w:after="60"/>
              <w:rPr>
                <w:color w:val="000000"/>
                <w:kern w:val="0"/>
                <w:szCs w:val="21"/>
              </w:rPr>
            </w:pPr>
            <w:r w:rsidRPr="005107E1">
              <w:rPr>
                <w:bCs/>
                <w:color w:val="000000"/>
                <w:szCs w:val="21"/>
              </w:rPr>
              <w:t>钢质注水干管、支干管在管道起点、折点、终点，以及每隔</w:t>
            </w:r>
            <w:r w:rsidRPr="005107E1">
              <w:rPr>
                <w:bCs/>
                <w:color w:val="000000"/>
                <w:szCs w:val="21"/>
              </w:rPr>
              <w:t>0.5km</w:t>
            </w:r>
            <w:r w:rsidRPr="005107E1">
              <w:rPr>
                <w:bCs/>
                <w:color w:val="000000"/>
                <w:szCs w:val="21"/>
              </w:rPr>
              <w:t>处宜设管道</w:t>
            </w:r>
            <w:r w:rsidRPr="005107E1">
              <w:rPr>
                <w:bCs/>
                <w:color w:val="000000"/>
                <w:szCs w:val="21"/>
              </w:rPr>
              <w:lastRenderedPageBreak/>
              <w:t>标志桩。</w:t>
            </w:r>
          </w:p>
        </w:tc>
        <w:tc>
          <w:tcPr>
            <w:tcW w:w="1001" w:type="pct"/>
            <w:tcBorders>
              <w:top w:val="single" w:sz="4" w:space="0" w:color="auto"/>
              <w:left w:val="single" w:sz="4" w:space="0" w:color="auto"/>
              <w:bottom w:val="single" w:sz="4" w:space="0" w:color="auto"/>
              <w:right w:val="single" w:sz="4" w:space="0" w:color="auto"/>
            </w:tcBorders>
            <w:vAlign w:val="center"/>
          </w:tcPr>
          <w:p w14:paraId="2309991B" w14:textId="77777777" w:rsidR="00AB7986" w:rsidRPr="005107E1" w:rsidRDefault="00AB7986" w:rsidP="00AB7986">
            <w:pPr>
              <w:spacing w:beforeLines="20" w:before="48" w:afterLines="20" w:after="48"/>
              <w:jc w:val="center"/>
              <w:rPr>
                <w:bCs/>
                <w:color w:val="000000"/>
                <w:szCs w:val="21"/>
              </w:rPr>
            </w:pPr>
            <w:r w:rsidRPr="005107E1">
              <w:rPr>
                <w:bCs/>
                <w:color w:val="000000"/>
                <w:szCs w:val="21"/>
              </w:rPr>
              <w:lastRenderedPageBreak/>
              <w:t>GB50391-2014</w:t>
            </w:r>
          </w:p>
          <w:p w14:paraId="32EBA3C6" w14:textId="42436CDC" w:rsidR="00AB7986" w:rsidRPr="005107E1" w:rsidRDefault="00AB7986" w:rsidP="00AB7986">
            <w:pPr>
              <w:adjustRightInd w:val="0"/>
              <w:snapToGrid w:val="0"/>
              <w:spacing w:beforeLines="25" w:before="60" w:afterLines="25" w:after="60"/>
              <w:jc w:val="center"/>
              <w:rPr>
                <w:bCs/>
                <w:color w:val="000000"/>
                <w:szCs w:val="21"/>
              </w:rPr>
            </w:pPr>
            <w:r w:rsidRPr="005107E1">
              <w:rPr>
                <w:bCs/>
                <w:color w:val="000000"/>
                <w:szCs w:val="21"/>
              </w:rPr>
              <w:t>5.2.4</w:t>
            </w:r>
          </w:p>
        </w:tc>
        <w:tc>
          <w:tcPr>
            <w:tcW w:w="826" w:type="pct"/>
            <w:tcBorders>
              <w:top w:val="single" w:sz="4" w:space="0" w:color="auto"/>
              <w:left w:val="single" w:sz="4" w:space="0" w:color="auto"/>
              <w:bottom w:val="single" w:sz="4" w:space="0" w:color="auto"/>
              <w:right w:val="single" w:sz="4" w:space="0" w:color="auto"/>
            </w:tcBorders>
            <w:vAlign w:val="center"/>
          </w:tcPr>
          <w:p w14:paraId="14F6A791" w14:textId="05D6C01A" w:rsidR="00AB7986" w:rsidRPr="005107E1" w:rsidRDefault="00AB7986" w:rsidP="00AB7986">
            <w:pPr>
              <w:adjustRightInd w:val="0"/>
              <w:snapToGrid w:val="0"/>
              <w:rPr>
                <w:szCs w:val="21"/>
              </w:rPr>
            </w:pPr>
            <w:r w:rsidRPr="005107E1">
              <w:rPr>
                <w:rFonts w:hint="eastAsia"/>
                <w:szCs w:val="21"/>
              </w:rPr>
              <w:t>设置标志桩。</w:t>
            </w:r>
          </w:p>
        </w:tc>
        <w:tc>
          <w:tcPr>
            <w:tcW w:w="436" w:type="pct"/>
            <w:tcBorders>
              <w:top w:val="single" w:sz="4" w:space="0" w:color="auto"/>
              <w:left w:val="single" w:sz="4" w:space="0" w:color="auto"/>
              <w:bottom w:val="single" w:sz="4" w:space="0" w:color="auto"/>
              <w:right w:val="single" w:sz="4" w:space="0" w:color="auto"/>
            </w:tcBorders>
            <w:vAlign w:val="center"/>
          </w:tcPr>
          <w:p w14:paraId="558727D6" w14:textId="78F555E3" w:rsidR="00AB7986" w:rsidRPr="005107E1" w:rsidRDefault="00AB7986" w:rsidP="00AB7986">
            <w:pPr>
              <w:adjustRightInd w:val="0"/>
              <w:snapToGrid w:val="0"/>
              <w:jc w:val="center"/>
              <w:rPr>
                <w:color w:val="000000"/>
                <w:szCs w:val="21"/>
              </w:rPr>
            </w:pPr>
            <w:r w:rsidRPr="005107E1">
              <w:rPr>
                <w:color w:val="000000"/>
                <w:szCs w:val="21"/>
              </w:rPr>
              <w:t>√</w:t>
            </w:r>
          </w:p>
        </w:tc>
      </w:tr>
      <w:tr w:rsidR="00C0403F" w:rsidRPr="00F11636" w14:paraId="1EB229B2"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386890E3" w14:textId="6874D8A8" w:rsidR="00C0403F" w:rsidRPr="00F11636" w:rsidRDefault="00F11636" w:rsidP="00AB7986">
            <w:pPr>
              <w:adjustRightInd w:val="0"/>
              <w:snapToGrid w:val="0"/>
              <w:jc w:val="center"/>
              <w:rPr>
                <w:b/>
                <w:bCs/>
                <w:szCs w:val="21"/>
              </w:rPr>
            </w:pPr>
            <w:r w:rsidRPr="00F11636">
              <w:rPr>
                <w:rFonts w:hint="eastAsia"/>
                <w:b/>
                <w:bCs/>
                <w:szCs w:val="21"/>
              </w:rPr>
              <w:t>（五）</w:t>
            </w:r>
          </w:p>
        </w:tc>
        <w:tc>
          <w:tcPr>
            <w:tcW w:w="2224" w:type="pct"/>
            <w:tcBorders>
              <w:top w:val="single" w:sz="4" w:space="0" w:color="auto"/>
              <w:left w:val="single" w:sz="4" w:space="0" w:color="auto"/>
              <w:bottom w:val="single" w:sz="4" w:space="0" w:color="auto"/>
              <w:right w:val="single" w:sz="4" w:space="0" w:color="auto"/>
            </w:tcBorders>
            <w:vAlign w:val="center"/>
          </w:tcPr>
          <w:p w14:paraId="1E8B3952" w14:textId="43C699C1" w:rsidR="00C0403F" w:rsidRPr="00F11636" w:rsidRDefault="00F11636" w:rsidP="00AB7986">
            <w:pPr>
              <w:adjustRightInd w:val="0"/>
              <w:snapToGrid w:val="0"/>
              <w:spacing w:beforeLines="25" w:before="60" w:afterLines="25" w:after="60"/>
              <w:rPr>
                <w:b/>
                <w:bCs/>
                <w:color w:val="000000"/>
                <w:szCs w:val="21"/>
              </w:rPr>
            </w:pPr>
            <w:r w:rsidRPr="00F11636">
              <w:rPr>
                <w:rFonts w:hint="eastAsia"/>
                <w:b/>
                <w:bCs/>
                <w:color w:val="000000"/>
                <w:szCs w:val="21"/>
              </w:rPr>
              <w:t>注聚站及相关设施</w:t>
            </w:r>
          </w:p>
        </w:tc>
        <w:tc>
          <w:tcPr>
            <w:tcW w:w="1001" w:type="pct"/>
            <w:tcBorders>
              <w:top w:val="single" w:sz="4" w:space="0" w:color="auto"/>
              <w:left w:val="single" w:sz="4" w:space="0" w:color="auto"/>
              <w:bottom w:val="single" w:sz="4" w:space="0" w:color="auto"/>
              <w:right w:val="single" w:sz="4" w:space="0" w:color="auto"/>
            </w:tcBorders>
            <w:vAlign w:val="center"/>
          </w:tcPr>
          <w:p w14:paraId="5E22C4FF" w14:textId="77777777" w:rsidR="00C0403F" w:rsidRPr="00F11636" w:rsidRDefault="00C0403F" w:rsidP="00AB7986">
            <w:pPr>
              <w:spacing w:beforeLines="20" w:before="48" w:afterLines="20" w:after="48"/>
              <w:jc w:val="center"/>
              <w:rPr>
                <w:b/>
                <w:bCs/>
                <w:color w:val="000000"/>
                <w:szCs w:val="21"/>
              </w:rPr>
            </w:pPr>
          </w:p>
        </w:tc>
        <w:tc>
          <w:tcPr>
            <w:tcW w:w="826" w:type="pct"/>
            <w:tcBorders>
              <w:top w:val="single" w:sz="4" w:space="0" w:color="auto"/>
              <w:left w:val="single" w:sz="4" w:space="0" w:color="auto"/>
              <w:bottom w:val="single" w:sz="4" w:space="0" w:color="auto"/>
              <w:right w:val="single" w:sz="4" w:space="0" w:color="auto"/>
            </w:tcBorders>
            <w:vAlign w:val="center"/>
          </w:tcPr>
          <w:p w14:paraId="76EC4C0A" w14:textId="77777777" w:rsidR="00C0403F" w:rsidRPr="00F11636" w:rsidRDefault="00C0403F" w:rsidP="00AB7986">
            <w:pPr>
              <w:adjustRightInd w:val="0"/>
              <w:snapToGrid w:val="0"/>
              <w:rPr>
                <w:b/>
                <w:bCs/>
                <w:szCs w:val="21"/>
              </w:rPr>
            </w:pPr>
          </w:p>
        </w:tc>
        <w:tc>
          <w:tcPr>
            <w:tcW w:w="436" w:type="pct"/>
            <w:tcBorders>
              <w:top w:val="single" w:sz="4" w:space="0" w:color="auto"/>
              <w:left w:val="single" w:sz="4" w:space="0" w:color="auto"/>
              <w:bottom w:val="single" w:sz="4" w:space="0" w:color="auto"/>
              <w:right w:val="single" w:sz="4" w:space="0" w:color="auto"/>
            </w:tcBorders>
            <w:vAlign w:val="center"/>
          </w:tcPr>
          <w:p w14:paraId="622E20EE" w14:textId="77777777" w:rsidR="00C0403F" w:rsidRPr="00F11636" w:rsidRDefault="00C0403F" w:rsidP="00AB7986">
            <w:pPr>
              <w:adjustRightInd w:val="0"/>
              <w:snapToGrid w:val="0"/>
              <w:jc w:val="center"/>
              <w:rPr>
                <w:b/>
                <w:bCs/>
                <w:color w:val="000000"/>
                <w:szCs w:val="21"/>
              </w:rPr>
            </w:pPr>
          </w:p>
        </w:tc>
      </w:tr>
      <w:tr w:rsidR="00C0403F" w:rsidRPr="005107E1" w14:paraId="34503771"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79A89DE7" w14:textId="71B11418" w:rsidR="00C0403F" w:rsidRPr="005107E1" w:rsidRDefault="00F11636" w:rsidP="00C0403F">
            <w:pPr>
              <w:adjustRightInd w:val="0"/>
              <w:snapToGrid w:val="0"/>
              <w:jc w:val="center"/>
              <w:rPr>
                <w:szCs w:val="21"/>
              </w:rPr>
            </w:pPr>
            <w:r>
              <w:rPr>
                <w:rFonts w:hint="eastAsia"/>
                <w:szCs w:val="21"/>
              </w:rPr>
              <w:t>6</w:t>
            </w:r>
            <w:r>
              <w:rPr>
                <w:szCs w:val="21"/>
              </w:rPr>
              <w:t>5</w:t>
            </w:r>
          </w:p>
        </w:tc>
        <w:tc>
          <w:tcPr>
            <w:tcW w:w="2224" w:type="pct"/>
            <w:tcBorders>
              <w:top w:val="single" w:sz="4" w:space="0" w:color="auto"/>
              <w:left w:val="single" w:sz="4" w:space="0" w:color="auto"/>
              <w:bottom w:val="single" w:sz="4" w:space="0" w:color="auto"/>
              <w:right w:val="single" w:sz="4" w:space="0" w:color="auto"/>
            </w:tcBorders>
            <w:vAlign w:val="center"/>
          </w:tcPr>
          <w:p w14:paraId="54BEB0B6" w14:textId="504AD18B" w:rsidR="00C0403F" w:rsidRPr="005107E1" w:rsidRDefault="00C0403F" w:rsidP="00C0403F">
            <w:pPr>
              <w:adjustRightInd w:val="0"/>
              <w:snapToGrid w:val="0"/>
              <w:spacing w:beforeLines="25" w:before="60" w:afterLines="25" w:after="60"/>
              <w:rPr>
                <w:bCs/>
                <w:color w:val="000000"/>
                <w:szCs w:val="21"/>
              </w:rPr>
            </w:pPr>
            <w:r w:rsidRPr="005107E1">
              <w:rPr>
                <w:rFonts w:hint="eastAsia"/>
                <w:color w:val="000000"/>
                <w:kern w:val="0"/>
                <w:szCs w:val="21"/>
              </w:rPr>
              <w:t>聚合物注入工程设计，应按照油田开发方案规定的注入前置液及驱替液时间，注聚间隔时间、注入浓度、注入量及注入压力等基本参数，经技术经济比较确定。系统工程宜采用聚合物母液集中配置，目的液分散注入的工艺流程。</w:t>
            </w:r>
          </w:p>
        </w:tc>
        <w:tc>
          <w:tcPr>
            <w:tcW w:w="1001" w:type="pct"/>
            <w:tcBorders>
              <w:top w:val="single" w:sz="4" w:space="0" w:color="auto"/>
              <w:left w:val="single" w:sz="4" w:space="0" w:color="auto"/>
              <w:bottom w:val="single" w:sz="4" w:space="0" w:color="auto"/>
              <w:right w:val="single" w:sz="4" w:space="0" w:color="auto"/>
            </w:tcBorders>
            <w:vAlign w:val="center"/>
          </w:tcPr>
          <w:p w14:paraId="6155B2B6"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328E1175" w14:textId="2FB5DB91" w:rsidR="00C0403F" w:rsidRPr="005107E1" w:rsidRDefault="00C0403F" w:rsidP="00C0403F">
            <w:pPr>
              <w:spacing w:beforeLines="20" w:before="48" w:afterLines="20" w:after="48"/>
              <w:jc w:val="center"/>
              <w:rPr>
                <w:bCs/>
                <w:color w:val="000000"/>
                <w:szCs w:val="21"/>
              </w:rPr>
            </w:pPr>
            <w:r w:rsidRPr="005107E1">
              <w:rPr>
                <w:color w:val="000000"/>
                <w:kern w:val="0"/>
                <w:szCs w:val="21"/>
              </w:rPr>
              <w:t xml:space="preserve">3.0.7 </w:t>
            </w:r>
          </w:p>
        </w:tc>
        <w:tc>
          <w:tcPr>
            <w:tcW w:w="826" w:type="pct"/>
            <w:tcBorders>
              <w:top w:val="single" w:sz="4" w:space="0" w:color="auto"/>
              <w:left w:val="single" w:sz="4" w:space="0" w:color="auto"/>
              <w:bottom w:val="single" w:sz="4" w:space="0" w:color="auto"/>
              <w:right w:val="single" w:sz="4" w:space="0" w:color="auto"/>
            </w:tcBorders>
            <w:vAlign w:val="center"/>
          </w:tcPr>
          <w:p w14:paraId="0F407918" w14:textId="3781A798" w:rsidR="00C0403F" w:rsidRPr="005107E1" w:rsidRDefault="00C0403F" w:rsidP="00C0403F">
            <w:pPr>
              <w:adjustRightInd w:val="0"/>
              <w:snapToGrid w:val="0"/>
              <w:rPr>
                <w:szCs w:val="21"/>
              </w:rPr>
            </w:pPr>
            <w:r w:rsidRPr="005107E1">
              <w:rPr>
                <w:rFonts w:hint="eastAsia"/>
                <w:szCs w:val="21"/>
              </w:rPr>
              <w:t>设计符合要求。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37723B0D" w14:textId="09F9B50B"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329DDD9F"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14E48BAF" w14:textId="4DFC7073" w:rsidR="00C0403F" w:rsidRPr="005107E1" w:rsidRDefault="00F11636" w:rsidP="00C0403F">
            <w:pPr>
              <w:adjustRightInd w:val="0"/>
              <w:snapToGrid w:val="0"/>
              <w:jc w:val="center"/>
              <w:rPr>
                <w:szCs w:val="21"/>
              </w:rPr>
            </w:pPr>
            <w:r>
              <w:rPr>
                <w:rFonts w:hint="eastAsia"/>
                <w:szCs w:val="21"/>
              </w:rPr>
              <w:t>6</w:t>
            </w:r>
            <w:r>
              <w:rPr>
                <w:szCs w:val="21"/>
              </w:rPr>
              <w:t>6</w:t>
            </w:r>
          </w:p>
        </w:tc>
        <w:tc>
          <w:tcPr>
            <w:tcW w:w="2224" w:type="pct"/>
            <w:tcBorders>
              <w:top w:val="single" w:sz="4" w:space="0" w:color="auto"/>
              <w:left w:val="single" w:sz="4" w:space="0" w:color="auto"/>
              <w:bottom w:val="single" w:sz="4" w:space="0" w:color="auto"/>
              <w:right w:val="single" w:sz="4" w:space="0" w:color="auto"/>
            </w:tcBorders>
            <w:vAlign w:val="center"/>
          </w:tcPr>
          <w:p w14:paraId="1ECF79B0" w14:textId="6EB50F48" w:rsidR="00C0403F" w:rsidRPr="005107E1" w:rsidRDefault="00C0403F" w:rsidP="00C0403F">
            <w:pPr>
              <w:adjustRightInd w:val="0"/>
              <w:snapToGrid w:val="0"/>
              <w:spacing w:beforeLines="25" w:before="60" w:afterLines="25" w:after="60"/>
              <w:rPr>
                <w:bCs/>
                <w:color w:val="000000"/>
                <w:szCs w:val="21"/>
              </w:rPr>
            </w:pPr>
            <w:r w:rsidRPr="005107E1">
              <w:rPr>
                <w:rFonts w:hint="eastAsia"/>
                <w:color w:val="000000"/>
                <w:kern w:val="0"/>
                <w:szCs w:val="21"/>
              </w:rPr>
              <w:t>聚合物注入工程设计，应按照油田开发方案规定的注入前置液及驱替液时间，注聚间隔时间、注入浓度、注入量及注入压力等基本参数，经技术经济比较确定。系统工程宜采用聚合物母液集中配置，目的液分散注入的工艺流程。</w:t>
            </w:r>
          </w:p>
        </w:tc>
        <w:tc>
          <w:tcPr>
            <w:tcW w:w="1001" w:type="pct"/>
            <w:tcBorders>
              <w:top w:val="single" w:sz="4" w:space="0" w:color="auto"/>
              <w:left w:val="single" w:sz="4" w:space="0" w:color="auto"/>
              <w:bottom w:val="single" w:sz="4" w:space="0" w:color="auto"/>
              <w:right w:val="single" w:sz="4" w:space="0" w:color="auto"/>
            </w:tcBorders>
            <w:vAlign w:val="center"/>
          </w:tcPr>
          <w:p w14:paraId="3318338B"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w:t>
            </w:r>
            <w:r w:rsidRPr="005107E1">
              <w:rPr>
                <w:rFonts w:hint="eastAsia"/>
                <w:color w:val="000000"/>
                <w:kern w:val="0"/>
                <w:szCs w:val="21"/>
              </w:rPr>
              <w:t>14</w:t>
            </w:r>
          </w:p>
          <w:p w14:paraId="187C28DC" w14:textId="427E3509" w:rsidR="00C0403F" w:rsidRPr="005107E1" w:rsidRDefault="00C0403F" w:rsidP="00C0403F">
            <w:pPr>
              <w:spacing w:beforeLines="20" w:before="48" w:afterLines="20" w:after="48"/>
              <w:jc w:val="center"/>
              <w:rPr>
                <w:bCs/>
                <w:color w:val="000000"/>
                <w:szCs w:val="21"/>
              </w:rPr>
            </w:pPr>
            <w:r w:rsidRPr="005107E1">
              <w:rPr>
                <w:color w:val="000000"/>
                <w:kern w:val="0"/>
                <w:szCs w:val="21"/>
              </w:rPr>
              <w:t>3.0.</w:t>
            </w:r>
            <w:r w:rsidRPr="005107E1">
              <w:rPr>
                <w:rFonts w:hint="eastAsia"/>
                <w:color w:val="000000"/>
                <w:kern w:val="0"/>
                <w:szCs w:val="21"/>
              </w:rPr>
              <w:t>9</w:t>
            </w:r>
            <w:r w:rsidRPr="005107E1">
              <w:rPr>
                <w:color w:val="000000"/>
                <w:kern w:val="0"/>
                <w:szCs w:val="21"/>
              </w:rPr>
              <w:t xml:space="preserve"> </w:t>
            </w:r>
          </w:p>
        </w:tc>
        <w:tc>
          <w:tcPr>
            <w:tcW w:w="826" w:type="pct"/>
            <w:tcBorders>
              <w:top w:val="single" w:sz="4" w:space="0" w:color="auto"/>
              <w:left w:val="single" w:sz="4" w:space="0" w:color="auto"/>
              <w:bottom w:val="single" w:sz="4" w:space="0" w:color="auto"/>
              <w:right w:val="single" w:sz="4" w:space="0" w:color="auto"/>
            </w:tcBorders>
            <w:vAlign w:val="center"/>
          </w:tcPr>
          <w:p w14:paraId="6E38442E" w14:textId="04074804" w:rsidR="00C0403F" w:rsidRPr="005107E1" w:rsidRDefault="00C0403F" w:rsidP="00C0403F">
            <w:pPr>
              <w:adjustRightInd w:val="0"/>
              <w:snapToGrid w:val="0"/>
              <w:rPr>
                <w:szCs w:val="21"/>
              </w:rPr>
            </w:pPr>
            <w:r w:rsidRPr="005107E1">
              <w:rPr>
                <w:rFonts w:hint="eastAsia"/>
                <w:szCs w:val="21"/>
              </w:rPr>
              <w:t>设计符合要求。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7F9C84C1" w14:textId="4BA32171"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6A07FFCD"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7869D71E" w14:textId="17BA9D10" w:rsidR="00C0403F" w:rsidRPr="005107E1" w:rsidRDefault="00F11636" w:rsidP="00C0403F">
            <w:pPr>
              <w:adjustRightInd w:val="0"/>
              <w:snapToGrid w:val="0"/>
              <w:jc w:val="center"/>
              <w:rPr>
                <w:szCs w:val="21"/>
              </w:rPr>
            </w:pPr>
            <w:r>
              <w:rPr>
                <w:rFonts w:hint="eastAsia"/>
                <w:szCs w:val="21"/>
              </w:rPr>
              <w:t>6</w:t>
            </w:r>
            <w:r>
              <w:rPr>
                <w:szCs w:val="21"/>
              </w:rPr>
              <w:t>7</w:t>
            </w:r>
          </w:p>
        </w:tc>
        <w:tc>
          <w:tcPr>
            <w:tcW w:w="2224" w:type="pct"/>
            <w:tcBorders>
              <w:top w:val="single" w:sz="4" w:space="0" w:color="auto"/>
              <w:left w:val="single" w:sz="4" w:space="0" w:color="auto"/>
              <w:bottom w:val="single" w:sz="4" w:space="0" w:color="auto"/>
              <w:right w:val="single" w:sz="4" w:space="0" w:color="auto"/>
            </w:tcBorders>
            <w:vAlign w:val="center"/>
          </w:tcPr>
          <w:p w14:paraId="4FED54C8"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配置站的平面布置应符合下列规定：</w:t>
            </w:r>
            <w:r w:rsidRPr="005107E1">
              <w:rPr>
                <w:rFonts w:hint="eastAsia"/>
                <w:color w:val="000000"/>
                <w:kern w:val="0"/>
                <w:szCs w:val="21"/>
              </w:rPr>
              <w:t>1</w:t>
            </w:r>
            <w:r w:rsidRPr="005107E1">
              <w:rPr>
                <w:color w:val="000000"/>
                <w:kern w:val="0"/>
                <w:szCs w:val="21"/>
              </w:rPr>
              <w:t>.</w:t>
            </w:r>
            <w:r w:rsidRPr="005107E1">
              <w:rPr>
                <w:rFonts w:hint="eastAsia"/>
                <w:color w:val="000000"/>
                <w:kern w:val="0"/>
                <w:szCs w:val="21"/>
              </w:rPr>
              <w:t>熟化罐应靠近母液外输泵房布置。</w:t>
            </w:r>
          </w:p>
          <w:p w14:paraId="5EDA596A"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2</w:t>
            </w:r>
            <w:r w:rsidRPr="005107E1">
              <w:rPr>
                <w:color w:val="000000"/>
                <w:kern w:val="0"/>
                <w:szCs w:val="21"/>
              </w:rPr>
              <w:t>.</w:t>
            </w:r>
            <w:r w:rsidRPr="005107E1">
              <w:rPr>
                <w:rFonts w:hint="eastAsia"/>
                <w:color w:val="000000"/>
                <w:kern w:val="0"/>
                <w:szCs w:val="21"/>
              </w:rPr>
              <w:t>聚合物料库应靠近配制间布置。</w:t>
            </w:r>
          </w:p>
          <w:p w14:paraId="0F6E8B6B" w14:textId="79A532C3" w:rsidR="00C0403F" w:rsidRPr="005107E1" w:rsidRDefault="00C0403F" w:rsidP="00C0403F">
            <w:pPr>
              <w:adjustRightInd w:val="0"/>
              <w:snapToGrid w:val="0"/>
              <w:spacing w:beforeLines="25" w:before="60" w:afterLines="25" w:after="60"/>
              <w:rPr>
                <w:color w:val="000000"/>
                <w:kern w:val="0"/>
                <w:szCs w:val="21"/>
              </w:rPr>
            </w:pPr>
            <w:r w:rsidRPr="005107E1">
              <w:rPr>
                <w:rFonts w:hint="eastAsia"/>
                <w:color w:val="000000"/>
                <w:kern w:val="0"/>
                <w:szCs w:val="21"/>
              </w:rPr>
              <w:t>3</w:t>
            </w:r>
            <w:r w:rsidRPr="005107E1">
              <w:rPr>
                <w:color w:val="000000"/>
                <w:kern w:val="0"/>
                <w:szCs w:val="21"/>
              </w:rPr>
              <w:t>.</w:t>
            </w:r>
            <w:r w:rsidRPr="005107E1">
              <w:rPr>
                <w:rFonts w:hint="eastAsia"/>
                <w:color w:val="000000"/>
                <w:kern w:val="0"/>
                <w:szCs w:val="21"/>
              </w:rPr>
              <w:t>熟化罐基础标高，应满足外输泵静压供液要求。</w:t>
            </w:r>
          </w:p>
        </w:tc>
        <w:tc>
          <w:tcPr>
            <w:tcW w:w="1001" w:type="pct"/>
            <w:tcBorders>
              <w:top w:val="single" w:sz="4" w:space="0" w:color="auto"/>
              <w:left w:val="single" w:sz="4" w:space="0" w:color="auto"/>
              <w:bottom w:val="single" w:sz="4" w:space="0" w:color="auto"/>
              <w:right w:val="single" w:sz="4" w:space="0" w:color="auto"/>
            </w:tcBorders>
            <w:vAlign w:val="center"/>
          </w:tcPr>
          <w:p w14:paraId="51995B53"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1EE7428B" w14:textId="03515BFE"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7.1.2</w:t>
            </w:r>
          </w:p>
        </w:tc>
        <w:tc>
          <w:tcPr>
            <w:tcW w:w="826" w:type="pct"/>
            <w:tcBorders>
              <w:top w:val="single" w:sz="4" w:space="0" w:color="auto"/>
              <w:left w:val="single" w:sz="4" w:space="0" w:color="auto"/>
              <w:bottom w:val="single" w:sz="4" w:space="0" w:color="auto"/>
              <w:right w:val="single" w:sz="4" w:space="0" w:color="auto"/>
            </w:tcBorders>
            <w:vAlign w:val="center"/>
          </w:tcPr>
          <w:p w14:paraId="28F08A97" w14:textId="2662741B" w:rsidR="00C0403F" w:rsidRPr="005107E1" w:rsidRDefault="00C0403F" w:rsidP="00C0403F">
            <w:pPr>
              <w:adjustRightInd w:val="0"/>
              <w:snapToGrid w:val="0"/>
              <w:rPr>
                <w:szCs w:val="21"/>
              </w:rPr>
            </w:pPr>
            <w:r w:rsidRPr="005107E1">
              <w:rPr>
                <w:rFonts w:hint="eastAsia"/>
                <w:color w:val="000000"/>
                <w:kern w:val="0"/>
                <w:szCs w:val="21"/>
              </w:rPr>
              <w:t>配置站平面布置满足要求。</w:t>
            </w:r>
          </w:p>
        </w:tc>
        <w:tc>
          <w:tcPr>
            <w:tcW w:w="436" w:type="pct"/>
            <w:tcBorders>
              <w:top w:val="single" w:sz="4" w:space="0" w:color="auto"/>
              <w:left w:val="single" w:sz="4" w:space="0" w:color="auto"/>
              <w:bottom w:val="single" w:sz="4" w:space="0" w:color="auto"/>
              <w:right w:val="single" w:sz="4" w:space="0" w:color="auto"/>
            </w:tcBorders>
            <w:vAlign w:val="center"/>
          </w:tcPr>
          <w:p w14:paraId="2F019042" w14:textId="4C46B99A"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403C02B5"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6ACB4D7A" w14:textId="38DA957E" w:rsidR="00C0403F" w:rsidRPr="005107E1" w:rsidRDefault="00F11636" w:rsidP="00C0403F">
            <w:pPr>
              <w:adjustRightInd w:val="0"/>
              <w:snapToGrid w:val="0"/>
              <w:jc w:val="center"/>
              <w:rPr>
                <w:szCs w:val="21"/>
              </w:rPr>
            </w:pPr>
            <w:r>
              <w:rPr>
                <w:rFonts w:hint="eastAsia"/>
                <w:szCs w:val="21"/>
              </w:rPr>
              <w:t>6</w:t>
            </w:r>
            <w:r>
              <w:rPr>
                <w:szCs w:val="21"/>
              </w:rPr>
              <w:t>8</w:t>
            </w:r>
          </w:p>
        </w:tc>
        <w:tc>
          <w:tcPr>
            <w:tcW w:w="2224" w:type="pct"/>
            <w:tcBorders>
              <w:top w:val="single" w:sz="4" w:space="0" w:color="auto"/>
              <w:left w:val="single" w:sz="4" w:space="0" w:color="auto"/>
              <w:bottom w:val="single" w:sz="4" w:space="0" w:color="auto"/>
              <w:right w:val="single" w:sz="4" w:space="0" w:color="auto"/>
            </w:tcBorders>
            <w:vAlign w:val="center"/>
          </w:tcPr>
          <w:p w14:paraId="59409DB6"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配置站宜设置下列建（构）筑物及设施：</w:t>
            </w:r>
          </w:p>
          <w:p w14:paraId="1EEF45A8"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1</w:t>
            </w:r>
            <w:r w:rsidRPr="005107E1">
              <w:rPr>
                <w:color w:val="000000"/>
                <w:kern w:val="0"/>
                <w:szCs w:val="21"/>
              </w:rPr>
              <w:t>.</w:t>
            </w:r>
            <w:r w:rsidRPr="005107E1">
              <w:rPr>
                <w:rFonts w:hint="eastAsia"/>
                <w:color w:val="000000"/>
                <w:kern w:val="0"/>
                <w:szCs w:val="21"/>
              </w:rPr>
              <w:t>配制间及料库，内设分散装置、供水泵、防粉尘飞溅和除尘设施。</w:t>
            </w:r>
          </w:p>
          <w:p w14:paraId="5C4FFF24"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2</w:t>
            </w:r>
            <w:r w:rsidRPr="005107E1">
              <w:rPr>
                <w:color w:val="000000"/>
                <w:kern w:val="0"/>
                <w:szCs w:val="21"/>
              </w:rPr>
              <w:t>.</w:t>
            </w:r>
            <w:r w:rsidRPr="005107E1">
              <w:rPr>
                <w:rFonts w:hint="eastAsia"/>
                <w:color w:val="000000"/>
                <w:kern w:val="0"/>
                <w:szCs w:val="21"/>
              </w:rPr>
              <w:t>熟化罐和储水罐。</w:t>
            </w:r>
          </w:p>
          <w:p w14:paraId="03FC025D"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3</w:t>
            </w:r>
            <w:r w:rsidRPr="005107E1">
              <w:rPr>
                <w:color w:val="000000"/>
                <w:kern w:val="0"/>
                <w:szCs w:val="21"/>
              </w:rPr>
              <w:t>.</w:t>
            </w:r>
            <w:r w:rsidRPr="005107E1">
              <w:rPr>
                <w:rFonts w:hint="eastAsia"/>
                <w:color w:val="000000"/>
                <w:kern w:val="0"/>
                <w:szCs w:val="21"/>
              </w:rPr>
              <w:t>外输泵房，内设外输泵、过滤器、外输阀组。</w:t>
            </w:r>
          </w:p>
          <w:p w14:paraId="75F36E0B"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4</w:t>
            </w:r>
            <w:r w:rsidRPr="005107E1">
              <w:rPr>
                <w:color w:val="000000"/>
                <w:kern w:val="0"/>
                <w:szCs w:val="21"/>
              </w:rPr>
              <w:t>.</w:t>
            </w:r>
            <w:r w:rsidRPr="005107E1">
              <w:rPr>
                <w:rFonts w:hint="eastAsia"/>
                <w:color w:val="000000"/>
                <w:kern w:val="0"/>
                <w:szCs w:val="21"/>
              </w:rPr>
              <w:t>辅助房间，包括配电室、值班室、化验室、维修间、库房、淋浴室及卫生间。</w:t>
            </w:r>
          </w:p>
          <w:p w14:paraId="14682773" w14:textId="16D1880C"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5</w:t>
            </w:r>
            <w:r w:rsidRPr="005107E1">
              <w:rPr>
                <w:color w:val="000000"/>
                <w:kern w:val="0"/>
                <w:szCs w:val="21"/>
              </w:rPr>
              <w:t>.</w:t>
            </w:r>
            <w:r w:rsidRPr="005107E1">
              <w:rPr>
                <w:rFonts w:hint="eastAsia"/>
                <w:color w:val="000000"/>
                <w:kern w:val="0"/>
                <w:szCs w:val="21"/>
              </w:rPr>
              <w:t>废液回收设施。</w:t>
            </w:r>
          </w:p>
        </w:tc>
        <w:tc>
          <w:tcPr>
            <w:tcW w:w="1001" w:type="pct"/>
            <w:tcBorders>
              <w:top w:val="single" w:sz="4" w:space="0" w:color="auto"/>
              <w:left w:val="single" w:sz="4" w:space="0" w:color="auto"/>
              <w:bottom w:val="single" w:sz="4" w:space="0" w:color="auto"/>
              <w:right w:val="single" w:sz="4" w:space="0" w:color="auto"/>
            </w:tcBorders>
            <w:vAlign w:val="center"/>
          </w:tcPr>
          <w:p w14:paraId="7F5CE522"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7ABE306E" w14:textId="29CF5312"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7.1.3</w:t>
            </w:r>
          </w:p>
        </w:tc>
        <w:tc>
          <w:tcPr>
            <w:tcW w:w="826" w:type="pct"/>
            <w:tcBorders>
              <w:top w:val="single" w:sz="4" w:space="0" w:color="auto"/>
              <w:left w:val="single" w:sz="4" w:space="0" w:color="auto"/>
              <w:bottom w:val="single" w:sz="4" w:space="0" w:color="auto"/>
              <w:right w:val="single" w:sz="4" w:space="0" w:color="auto"/>
            </w:tcBorders>
            <w:vAlign w:val="center"/>
          </w:tcPr>
          <w:p w14:paraId="6D54DB01" w14:textId="2A0D018F" w:rsidR="00C0403F" w:rsidRPr="005107E1" w:rsidRDefault="00C0403F" w:rsidP="00C0403F">
            <w:pPr>
              <w:adjustRightInd w:val="0"/>
              <w:snapToGrid w:val="0"/>
              <w:rPr>
                <w:szCs w:val="21"/>
              </w:rPr>
            </w:pPr>
            <w:r w:rsidRPr="005107E1">
              <w:rPr>
                <w:rFonts w:hint="eastAsia"/>
                <w:szCs w:val="21"/>
              </w:rPr>
              <w:t>平面布置符合要求。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6B6296B1" w14:textId="504B22B5"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115AE82F"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2BB2708B" w14:textId="5ADC3B65" w:rsidR="00C0403F" w:rsidRPr="005107E1" w:rsidRDefault="00F11636" w:rsidP="00C0403F">
            <w:pPr>
              <w:adjustRightInd w:val="0"/>
              <w:snapToGrid w:val="0"/>
              <w:jc w:val="center"/>
              <w:rPr>
                <w:szCs w:val="21"/>
              </w:rPr>
            </w:pPr>
            <w:r>
              <w:rPr>
                <w:rFonts w:hint="eastAsia"/>
                <w:szCs w:val="21"/>
              </w:rPr>
              <w:t>6</w:t>
            </w:r>
            <w:r>
              <w:rPr>
                <w:szCs w:val="21"/>
              </w:rPr>
              <w:t>9</w:t>
            </w:r>
          </w:p>
        </w:tc>
        <w:tc>
          <w:tcPr>
            <w:tcW w:w="2224" w:type="pct"/>
            <w:tcBorders>
              <w:top w:val="single" w:sz="4" w:space="0" w:color="auto"/>
              <w:left w:val="single" w:sz="4" w:space="0" w:color="auto"/>
              <w:bottom w:val="single" w:sz="4" w:space="0" w:color="auto"/>
              <w:right w:val="single" w:sz="4" w:space="0" w:color="auto"/>
            </w:tcBorders>
            <w:vAlign w:val="center"/>
          </w:tcPr>
          <w:p w14:paraId="77945198" w14:textId="678A0486"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聚合物配置站工艺流程应满足聚合物分散、熟化、过滤、外输的要求。</w:t>
            </w:r>
          </w:p>
        </w:tc>
        <w:tc>
          <w:tcPr>
            <w:tcW w:w="1001" w:type="pct"/>
            <w:tcBorders>
              <w:top w:val="single" w:sz="4" w:space="0" w:color="auto"/>
              <w:left w:val="single" w:sz="4" w:space="0" w:color="auto"/>
              <w:bottom w:val="single" w:sz="4" w:space="0" w:color="auto"/>
              <w:right w:val="single" w:sz="4" w:space="0" w:color="auto"/>
            </w:tcBorders>
            <w:vAlign w:val="center"/>
          </w:tcPr>
          <w:p w14:paraId="34DC8463"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100B30E7" w14:textId="0ACF9F89"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7.2.1</w:t>
            </w:r>
          </w:p>
        </w:tc>
        <w:tc>
          <w:tcPr>
            <w:tcW w:w="826" w:type="pct"/>
            <w:tcBorders>
              <w:top w:val="single" w:sz="4" w:space="0" w:color="auto"/>
              <w:left w:val="single" w:sz="4" w:space="0" w:color="auto"/>
              <w:bottom w:val="single" w:sz="4" w:space="0" w:color="auto"/>
              <w:right w:val="single" w:sz="4" w:space="0" w:color="auto"/>
            </w:tcBorders>
            <w:vAlign w:val="center"/>
          </w:tcPr>
          <w:p w14:paraId="185FCAFD" w14:textId="500184F1"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2DFB00D0" w14:textId="6D7F6AD1"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26DC62D3"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49989E8F" w14:textId="10A2C145" w:rsidR="00C0403F" w:rsidRPr="005107E1" w:rsidRDefault="00F11636" w:rsidP="00C0403F">
            <w:pPr>
              <w:adjustRightInd w:val="0"/>
              <w:snapToGrid w:val="0"/>
              <w:jc w:val="center"/>
              <w:rPr>
                <w:szCs w:val="21"/>
              </w:rPr>
            </w:pPr>
            <w:r>
              <w:rPr>
                <w:rFonts w:hint="eastAsia"/>
                <w:szCs w:val="21"/>
              </w:rPr>
              <w:t>7</w:t>
            </w:r>
            <w:r>
              <w:rPr>
                <w:szCs w:val="21"/>
              </w:rPr>
              <w:t>0</w:t>
            </w:r>
          </w:p>
        </w:tc>
        <w:tc>
          <w:tcPr>
            <w:tcW w:w="2224" w:type="pct"/>
            <w:tcBorders>
              <w:top w:val="single" w:sz="4" w:space="0" w:color="auto"/>
              <w:left w:val="single" w:sz="4" w:space="0" w:color="auto"/>
              <w:bottom w:val="single" w:sz="4" w:space="0" w:color="auto"/>
              <w:right w:val="single" w:sz="4" w:space="0" w:color="auto"/>
            </w:tcBorders>
            <w:vAlign w:val="center"/>
          </w:tcPr>
          <w:p w14:paraId="6FC7F44B"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配制过程中应减少聚合物溶液的黏度损失，并应符合以下规定</w:t>
            </w:r>
            <w:r w:rsidRPr="005107E1">
              <w:rPr>
                <w:rFonts w:hint="eastAsia"/>
                <w:color w:val="000000"/>
                <w:kern w:val="0"/>
                <w:szCs w:val="21"/>
              </w:rPr>
              <w:t>:</w:t>
            </w:r>
          </w:p>
          <w:p w14:paraId="64F3D190" w14:textId="77777777" w:rsidR="00C0403F" w:rsidRPr="005107E1" w:rsidRDefault="00C0403F" w:rsidP="00C0403F">
            <w:pPr>
              <w:autoSpaceDE w:val="0"/>
              <w:autoSpaceDN w:val="0"/>
              <w:adjustRightInd w:val="0"/>
              <w:snapToGrid w:val="0"/>
              <w:rPr>
                <w:color w:val="000000"/>
                <w:kern w:val="0"/>
                <w:szCs w:val="21"/>
              </w:rPr>
            </w:pPr>
            <w:r w:rsidRPr="005107E1">
              <w:rPr>
                <w:color w:val="000000"/>
                <w:kern w:val="0"/>
                <w:szCs w:val="21"/>
              </w:rPr>
              <w:t>1</w:t>
            </w:r>
            <w:r w:rsidRPr="005107E1">
              <w:rPr>
                <w:rFonts w:hint="eastAsia"/>
                <w:color w:val="000000"/>
                <w:kern w:val="0"/>
                <w:szCs w:val="21"/>
              </w:rPr>
              <w:t>.</w:t>
            </w:r>
            <w:r w:rsidRPr="005107E1">
              <w:rPr>
                <w:rFonts w:hint="eastAsia"/>
                <w:color w:val="000000"/>
                <w:kern w:val="0"/>
                <w:szCs w:val="21"/>
              </w:rPr>
              <w:t>与聚合物母液接触的部分，应使用不锈钢、玻璃钢或其他性能稳定的材料。</w:t>
            </w:r>
          </w:p>
          <w:p w14:paraId="78BB65F0"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2</w:t>
            </w:r>
            <w:r w:rsidRPr="005107E1">
              <w:rPr>
                <w:color w:val="000000"/>
                <w:kern w:val="0"/>
                <w:szCs w:val="21"/>
              </w:rPr>
              <w:t>.</w:t>
            </w:r>
            <w:r w:rsidRPr="005107E1">
              <w:rPr>
                <w:rFonts w:hint="eastAsia"/>
                <w:color w:val="000000"/>
                <w:kern w:val="0"/>
                <w:szCs w:val="21"/>
              </w:rPr>
              <w:t>应使用低剪切的泵、过滤器、搅拌器、阀门、流量计。</w:t>
            </w:r>
          </w:p>
          <w:p w14:paraId="4842A637" w14:textId="77777777" w:rsidR="00C0403F" w:rsidRPr="005107E1" w:rsidRDefault="00C0403F" w:rsidP="00C0403F">
            <w:pPr>
              <w:autoSpaceDE w:val="0"/>
              <w:autoSpaceDN w:val="0"/>
              <w:adjustRightInd w:val="0"/>
              <w:snapToGrid w:val="0"/>
              <w:rPr>
                <w:color w:val="000000"/>
                <w:kern w:val="0"/>
                <w:szCs w:val="21"/>
              </w:rPr>
            </w:pPr>
            <w:r w:rsidRPr="005107E1">
              <w:rPr>
                <w:color w:val="000000"/>
                <w:kern w:val="0"/>
                <w:szCs w:val="21"/>
              </w:rPr>
              <w:t>3</w:t>
            </w:r>
            <w:r w:rsidRPr="005107E1">
              <w:rPr>
                <w:rFonts w:hint="eastAsia"/>
                <w:color w:val="000000"/>
                <w:kern w:val="0"/>
                <w:szCs w:val="21"/>
              </w:rPr>
              <w:t>.</w:t>
            </w:r>
            <w:r w:rsidRPr="005107E1">
              <w:rPr>
                <w:rFonts w:hint="eastAsia"/>
                <w:color w:val="000000"/>
                <w:kern w:val="0"/>
                <w:szCs w:val="21"/>
              </w:rPr>
              <w:t>聚合物母液应采用减缩形式由干管分流到支管。</w:t>
            </w:r>
          </w:p>
          <w:p w14:paraId="7F07AEAF" w14:textId="3FEF79E7" w:rsidR="00C0403F" w:rsidRPr="005107E1" w:rsidRDefault="00C0403F" w:rsidP="00C0403F">
            <w:pPr>
              <w:autoSpaceDE w:val="0"/>
              <w:autoSpaceDN w:val="0"/>
              <w:adjustRightInd w:val="0"/>
              <w:snapToGrid w:val="0"/>
              <w:rPr>
                <w:color w:val="000000"/>
                <w:kern w:val="0"/>
                <w:szCs w:val="21"/>
              </w:rPr>
            </w:pPr>
            <w:r w:rsidRPr="005107E1">
              <w:rPr>
                <w:color w:val="000000"/>
                <w:kern w:val="0"/>
                <w:szCs w:val="21"/>
              </w:rPr>
              <w:t>4</w:t>
            </w:r>
            <w:r w:rsidRPr="005107E1">
              <w:rPr>
                <w:rFonts w:hint="eastAsia"/>
                <w:color w:val="000000"/>
                <w:kern w:val="0"/>
                <w:szCs w:val="21"/>
              </w:rPr>
              <w:t>.</w:t>
            </w:r>
            <w:r w:rsidRPr="005107E1">
              <w:rPr>
                <w:rFonts w:hint="eastAsia"/>
                <w:color w:val="000000"/>
                <w:kern w:val="0"/>
                <w:szCs w:val="21"/>
              </w:rPr>
              <w:t>聚合物母液不得采取阀门控制流量。</w:t>
            </w:r>
          </w:p>
        </w:tc>
        <w:tc>
          <w:tcPr>
            <w:tcW w:w="1001" w:type="pct"/>
            <w:tcBorders>
              <w:top w:val="single" w:sz="4" w:space="0" w:color="auto"/>
              <w:left w:val="single" w:sz="4" w:space="0" w:color="auto"/>
              <w:bottom w:val="single" w:sz="4" w:space="0" w:color="auto"/>
              <w:right w:val="single" w:sz="4" w:space="0" w:color="auto"/>
            </w:tcBorders>
            <w:vAlign w:val="center"/>
          </w:tcPr>
          <w:p w14:paraId="6124584D"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64C56E80" w14:textId="4A5C6374"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7.2.2</w:t>
            </w:r>
          </w:p>
        </w:tc>
        <w:tc>
          <w:tcPr>
            <w:tcW w:w="826" w:type="pct"/>
            <w:tcBorders>
              <w:top w:val="single" w:sz="4" w:space="0" w:color="auto"/>
              <w:left w:val="single" w:sz="4" w:space="0" w:color="auto"/>
              <w:bottom w:val="single" w:sz="4" w:space="0" w:color="auto"/>
              <w:right w:val="single" w:sz="4" w:space="0" w:color="auto"/>
            </w:tcBorders>
            <w:vAlign w:val="center"/>
          </w:tcPr>
          <w:p w14:paraId="052D1951" w14:textId="65560204"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2E30F2B9" w14:textId="4C31D7CD"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116DCEED"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76C58F4F" w14:textId="15654F9E" w:rsidR="00C0403F" w:rsidRPr="005107E1" w:rsidRDefault="00F11636" w:rsidP="00C0403F">
            <w:pPr>
              <w:adjustRightInd w:val="0"/>
              <w:snapToGrid w:val="0"/>
              <w:jc w:val="center"/>
              <w:rPr>
                <w:szCs w:val="21"/>
              </w:rPr>
            </w:pPr>
            <w:r>
              <w:rPr>
                <w:rFonts w:hint="eastAsia"/>
                <w:szCs w:val="21"/>
              </w:rPr>
              <w:lastRenderedPageBreak/>
              <w:t>7</w:t>
            </w:r>
            <w:r>
              <w:rPr>
                <w:szCs w:val="21"/>
              </w:rPr>
              <w:t>1</w:t>
            </w:r>
          </w:p>
        </w:tc>
        <w:tc>
          <w:tcPr>
            <w:tcW w:w="2224" w:type="pct"/>
            <w:tcBorders>
              <w:top w:val="single" w:sz="4" w:space="0" w:color="auto"/>
              <w:left w:val="single" w:sz="4" w:space="0" w:color="auto"/>
              <w:bottom w:val="single" w:sz="4" w:space="0" w:color="auto"/>
              <w:right w:val="single" w:sz="4" w:space="0" w:color="auto"/>
            </w:tcBorders>
            <w:vAlign w:val="center"/>
          </w:tcPr>
          <w:p w14:paraId="1417CBA1" w14:textId="3CA8093A"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聚合物的分散和熟化过程应采取全自动控制。分散装置、熟化罐、外输泵、过滤器应设置状态监测及保护功能。</w:t>
            </w:r>
          </w:p>
        </w:tc>
        <w:tc>
          <w:tcPr>
            <w:tcW w:w="1001" w:type="pct"/>
            <w:tcBorders>
              <w:top w:val="single" w:sz="4" w:space="0" w:color="auto"/>
              <w:left w:val="single" w:sz="4" w:space="0" w:color="auto"/>
              <w:bottom w:val="single" w:sz="4" w:space="0" w:color="auto"/>
              <w:right w:val="single" w:sz="4" w:space="0" w:color="auto"/>
            </w:tcBorders>
            <w:vAlign w:val="center"/>
          </w:tcPr>
          <w:p w14:paraId="1576D994"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6FEB91C3" w14:textId="0B85BEA3"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7.2.4</w:t>
            </w:r>
          </w:p>
        </w:tc>
        <w:tc>
          <w:tcPr>
            <w:tcW w:w="826" w:type="pct"/>
            <w:tcBorders>
              <w:top w:val="single" w:sz="4" w:space="0" w:color="auto"/>
              <w:left w:val="single" w:sz="4" w:space="0" w:color="auto"/>
              <w:bottom w:val="single" w:sz="4" w:space="0" w:color="auto"/>
              <w:right w:val="single" w:sz="4" w:space="0" w:color="auto"/>
            </w:tcBorders>
            <w:vAlign w:val="center"/>
          </w:tcPr>
          <w:p w14:paraId="3B43E179" w14:textId="2F9845F2"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362DADB5" w14:textId="2F30A153"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4C4D2BE8"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F3E45BF" w14:textId="6A885BBF" w:rsidR="00C0403F" w:rsidRPr="005107E1" w:rsidRDefault="00F11636" w:rsidP="00C0403F">
            <w:pPr>
              <w:adjustRightInd w:val="0"/>
              <w:snapToGrid w:val="0"/>
              <w:jc w:val="center"/>
              <w:rPr>
                <w:szCs w:val="21"/>
              </w:rPr>
            </w:pPr>
            <w:r>
              <w:rPr>
                <w:rFonts w:hint="eastAsia"/>
                <w:szCs w:val="21"/>
              </w:rPr>
              <w:t>7</w:t>
            </w:r>
            <w:r>
              <w:rPr>
                <w:szCs w:val="21"/>
              </w:rPr>
              <w:t>2</w:t>
            </w:r>
          </w:p>
        </w:tc>
        <w:tc>
          <w:tcPr>
            <w:tcW w:w="2224" w:type="pct"/>
            <w:tcBorders>
              <w:top w:val="single" w:sz="4" w:space="0" w:color="auto"/>
              <w:left w:val="single" w:sz="4" w:space="0" w:color="auto"/>
              <w:bottom w:val="single" w:sz="4" w:space="0" w:color="auto"/>
              <w:right w:val="single" w:sz="4" w:space="0" w:color="auto"/>
            </w:tcBorders>
            <w:vAlign w:val="center"/>
          </w:tcPr>
          <w:p w14:paraId="7306A99F" w14:textId="479A4CDB"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熟化罐出口、外输泵</w:t>
            </w:r>
            <w:r w:rsidRPr="005107E1">
              <w:rPr>
                <w:rFonts w:hint="eastAsia"/>
                <w:color w:val="000000"/>
                <w:kern w:val="0"/>
                <w:szCs w:val="21"/>
              </w:rPr>
              <w:t>(</w:t>
            </w:r>
            <w:r w:rsidRPr="005107E1">
              <w:rPr>
                <w:rFonts w:hint="eastAsia"/>
                <w:color w:val="000000"/>
                <w:kern w:val="0"/>
                <w:szCs w:val="21"/>
              </w:rPr>
              <w:t>喂人泵</w:t>
            </w:r>
            <w:r w:rsidRPr="005107E1">
              <w:rPr>
                <w:rFonts w:hint="eastAsia"/>
                <w:color w:val="000000"/>
                <w:kern w:val="0"/>
                <w:szCs w:val="21"/>
              </w:rPr>
              <w:t>)</w:t>
            </w:r>
            <w:r w:rsidRPr="005107E1">
              <w:rPr>
                <w:rFonts w:hint="eastAsia"/>
                <w:color w:val="000000"/>
                <w:kern w:val="0"/>
                <w:szCs w:val="21"/>
              </w:rPr>
              <w:t>进出口</w:t>
            </w:r>
            <w:r w:rsidRPr="005107E1">
              <w:rPr>
                <w:rFonts w:hint="eastAsia"/>
                <w:color w:val="000000"/>
                <w:kern w:val="0"/>
                <w:szCs w:val="21"/>
              </w:rPr>
              <w:t>.</w:t>
            </w:r>
            <w:r w:rsidRPr="005107E1">
              <w:rPr>
                <w:rFonts w:hint="eastAsia"/>
                <w:color w:val="000000"/>
                <w:kern w:val="0"/>
                <w:szCs w:val="21"/>
              </w:rPr>
              <w:t>过滤器进出口应设取样口。</w:t>
            </w:r>
          </w:p>
        </w:tc>
        <w:tc>
          <w:tcPr>
            <w:tcW w:w="1001" w:type="pct"/>
            <w:tcBorders>
              <w:top w:val="single" w:sz="4" w:space="0" w:color="auto"/>
              <w:left w:val="single" w:sz="4" w:space="0" w:color="auto"/>
              <w:bottom w:val="single" w:sz="4" w:space="0" w:color="auto"/>
              <w:right w:val="single" w:sz="4" w:space="0" w:color="auto"/>
            </w:tcBorders>
            <w:vAlign w:val="center"/>
          </w:tcPr>
          <w:p w14:paraId="058344C7"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61A6258E" w14:textId="17F24A41"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7.2.7</w:t>
            </w:r>
          </w:p>
        </w:tc>
        <w:tc>
          <w:tcPr>
            <w:tcW w:w="826" w:type="pct"/>
            <w:tcBorders>
              <w:top w:val="single" w:sz="4" w:space="0" w:color="auto"/>
              <w:left w:val="single" w:sz="4" w:space="0" w:color="auto"/>
              <w:bottom w:val="single" w:sz="4" w:space="0" w:color="auto"/>
              <w:right w:val="single" w:sz="4" w:space="0" w:color="auto"/>
            </w:tcBorders>
            <w:vAlign w:val="center"/>
          </w:tcPr>
          <w:p w14:paraId="3DFBAEE6" w14:textId="7FC01D5E"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7B71801F" w14:textId="77A9BC6C"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4BE60134"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1698DE78" w14:textId="5968C790" w:rsidR="00C0403F" w:rsidRPr="005107E1" w:rsidRDefault="00F11636" w:rsidP="00C0403F">
            <w:pPr>
              <w:adjustRightInd w:val="0"/>
              <w:snapToGrid w:val="0"/>
              <w:jc w:val="center"/>
              <w:rPr>
                <w:szCs w:val="21"/>
              </w:rPr>
            </w:pPr>
            <w:r>
              <w:rPr>
                <w:rFonts w:hint="eastAsia"/>
                <w:szCs w:val="21"/>
              </w:rPr>
              <w:t>7</w:t>
            </w:r>
            <w:r>
              <w:rPr>
                <w:szCs w:val="21"/>
              </w:rPr>
              <w:t>3</w:t>
            </w:r>
          </w:p>
        </w:tc>
        <w:tc>
          <w:tcPr>
            <w:tcW w:w="2224" w:type="pct"/>
            <w:tcBorders>
              <w:top w:val="single" w:sz="4" w:space="0" w:color="auto"/>
              <w:left w:val="single" w:sz="4" w:space="0" w:color="auto"/>
              <w:bottom w:val="single" w:sz="4" w:space="0" w:color="auto"/>
              <w:right w:val="single" w:sz="4" w:space="0" w:color="auto"/>
            </w:tcBorders>
            <w:vAlign w:val="center"/>
          </w:tcPr>
          <w:p w14:paraId="51C90F84"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分散装置的供水泵应符合下列规定：</w:t>
            </w:r>
          </w:p>
          <w:p w14:paraId="29651CD0"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1</w:t>
            </w:r>
            <w:r w:rsidRPr="005107E1">
              <w:rPr>
                <w:color w:val="000000"/>
                <w:kern w:val="0"/>
                <w:szCs w:val="21"/>
              </w:rPr>
              <w:t>.</w:t>
            </w:r>
            <w:r w:rsidRPr="005107E1">
              <w:rPr>
                <w:rFonts w:hint="eastAsia"/>
                <w:color w:val="000000"/>
                <w:kern w:val="0"/>
                <w:szCs w:val="21"/>
              </w:rPr>
              <w:t>供水泵与分</w:t>
            </w:r>
            <w:r w:rsidRPr="005107E1">
              <w:rPr>
                <w:rFonts w:hint="eastAsia"/>
                <w:color w:val="000000"/>
                <w:kern w:val="0"/>
                <w:szCs w:val="21"/>
              </w:rPr>
              <w:t xml:space="preserve"> </w:t>
            </w:r>
            <w:r w:rsidRPr="005107E1">
              <w:rPr>
                <w:rFonts w:hint="eastAsia"/>
                <w:color w:val="000000"/>
                <w:kern w:val="0"/>
                <w:szCs w:val="21"/>
              </w:rPr>
              <w:t>散装置宜采取</w:t>
            </w:r>
            <w:r w:rsidRPr="005107E1">
              <w:rPr>
                <w:rFonts w:hint="eastAsia"/>
                <w:color w:val="000000"/>
                <w:kern w:val="0"/>
                <w:szCs w:val="21"/>
              </w:rPr>
              <w:t>- -</w:t>
            </w:r>
            <w:r w:rsidRPr="005107E1">
              <w:rPr>
                <w:rFonts w:hint="eastAsia"/>
                <w:color w:val="000000"/>
                <w:kern w:val="0"/>
                <w:szCs w:val="21"/>
              </w:rPr>
              <w:t>对一供水方式。</w:t>
            </w:r>
          </w:p>
          <w:p w14:paraId="270F1395" w14:textId="77777777" w:rsidR="00C0403F" w:rsidRPr="005107E1" w:rsidRDefault="00C0403F" w:rsidP="00C0403F">
            <w:pPr>
              <w:autoSpaceDE w:val="0"/>
              <w:autoSpaceDN w:val="0"/>
              <w:adjustRightInd w:val="0"/>
              <w:snapToGrid w:val="0"/>
              <w:rPr>
                <w:color w:val="000000"/>
                <w:kern w:val="0"/>
                <w:szCs w:val="21"/>
              </w:rPr>
            </w:pPr>
            <w:r w:rsidRPr="005107E1">
              <w:rPr>
                <w:color w:val="000000"/>
                <w:kern w:val="0"/>
                <w:szCs w:val="21"/>
              </w:rPr>
              <w:t>2</w:t>
            </w:r>
            <w:r w:rsidRPr="005107E1">
              <w:rPr>
                <w:rFonts w:hint="eastAsia"/>
                <w:color w:val="000000"/>
                <w:kern w:val="0"/>
                <w:szCs w:val="21"/>
              </w:rPr>
              <w:t>.</w:t>
            </w:r>
            <w:r w:rsidRPr="005107E1">
              <w:rPr>
                <w:rFonts w:hint="eastAsia"/>
                <w:color w:val="000000"/>
                <w:kern w:val="0"/>
                <w:szCs w:val="21"/>
              </w:rPr>
              <w:t>供水泵的排量与压力应满足分散装置需要。</w:t>
            </w:r>
          </w:p>
          <w:p w14:paraId="019B50BA" w14:textId="086F0191" w:rsidR="00C0403F" w:rsidRPr="005107E1" w:rsidRDefault="00C0403F" w:rsidP="00C0403F">
            <w:pPr>
              <w:autoSpaceDE w:val="0"/>
              <w:autoSpaceDN w:val="0"/>
              <w:adjustRightInd w:val="0"/>
              <w:snapToGrid w:val="0"/>
              <w:rPr>
                <w:color w:val="000000"/>
                <w:kern w:val="0"/>
                <w:szCs w:val="21"/>
              </w:rPr>
            </w:pPr>
            <w:r w:rsidRPr="005107E1">
              <w:rPr>
                <w:color w:val="000000"/>
                <w:kern w:val="0"/>
                <w:szCs w:val="21"/>
              </w:rPr>
              <w:t>3</w:t>
            </w:r>
            <w:r w:rsidRPr="005107E1">
              <w:rPr>
                <w:rFonts w:hint="eastAsia"/>
                <w:color w:val="000000"/>
                <w:kern w:val="0"/>
                <w:szCs w:val="21"/>
              </w:rPr>
              <w:t>.</w:t>
            </w:r>
            <w:r w:rsidRPr="005107E1">
              <w:rPr>
                <w:rFonts w:hint="eastAsia"/>
                <w:color w:val="000000"/>
                <w:kern w:val="0"/>
                <w:szCs w:val="21"/>
              </w:rPr>
              <w:t>供水泵应与分散装置联动</w:t>
            </w:r>
            <w:r w:rsidRPr="005107E1">
              <w:rPr>
                <w:rFonts w:hint="eastAsia"/>
                <w:color w:val="000000"/>
                <w:kern w:val="0"/>
                <w:szCs w:val="21"/>
              </w:rPr>
              <w:t>,</w:t>
            </w:r>
            <w:r w:rsidRPr="005107E1">
              <w:rPr>
                <w:rFonts w:hint="eastAsia"/>
                <w:color w:val="000000"/>
                <w:kern w:val="0"/>
                <w:szCs w:val="21"/>
              </w:rPr>
              <w:t>且宜设软启动功能。</w:t>
            </w:r>
          </w:p>
        </w:tc>
        <w:tc>
          <w:tcPr>
            <w:tcW w:w="1001" w:type="pct"/>
            <w:tcBorders>
              <w:top w:val="single" w:sz="4" w:space="0" w:color="auto"/>
              <w:left w:val="single" w:sz="4" w:space="0" w:color="auto"/>
              <w:bottom w:val="single" w:sz="4" w:space="0" w:color="auto"/>
              <w:right w:val="single" w:sz="4" w:space="0" w:color="auto"/>
            </w:tcBorders>
            <w:vAlign w:val="center"/>
          </w:tcPr>
          <w:p w14:paraId="259BC143"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3E74ACB6" w14:textId="6351F9E9"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7.3.4</w:t>
            </w:r>
          </w:p>
        </w:tc>
        <w:tc>
          <w:tcPr>
            <w:tcW w:w="826" w:type="pct"/>
            <w:tcBorders>
              <w:top w:val="single" w:sz="4" w:space="0" w:color="auto"/>
              <w:left w:val="single" w:sz="4" w:space="0" w:color="auto"/>
              <w:bottom w:val="single" w:sz="4" w:space="0" w:color="auto"/>
              <w:right w:val="single" w:sz="4" w:space="0" w:color="auto"/>
            </w:tcBorders>
            <w:vAlign w:val="center"/>
          </w:tcPr>
          <w:p w14:paraId="1D12A45A" w14:textId="083391CB"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6F37D4A7" w14:textId="45AE822E"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46607939"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21D3B6C2" w14:textId="1E846BE3" w:rsidR="00C0403F" w:rsidRPr="005107E1" w:rsidRDefault="00F11636" w:rsidP="00C0403F">
            <w:pPr>
              <w:adjustRightInd w:val="0"/>
              <w:snapToGrid w:val="0"/>
              <w:jc w:val="center"/>
              <w:rPr>
                <w:szCs w:val="21"/>
              </w:rPr>
            </w:pPr>
            <w:r>
              <w:rPr>
                <w:rFonts w:hint="eastAsia"/>
                <w:szCs w:val="21"/>
              </w:rPr>
              <w:t>7</w:t>
            </w:r>
            <w:r>
              <w:rPr>
                <w:szCs w:val="21"/>
              </w:rPr>
              <w:t>4</w:t>
            </w:r>
          </w:p>
        </w:tc>
        <w:tc>
          <w:tcPr>
            <w:tcW w:w="2224" w:type="pct"/>
            <w:tcBorders>
              <w:top w:val="single" w:sz="4" w:space="0" w:color="auto"/>
              <w:left w:val="single" w:sz="4" w:space="0" w:color="auto"/>
              <w:bottom w:val="single" w:sz="4" w:space="0" w:color="auto"/>
              <w:right w:val="single" w:sz="4" w:space="0" w:color="auto"/>
            </w:tcBorders>
            <w:vAlign w:val="center"/>
          </w:tcPr>
          <w:p w14:paraId="5216F2A3" w14:textId="7E17678E"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配制间及料库应根据需要采取防尘、防滑措施。</w:t>
            </w:r>
          </w:p>
        </w:tc>
        <w:tc>
          <w:tcPr>
            <w:tcW w:w="1001" w:type="pct"/>
            <w:tcBorders>
              <w:top w:val="single" w:sz="4" w:space="0" w:color="auto"/>
              <w:left w:val="single" w:sz="4" w:space="0" w:color="auto"/>
              <w:bottom w:val="single" w:sz="4" w:space="0" w:color="auto"/>
              <w:right w:val="single" w:sz="4" w:space="0" w:color="auto"/>
            </w:tcBorders>
            <w:vAlign w:val="center"/>
          </w:tcPr>
          <w:p w14:paraId="62ECA958"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55673FF7" w14:textId="2C29916D"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7.3.5</w:t>
            </w:r>
          </w:p>
        </w:tc>
        <w:tc>
          <w:tcPr>
            <w:tcW w:w="826" w:type="pct"/>
            <w:tcBorders>
              <w:top w:val="single" w:sz="4" w:space="0" w:color="auto"/>
              <w:left w:val="single" w:sz="4" w:space="0" w:color="auto"/>
              <w:bottom w:val="single" w:sz="4" w:space="0" w:color="auto"/>
              <w:right w:val="single" w:sz="4" w:space="0" w:color="auto"/>
            </w:tcBorders>
            <w:vAlign w:val="center"/>
          </w:tcPr>
          <w:p w14:paraId="750DBE05" w14:textId="3D6CC8ED"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2B3FB71C" w14:textId="52C4FDCB"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7B8E84D8"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4AE4D1D2" w14:textId="7C1BC140" w:rsidR="00C0403F" w:rsidRPr="005107E1" w:rsidRDefault="00F11636" w:rsidP="00C0403F">
            <w:pPr>
              <w:adjustRightInd w:val="0"/>
              <w:snapToGrid w:val="0"/>
              <w:jc w:val="center"/>
              <w:rPr>
                <w:szCs w:val="21"/>
              </w:rPr>
            </w:pPr>
            <w:r>
              <w:rPr>
                <w:rFonts w:hint="eastAsia"/>
                <w:szCs w:val="21"/>
              </w:rPr>
              <w:t>7</w:t>
            </w:r>
            <w:r>
              <w:rPr>
                <w:szCs w:val="21"/>
              </w:rPr>
              <w:t>5</w:t>
            </w:r>
          </w:p>
        </w:tc>
        <w:tc>
          <w:tcPr>
            <w:tcW w:w="2224" w:type="pct"/>
            <w:tcBorders>
              <w:top w:val="single" w:sz="4" w:space="0" w:color="auto"/>
              <w:left w:val="single" w:sz="4" w:space="0" w:color="auto"/>
              <w:bottom w:val="single" w:sz="4" w:space="0" w:color="auto"/>
              <w:right w:val="single" w:sz="4" w:space="0" w:color="auto"/>
            </w:tcBorders>
            <w:vAlign w:val="center"/>
          </w:tcPr>
          <w:p w14:paraId="475237DC" w14:textId="258B48A2"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聚合物熟化罐宜采用质，每座罐应设有梯子、透光孔护栏、搅拌器巡检用平台。</w:t>
            </w:r>
          </w:p>
        </w:tc>
        <w:tc>
          <w:tcPr>
            <w:tcW w:w="1001" w:type="pct"/>
            <w:tcBorders>
              <w:top w:val="single" w:sz="4" w:space="0" w:color="auto"/>
              <w:left w:val="single" w:sz="4" w:space="0" w:color="auto"/>
              <w:bottom w:val="single" w:sz="4" w:space="0" w:color="auto"/>
              <w:right w:val="single" w:sz="4" w:space="0" w:color="auto"/>
            </w:tcBorders>
            <w:vAlign w:val="center"/>
          </w:tcPr>
          <w:p w14:paraId="6B6E338F"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3835D335" w14:textId="7DBCE470"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7.4.2</w:t>
            </w:r>
          </w:p>
        </w:tc>
        <w:tc>
          <w:tcPr>
            <w:tcW w:w="826" w:type="pct"/>
            <w:tcBorders>
              <w:top w:val="single" w:sz="4" w:space="0" w:color="auto"/>
              <w:left w:val="single" w:sz="4" w:space="0" w:color="auto"/>
              <w:bottom w:val="single" w:sz="4" w:space="0" w:color="auto"/>
              <w:right w:val="single" w:sz="4" w:space="0" w:color="auto"/>
            </w:tcBorders>
            <w:vAlign w:val="center"/>
          </w:tcPr>
          <w:p w14:paraId="03F45B65" w14:textId="1164FE13"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5062DB93" w14:textId="6A4941D7"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103ADC32"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3B49FDDA" w14:textId="37F0FB53" w:rsidR="00C0403F" w:rsidRPr="005107E1" w:rsidRDefault="00F11636" w:rsidP="00C0403F">
            <w:pPr>
              <w:adjustRightInd w:val="0"/>
              <w:snapToGrid w:val="0"/>
              <w:jc w:val="center"/>
              <w:rPr>
                <w:szCs w:val="21"/>
              </w:rPr>
            </w:pPr>
            <w:r>
              <w:rPr>
                <w:rFonts w:hint="eastAsia"/>
                <w:szCs w:val="21"/>
              </w:rPr>
              <w:t>7</w:t>
            </w:r>
            <w:r>
              <w:rPr>
                <w:szCs w:val="21"/>
              </w:rPr>
              <w:t>6</w:t>
            </w:r>
          </w:p>
        </w:tc>
        <w:tc>
          <w:tcPr>
            <w:tcW w:w="2224" w:type="pct"/>
            <w:tcBorders>
              <w:top w:val="single" w:sz="4" w:space="0" w:color="auto"/>
              <w:left w:val="single" w:sz="4" w:space="0" w:color="auto"/>
              <w:bottom w:val="single" w:sz="4" w:space="0" w:color="auto"/>
              <w:right w:val="single" w:sz="4" w:space="0" w:color="auto"/>
            </w:tcBorders>
            <w:vAlign w:val="center"/>
          </w:tcPr>
          <w:p w14:paraId="209C5D8E" w14:textId="3D1E1613"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熟化罐搅拌器启停、熟化罐进出液阀门开关应全部实现过程自动化，每个单元亦可手动操作。</w:t>
            </w:r>
          </w:p>
        </w:tc>
        <w:tc>
          <w:tcPr>
            <w:tcW w:w="1001" w:type="pct"/>
            <w:tcBorders>
              <w:top w:val="single" w:sz="4" w:space="0" w:color="auto"/>
              <w:left w:val="single" w:sz="4" w:space="0" w:color="auto"/>
              <w:bottom w:val="single" w:sz="4" w:space="0" w:color="auto"/>
              <w:right w:val="single" w:sz="4" w:space="0" w:color="auto"/>
            </w:tcBorders>
            <w:vAlign w:val="center"/>
          </w:tcPr>
          <w:p w14:paraId="46419B50"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29BDD466" w14:textId="5DF01FAE"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7.4.4</w:t>
            </w:r>
          </w:p>
        </w:tc>
        <w:tc>
          <w:tcPr>
            <w:tcW w:w="826" w:type="pct"/>
            <w:tcBorders>
              <w:top w:val="single" w:sz="4" w:space="0" w:color="auto"/>
              <w:left w:val="single" w:sz="4" w:space="0" w:color="auto"/>
              <w:bottom w:val="single" w:sz="4" w:space="0" w:color="auto"/>
              <w:right w:val="single" w:sz="4" w:space="0" w:color="auto"/>
            </w:tcBorders>
            <w:vAlign w:val="center"/>
          </w:tcPr>
          <w:p w14:paraId="728A0F4A" w14:textId="6A73C770"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3579799A" w14:textId="176FC0EE"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77799253"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42A188E0" w14:textId="4C74F433" w:rsidR="00C0403F" w:rsidRPr="005107E1" w:rsidRDefault="00F11636" w:rsidP="00C0403F">
            <w:pPr>
              <w:adjustRightInd w:val="0"/>
              <w:snapToGrid w:val="0"/>
              <w:jc w:val="center"/>
              <w:rPr>
                <w:szCs w:val="21"/>
              </w:rPr>
            </w:pPr>
            <w:r>
              <w:rPr>
                <w:rFonts w:hint="eastAsia"/>
                <w:szCs w:val="21"/>
              </w:rPr>
              <w:t>7</w:t>
            </w:r>
            <w:r>
              <w:rPr>
                <w:szCs w:val="21"/>
              </w:rPr>
              <w:t>7</w:t>
            </w:r>
          </w:p>
        </w:tc>
        <w:tc>
          <w:tcPr>
            <w:tcW w:w="2224" w:type="pct"/>
            <w:tcBorders>
              <w:top w:val="single" w:sz="4" w:space="0" w:color="auto"/>
              <w:left w:val="single" w:sz="4" w:space="0" w:color="auto"/>
              <w:bottom w:val="single" w:sz="4" w:space="0" w:color="auto"/>
              <w:right w:val="single" w:sz="4" w:space="0" w:color="auto"/>
            </w:tcBorders>
            <w:vAlign w:val="center"/>
          </w:tcPr>
          <w:p w14:paraId="0DEF7184"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外输（喂入）泵应符合以下规定：</w:t>
            </w:r>
            <w:r w:rsidRPr="005107E1">
              <w:rPr>
                <w:color w:val="000000"/>
                <w:kern w:val="0"/>
                <w:szCs w:val="21"/>
              </w:rPr>
              <w:t xml:space="preserve"> </w:t>
            </w:r>
          </w:p>
          <w:p w14:paraId="35E29611" w14:textId="77777777" w:rsidR="00C0403F" w:rsidRPr="005107E1" w:rsidRDefault="00C0403F" w:rsidP="00C0403F">
            <w:pPr>
              <w:autoSpaceDE w:val="0"/>
              <w:autoSpaceDN w:val="0"/>
              <w:adjustRightInd w:val="0"/>
              <w:snapToGrid w:val="0"/>
              <w:rPr>
                <w:color w:val="000000"/>
                <w:kern w:val="0"/>
                <w:szCs w:val="21"/>
              </w:rPr>
            </w:pPr>
            <w:r w:rsidRPr="005107E1">
              <w:rPr>
                <w:color w:val="000000"/>
                <w:kern w:val="0"/>
                <w:szCs w:val="21"/>
              </w:rPr>
              <w:t>1.</w:t>
            </w:r>
            <w:r w:rsidRPr="005107E1">
              <w:rPr>
                <w:rFonts w:hint="eastAsia"/>
                <w:color w:val="000000"/>
                <w:kern w:val="0"/>
                <w:szCs w:val="21"/>
              </w:rPr>
              <w:t>在排量压力允许的条件下，宜采用低剪切的单螺杆泵，泵速不应大于</w:t>
            </w:r>
            <w:r w:rsidRPr="005107E1">
              <w:rPr>
                <w:color w:val="000000"/>
                <w:kern w:val="0"/>
                <w:szCs w:val="21"/>
              </w:rPr>
              <w:t>300r/min</w:t>
            </w:r>
            <w:r w:rsidRPr="005107E1">
              <w:rPr>
                <w:rFonts w:hint="eastAsia"/>
                <w:color w:val="000000"/>
                <w:kern w:val="0"/>
                <w:szCs w:val="21"/>
              </w:rPr>
              <w:t>。当排量压力超出单螺杆泵最大允许条件时，可采用低剪切的双螺杆泵。</w:t>
            </w:r>
          </w:p>
          <w:p w14:paraId="50A3DE18"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2</w:t>
            </w:r>
            <w:r w:rsidRPr="005107E1">
              <w:rPr>
                <w:color w:val="000000"/>
                <w:kern w:val="0"/>
                <w:szCs w:val="21"/>
              </w:rPr>
              <w:t>.</w:t>
            </w:r>
            <w:r w:rsidRPr="005107E1">
              <w:rPr>
                <w:rFonts w:hint="eastAsia"/>
                <w:color w:val="000000"/>
                <w:kern w:val="0"/>
                <w:szCs w:val="21"/>
              </w:rPr>
              <w:t>外输泵的排量及数量应根据下列因素确定：</w:t>
            </w:r>
          </w:p>
          <w:p w14:paraId="398C2958"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1</w:t>
            </w:r>
            <w:r w:rsidRPr="005107E1">
              <w:rPr>
                <w:rFonts w:hint="eastAsia"/>
                <w:color w:val="000000"/>
                <w:kern w:val="0"/>
                <w:szCs w:val="21"/>
              </w:rPr>
              <w:t>）聚合物类型及母液浓度。</w:t>
            </w:r>
          </w:p>
          <w:p w14:paraId="511ADAA7"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2</w:t>
            </w:r>
            <w:r w:rsidRPr="005107E1">
              <w:rPr>
                <w:rFonts w:hint="eastAsia"/>
                <w:color w:val="000000"/>
                <w:kern w:val="0"/>
                <w:szCs w:val="21"/>
              </w:rPr>
              <w:t>）配制站所辖注人站规模。</w:t>
            </w:r>
          </w:p>
          <w:p w14:paraId="0E430FAA"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3</w:t>
            </w:r>
            <w:r w:rsidRPr="005107E1">
              <w:rPr>
                <w:color w:val="000000"/>
                <w:kern w:val="0"/>
                <w:szCs w:val="21"/>
              </w:rPr>
              <w:t>.</w:t>
            </w:r>
            <w:r w:rsidRPr="005107E1">
              <w:rPr>
                <w:rFonts w:hint="eastAsia"/>
                <w:color w:val="000000"/>
                <w:kern w:val="0"/>
                <w:szCs w:val="21"/>
              </w:rPr>
              <w:t>外输泵进、出口管线应设下列设施：</w:t>
            </w:r>
          </w:p>
          <w:p w14:paraId="3DBC9BD0"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1</w:t>
            </w:r>
            <w:r w:rsidRPr="005107E1">
              <w:rPr>
                <w:rFonts w:hint="eastAsia"/>
                <w:color w:val="000000"/>
                <w:kern w:val="0"/>
                <w:szCs w:val="21"/>
              </w:rPr>
              <w:t>）泵进口应安装截断阀、过滤器、取样阀、压力显示及低压</w:t>
            </w:r>
          </w:p>
          <w:p w14:paraId="07B2571A"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联锁保护</w:t>
            </w:r>
          </w:p>
          <w:p w14:paraId="5FC4406F"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2</w:t>
            </w:r>
            <w:r w:rsidRPr="005107E1">
              <w:rPr>
                <w:rFonts w:hint="eastAsia"/>
                <w:color w:val="000000"/>
                <w:kern w:val="0"/>
                <w:szCs w:val="21"/>
              </w:rPr>
              <w:t>）泵出口应安装安全阀、止回阀、截断阀、流量计、取样阀、压力显示及高压联锁保护。流量计可置于计量外输阀组处。</w:t>
            </w:r>
          </w:p>
          <w:p w14:paraId="06E8C0D0"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4</w:t>
            </w:r>
            <w:r w:rsidRPr="005107E1">
              <w:rPr>
                <w:color w:val="000000"/>
                <w:kern w:val="0"/>
                <w:szCs w:val="21"/>
              </w:rPr>
              <w:t>.</w:t>
            </w:r>
            <w:r w:rsidRPr="005107E1">
              <w:rPr>
                <w:rFonts w:hint="eastAsia"/>
                <w:color w:val="000000"/>
                <w:kern w:val="0"/>
                <w:szCs w:val="21"/>
              </w:rPr>
              <w:t>外输泵直接给注人泵灌注供液时，外输泵应采取变频恒压闭环控制。</w:t>
            </w:r>
          </w:p>
          <w:p w14:paraId="2A39A0EA"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5</w:t>
            </w:r>
            <w:r w:rsidRPr="005107E1">
              <w:rPr>
                <w:color w:val="000000"/>
                <w:kern w:val="0"/>
                <w:szCs w:val="21"/>
              </w:rPr>
              <w:t>.</w:t>
            </w:r>
            <w:r w:rsidRPr="005107E1">
              <w:rPr>
                <w:rFonts w:hint="eastAsia"/>
                <w:color w:val="000000"/>
                <w:kern w:val="0"/>
                <w:szCs w:val="21"/>
              </w:rPr>
              <w:t>外输泵宜按规格设在线备用泵。</w:t>
            </w:r>
          </w:p>
          <w:p w14:paraId="4A0CD1F1" w14:textId="7FDEF111"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6</w:t>
            </w:r>
            <w:r w:rsidRPr="005107E1">
              <w:rPr>
                <w:color w:val="000000"/>
                <w:kern w:val="0"/>
                <w:szCs w:val="21"/>
              </w:rPr>
              <w:t>.</w:t>
            </w:r>
            <w:r w:rsidRPr="005107E1">
              <w:rPr>
                <w:rFonts w:hint="eastAsia"/>
                <w:color w:val="000000"/>
                <w:kern w:val="0"/>
                <w:szCs w:val="21"/>
              </w:rPr>
              <w:t>单螺杆泵安装应满足更换定子的需要。</w:t>
            </w:r>
          </w:p>
        </w:tc>
        <w:tc>
          <w:tcPr>
            <w:tcW w:w="1001" w:type="pct"/>
            <w:tcBorders>
              <w:top w:val="single" w:sz="4" w:space="0" w:color="auto"/>
              <w:left w:val="single" w:sz="4" w:space="0" w:color="auto"/>
              <w:bottom w:val="single" w:sz="4" w:space="0" w:color="auto"/>
              <w:right w:val="single" w:sz="4" w:space="0" w:color="auto"/>
            </w:tcBorders>
            <w:vAlign w:val="center"/>
          </w:tcPr>
          <w:p w14:paraId="26D324FE"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68DED8D9" w14:textId="0D3EFC05"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7.5</w:t>
            </w:r>
            <w:r w:rsidRPr="005107E1">
              <w:rPr>
                <w:rFonts w:hint="eastAsia"/>
                <w:color w:val="000000"/>
                <w:kern w:val="0"/>
                <w:szCs w:val="21"/>
              </w:rPr>
              <w:t>.</w:t>
            </w:r>
            <w:r w:rsidRPr="005107E1">
              <w:rPr>
                <w:color w:val="000000"/>
                <w:kern w:val="0"/>
                <w:szCs w:val="21"/>
              </w:rPr>
              <w:t>2</w:t>
            </w:r>
          </w:p>
        </w:tc>
        <w:tc>
          <w:tcPr>
            <w:tcW w:w="826" w:type="pct"/>
            <w:tcBorders>
              <w:top w:val="single" w:sz="4" w:space="0" w:color="auto"/>
              <w:left w:val="single" w:sz="4" w:space="0" w:color="auto"/>
              <w:bottom w:val="single" w:sz="4" w:space="0" w:color="auto"/>
              <w:right w:val="single" w:sz="4" w:space="0" w:color="auto"/>
            </w:tcBorders>
            <w:vAlign w:val="center"/>
          </w:tcPr>
          <w:p w14:paraId="4831F5EA" w14:textId="76B6F7CA"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3FB4003A" w14:textId="35492C8C"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3C7DFFA9"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03D64C1" w14:textId="670A6F66" w:rsidR="00C0403F" w:rsidRPr="005107E1" w:rsidRDefault="00F11636" w:rsidP="00C0403F">
            <w:pPr>
              <w:adjustRightInd w:val="0"/>
              <w:snapToGrid w:val="0"/>
              <w:jc w:val="center"/>
              <w:rPr>
                <w:szCs w:val="21"/>
              </w:rPr>
            </w:pPr>
            <w:r>
              <w:rPr>
                <w:rFonts w:hint="eastAsia"/>
                <w:szCs w:val="21"/>
              </w:rPr>
              <w:t>7</w:t>
            </w:r>
            <w:r>
              <w:rPr>
                <w:szCs w:val="21"/>
              </w:rPr>
              <w:t>8</w:t>
            </w:r>
          </w:p>
        </w:tc>
        <w:tc>
          <w:tcPr>
            <w:tcW w:w="2224" w:type="pct"/>
            <w:tcBorders>
              <w:top w:val="single" w:sz="4" w:space="0" w:color="auto"/>
              <w:left w:val="single" w:sz="4" w:space="0" w:color="auto"/>
              <w:bottom w:val="single" w:sz="4" w:space="0" w:color="auto"/>
              <w:right w:val="single" w:sz="4" w:space="0" w:color="auto"/>
            </w:tcBorders>
            <w:vAlign w:val="center"/>
          </w:tcPr>
          <w:p w14:paraId="48C5C0A6"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聚合物母液过滤器应符合下列规定：</w:t>
            </w:r>
          </w:p>
          <w:p w14:paraId="657C7A5E"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lastRenderedPageBreak/>
              <w:t>1</w:t>
            </w:r>
            <w:r w:rsidRPr="005107E1">
              <w:rPr>
                <w:color w:val="000000"/>
                <w:kern w:val="0"/>
                <w:szCs w:val="21"/>
              </w:rPr>
              <w:t>.</w:t>
            </w:r>
            <w:r w:rsidRPr="005107E1">
              <w:rPr>
                <w:rFonts w:hint="eastAsia"/>
                <w:color w:val="000000"/>
                <w:kern w:val="0"/>
                <w:szCs w:val="21"/>
              </w:rPr>
              <w:t>应选用低剪切过滤器。</w:t>
            </w:r>
          </w:p>
          <w:p w14:paraId="736F4EB9"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2</w:t>
            </w:r>
            <w:r w:rsidRPr="005107E1">
              <w:rPr>
                <w:color w:val="000000"/>
                <w:kern w:val="0"/>
                <w:szCs w:val="21"/>
              </w:rPr>
              <w:t>.</w:t>
            </w:r>
            <w:r w:rsidRPr="005107E1">
              <w:rPr>
                <w:rFonts w:hint="eastAsia"/>
                <w:color w:val="000000"/>
                <w:kern w:val="0"/>
                <w:szCs w:val="21"/>
              </w:rPr>
              <w:t>可采用粗、精二级过滤方式，精滤器过滤精度的设置应根据油层对注人液的要求确定。</w:t>
            </w:r>
          </w:p>
          <w:p w14:paraId="102C029A"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3</w:t>
            </w:r>
            <w:r w:rsidRPr="005107E1">
              <w:rPr>
                <w:color w:val="000000"/>
                <w:kern w:val="0"/>
                <w:szCs w:val="21"/>
              </w:rPr>
              <w:t>.</w:t>
            </w:r>
            <w:r w:rsidRPr="005107E1">
              <w:rPr>
                <w:rFonts w:hint="eastAsia"/>
                <w:color w:val="000000"/>
                <w:kern w:val="0"/>
                <w:szCs w:val="21"/>
              </w:rPr>
              <w:t>粗滤器起始压降应小于</w:t>
            </w:r>
            <w:r w:rsidRPr="005107E1">
              <w:rPr>
                <w:rFonts w:hint="eastAsia"/>
                <w:color w:val="000000"/>
                <w:kern w:val="0"/>
                <w:szCs w:val="21"/>
              </w:rPr>
              <w:t>0.02MPa,</w:t>
            </w:r>
            <w:r w:rsidRPr="005107E1">
              <w:rPr>
                <w:rFonts w:hint="eastAsia"/>
                <w:color w:val="000000"/>
                <w:kern w:val="0"/>
                <w:szCs w:val="21"/>
              </w:rPr>
              <w:t>精滤器起始压降应小于</w:t>
            </w:r>
            <w:r w:rsidRPr="005107E1">
              <w:rPr>
                <w:rFonts w:hint="eastAsia"/>
                <w:color w:val="000000"/>
                <w:kern w:val="0"/>
                <w:szCs w:val="21"/>
              </w:rPr>
              <w:t>0.05MPa</w:t>
            </w:r>
            <w:r w:rsidRPr="005107E1">
              <w:rPr>
                <w:rFonts w:hint="eastAsia"/>
                <w:color w:val="000000"/>
                <w:kern w:val="0"/>
                <w:szCs w:val="21"/>
              </w:rPr>
              <w:t>。</w:t>
            </w:r>
          </w:p>
          <w:p w14:paraId="036C76EF"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4</w:t>
            </w:r>
            <w:r w:rsidRPr="005107E1">
              <w:rPr>
                <w:color w:val="000000"/>
                <w:kern w:val="0"/>
                <w:szCs w:val="21"/>
              </w:rPr>
              <w:t>.</w:t>
            </w:r>
            <w:r w:rsidRPr="005107E1">
              <w:rPr>
                <w:rFonts w:hint="eastAsia"/>
                <w:color w:val="000000"/>
                <w:kern w:val="0"/>
                <w:szCs w:val="21"/>
              </w:rPr>
              <w:t>聚合物母液过滤器与外输泵宜采取一对一配置方式。</w:t>
            </w:r>
          </w:p>
          <w:p w14:paraId="731B7002"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5</w:t>
            </w:r>
            <w:r w:rsidRPr="005107E1">
              <w:rPr>
                <w:color w:val="000000"/>
                <w:kern w:val="0"/>
                <w:szCs w:val="21"/>
              </w:rPr>
              <w:t>.</w:t>
            </w:r>
            <w:r w:rsidRPr="005107E1">
              <w:rPr>
                <w:rFonts w:hint="eastAsia"/>
                <w:color w:val="000000"/>
                <w:kern w:val="0"/>
                <w:szCs w:val="21"/>
              </w:rPr>
              <w:t>过滤器应设置顶部放空阀及底部排污阀。</w:t>
            </w:r>
          </w:p>
          <w:p w14:paraId="5E4F0EF0" w14:textId="7EA4FDF9"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6</w:t>
            </w:r>
            <w:r w:rsidRPr="005107E1">
              <w:rPr>
                <w:color w:val="000000"/>
                <w:kern w:val="0"/>
                <w:szCs w:val="21"/>
              </w:rPr>
              <w:t>.</w:t>
            </w:r>
            <w:r w:rsidRPr="005107E1">
              <w:rPr>
                <w:rFonts w:hint="eastAsia"/>
                <w:color w:val="000000"/>
                <w:kern w:val="0"/>
                <w:szCs w:val="21"/>
              </w:rPr>
              <w:t>粗、精过滤器应分别设置压差计及超压差报警。</w:t>
            </w:r>
          </w:p>
        </w:tc>
        <w:tc>
          <w:tcPr>
            <w:tcW w:w="1001" w:type="pct"/>
            <w:tcBorders>
              <w:top w:val="single" w:sz="4" w:space="0" w:color="auto"/>
              <w:left w:val="single" w:sz="4" w:space="0" w:color="auto"/>
              <w:bottom w:val="single" w:sz="4" w:space="0" w:color="auto"/>
              <w:right w:val="single" w:sz="4" w:space="0" w:color="auto"/>
            </w:tcBorders>
            <w:vAlign w:val="center"/>
          </w:tcPr>
          <w:p w14:paraId="1AB04666"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lastRenderedPageBreak/>
              <w:t>GB50391-2014</w:t>
            </w:r>
          </w:p>
          <w:p w14:paraId="19FCEA53" w14:textId="7789842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7.5</w:t>
            </w:r>
            <w:r w:rsidRPr="005107E1">
              <w:rPr>
                <w:rFonts w:hint="eastAsia"/>
                <w:color w:val="000000"/>
                <w:kern w:val="0"/>
                <w:szCs w:val="21"/>
              </w:rPr>
              <w:t>.</w:t>
            </w:r>
            <w:r w:rsidRPr="005107E1">
              <w:rPr>
                <w:color w:val="000000"/>
                <w:kern w:val="0"/>
                <w:szCs w:val="21"/>
              </w:rPr>
              <w:t>2</w:t>
            </w:r>
          </w:p>
        </w:tc>
        <w:tc>
          <w:tcPr>
            <w:tcW w:w="826" w:type="pct"/>
            <w:tcBorders>
              <w:top w:val="single" w:sz="4" w:space="0" w:color="auto"/>
              <w:left w:val="single" w:sz="4" w:space="0" w:color="auto"/>
              <w:bottom w:val="single" w:sz="4" w:space="0" w:color="auto"/>
              <w:right w:val="single" w:sz="4" w:space="0" w:color="auto"/>
            </w:tcBorders>
            <w:vAlign w:val="center"/>
          </w:tcPr>
          <w:p w14:paraId="16B64387" w14:textId="644CF3FF" w:rsidR="00C0403F" w:rsidRPr="005107E1" w:rsidRDefault="00C0403F" w:rsidP="00C0403F">
            <w:pPr>
              <w:adjustRightInd w:val="0"/>
              <w:snapToGrid w:val="0"/>
              <w:rPr>
                <w:szCs w:val="21"/>
              </w:rPr>
            </w:pPr>
            <w:r w:rsidRPr="005107E1">
              <w:rPr>
                <w:rFonts w:hint="eastAsia"/>
                <w:szCs w:val="21"/>
              </w:rPr>
              <w:t>设置符合要</w:t>
            </w:r>
            <w:r w:rsidRPr="005107E1">
              <w:rPr>
                <w:rFonts w:hint="eastAsia"/>
                <w:szCs w:val="21"/>
              </w:rPr>
              <w:lastRenderedPageBreak/>
              <w:t>求。</w:t>
            </w:r>
          </w:p>
        </w:tc>
        <w:tc>
          <w:tcPr>
            <w:tcW w:w="436" w:type="pct"/>
            <w:tcBorders>
              <w:top w:val="single" w:sz="4" w:space="0" w:color="auto"/>
              <w:left w:val="single" w:sz="4" w:space="0" w:color="auto"/>
              <w:bottom w:val="single" w:sz="4" w:space="0" w:color="auto"/>
              <w:right w:val="single" w:sz="4" w:space="0" w:color="auto"/>
            </w:tcBorders>
            <w:vAlign w:val="center"/>
          </w:tcPr>
          <w:p w14:paraId="69494F8F" w14:textId="533ED8A4" w:rsidR="00C0403F" w:rsidRPr="005107E1" w:rsidRDefault="00C0403F" w:rsidP="00C0403F">
            <w:pPr>
              <w:adjustRightInd w:val="0"/>
              <w:snapToGrid w:val="0"/>
              <w:jc w:val="center"/>
              <w:rPr>
                <w:color w:val="000000"/>
                <w:szCs w:val="21"/>
              </w:rPr>
            </w:pPr>
            <w:r w:rsidRPr="005107E1">
              <w:rPr>
                <w:szCs w:val="21"/>
              </w:rPr>
              <w:lastRenderedPageBreak/>
              <w:t>√</w:t>
            </w:r>
          </w:p>
        </w:tc>
      </w:tr>
      <w:tr w:rsidR="00C0403F" w:rsidRPr="005107E1" w14:paraId="4D83D94F"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2879F48E" w14:textId="0F217226" w:rsidR="00C0403F" w:rsidRPr="005107E1" w:rsidRDefault="00F11636" w:rsidP="00C0403F">
            <w:pPr>
              <w:adjustRightInd w:val="0"/>
              <w:snapToGrid w:val="0"/>
              <w:jc w:val="center"/>
              <w:rPr>
                <w:szCs w:val="21"/>
              </w:rPr>
            </w:pPr>
            <w:r>
              <w:rPr>
                <w:rFonts w:hint="eastAsia"/>
                <w:szCs w:val="21"/>
              </w:rPr>
              <w:t>7</w:t>
            </w:r>
            <w:r>
              <w:rPr>
                <w:szCs w:val="21"/>
              </w:rPr>
              <w:t>9</w:t>
            </w:r>
          </w:p>
        </w:tc>
        <w:tc>
          <w:tcPr>
            <w:tcW w:w="2224" w:type="pct"/>
            <w:tcBorders>
              <w:top w:val="single" w:sz="4" w:space="0" w:color="auto"/>
              <w:left w:val="single" w:sz="4" w:space="0" w:color="auto"/>
              <w:bottom w:val="single" w:sz="4" w:space="0" w:color="auto"/>
              <w:right w:val="single" w:sz="4" w:space="0" w:color="auto"/>
            </w:tcBorders>
            <w:vAlign w:val="center"/>
          </w:tcPr>
          <w:p w14:paraId="563498B8"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注入站宜设置下列建（构）筑物及设施：</w:t>
            </w:r>
          </w:p>
          <w:p w14:paraId="3AD3AFB3"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1</w:t>
            </w:r>
            <w:r w:rsidRPr="005107E1">
              <w:rPr>
                <w:color w:val="000000"/>
                <w:kern w:val="0"/>
                <w:szCs w:val="21"/>
              </w:rPr>
              <w:t>.</w:t>
            </w:r>
            <w:r w:rsidRPr="005107E1">
              <w:rPr>
                <w:rFonts w:hint="eastAsia"/>
                <w:color w:val="000000"/>
                <w:kern w:val="0"/>
                <w:szCs w:val="21"/>
              </w:rPr>
              <w:t>注人泵房，内设注人泵、聚合物母液储罐、高压混配阀组。</w:t>
            </w:r>
          </w:p>
          <w:p w14:paraId="66082C3C"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2</w:t>
            </w:r>
            <w:r w:rsidRPr="005107E1">
              <w:rPr>
                <w:color w:val="000000"/>
                <w:kern w:val="0"/>
                <w:szCs w:val="21"/>
              </w:rPr>
              <w:t>.</w:t>
            </w:r>
            <w:r w:rsidRPr="005107E1">
              <w:rPr>
                <w:rFonts w:hint="eastAsia"/>
                <w:color w:val="000000"/>
                <w:kern w:val="0"/>
                <w:szCs w:val="21"/>
              </w:rPr>
              <w:t>辅助房间，包括配电间、值班室化验室维修间，库房及卫生间。</w:t>
            </w:r>
          </w:p>
          <w:p w14:paraId="69A7BDA1" w14:textId="6295DB34" w:rsidR="00C0403F" w:rsidRPr="005107E1" w:rsidRDefault="00C0403F" w:rsidP="00C0403F">
            <w:pPr>
              <w:autoSpaceDE w:val="0"/>
              <w:autoSpaceDN w:val="0"/>
              <w:adjustRightInd w:val="0"/>
              <w:snapToGrid w:val="0"/>
              <w:rPr>
                <w:color w:val="000000"/>
                <w:kern w:val="0"/>
                <w:szCs w:val="21"/>
              </w:rPr>
            </w:pPr>
            <w:r w:rsidRPr="005107E1">
              <w:rPr>
                <w:color w:val="000000"/>
                <w:kern w:val="0"/>
                <w:szCs w:val="21"/>
              </w:rPr>
              <w:t>3</w:t>
            </w:r>
            <w:r w:rsidRPr="005107E1">
              <w:rPr>
                <w:rFonts w:hint="eastAsia"/>
                <w:color w:val="000000"/>
                <w:kern w:val="0"/>
                <w:szCs w:val="21"/>
              </w:rPr>
              <w:t>.</w:t>
            </w:r>
            <w:r w:rsidRPr="005107E1">
              <w:rPr>
                <w:rFonts w:hint="eastAsia"/>
                <w:color w:val="000000"/>
                <w:kern w:val="0"/>
                <w:szCs w:val="21"/>
              </w:rPr>
              <w:t>废液回收设施。</w:t>
            </w:r>
          </w:p>
        </w:tc>
        <w:tc>
          <w:tcPr>
            <w:tcW w:w="1001" w:type="pct"/>
            <w:tcBorders>
              <w:top w:val="single" w:sz="4" w:space="0" w:color="auto"/>
              <w:left w:val="single" w:sz="4" w:space="0" w:color="auto"/>
              <w:bottom w:val="single" w:sz="4" w:space="0" w:color="auto"/>
              <w:right w:val="single" w:sz="4" w:space="0" w:color="auto"/>
            </w:tcBorders>
            <w:vAlign w:val="center"/>
          </w:tcPr>
          <w:p w14:paraId="2A0738D4"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6322C5B8" w14:textId="721BD5CF"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8.1.3</w:t>
            </w:r>
          </w:p>
        </w:tc>
        <w:tc>
          <w:tcPr>
            <w:tcW w:w="826" w:type="pct"/>
            <w:tcBorders>
              <w:top w:val="single" w:sz="4" w:space="0" w:color="auto"/>
              <w:left w:val="single" w:sz="4" w:space="0" w:color="auto"/>
              <w:bottom w:val="single" w:sz="4" w:space="0" w:color="auto"/>
              <w:right w:val="single" w:sz="4" w:space="0" w:color="auto"/>
            </w:tcBorders>
            <w:vAlign w:val="center"/>
          </w:tcPr>
          <w:p w14:paraId="480803D4" w14:textId="773961F6"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7687A9A3" w14:textId="2D09E6FE"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5CF149B7"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4CCBC6C2" w14:textId="4DC05CDA" w:rsidR="00C0403F" w:rsidRPr="005107E1" w:rsidRDefault="00F11636" w:rsidP="00C0403F">
            <w:pPr>
              <w:adjustRightInd w:val="0"/>
              <w:snapToGrid w:val="0"/>
              <w:jc w:val="center"/>
              <w:rPr>
                <w:szCs w:val="21"/>
              </w:rPr>
            </w:pPr>
            <w:r>
              <w:rPr>
                <w:rFonts w:hint="eastAsia"/>
                <w:szCs w:val="21"/>
              </w:rPr>
              <w:t>8</w:t>
            </w:r>
            <w:r>
              <w:rPr>
                <w:szCs w:val="21"/>
              </w:rPr>
              <w:t>0</w:t>
            </w:r>
          </w:p>
        </w:tc>
        <w:tc>
          <w:tcPr>
            <w:tcW w:w="2224" w:type="pct"/>
            <w:tcBorders>
              <w:top w:val="single" w:sz="4" w:space="0" w:color="auto"/>
              <w:left w:val="single" w:sz="4" w:space="0" w:color="auto"/>
              <w:bottom w:val="single" w:sz="4" w:space="0" w:color="auto"/>
              <w:right w:val="single" w:sz="4" w:space="0" w:color="auto"/>
            </w:tcBorders>
            <w:vAlign w:val="center"/>
          </w:tcPr>
          <w:p w14:paraId="4094CC14" w14:textId="2FA5E5C5"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聚合物注入站工艺流程应满足聚合物母液储存、升压、计量、与高压水混合的要求。</w:t>
            </w:r>
          </w:p>
        </w:tc>
        <w:tc>
          <w:tcPr>
            <w:tcW w:w="1001" w:type="pct"/>
            <w:tcBorders>
              <w:top w:val="single" w:sz="4" w:space="0" w:color="auto"/>
              <w:left w:val="single" w:sz="4" w:space="0" w:color="auto"/>
              <w:bottom w:val="single" w:sz="4" w:space="0" w:color="auto"/>
              <w:right w:val="single" w:sz="4" w:space="0" w:color="auto"/>
            </w:tcBorders>
            <w:vAlign w:val="center"/>
          </w:tcPr>
          <w:p w14:paraId="0A6C8CD0"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2765FFAC" w14:textId="0162BDAA"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8.2.1</w:t>
            </w:r>
          </w:p>
        </w:tc>
        <w:tc>
          <w:tcPr>
            <w:tcW w:w="826" w:type="pct"/>
            <w:tcBorders>
              <w:top w:val="single" w:sz="4" w:space="0" w:color="auto"/>
              <w:left w:val="single" w:sz="4" w:space="0" w:color="auto"/>
              <w:bottom w:val="single" w:sz="4" w:space="0" w:color="auto"/>
              <w:right w:val="single" w:sz="4" w:space="0" w:color="auto"/>
            </w:tcBorders>
            <w:vAlign w:val="center"/>
          </w:tcPr>
          <w:p w14:paraId="0F0E2C40" w14:textId="6F7022E2"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2DC440A8" w14:textId="6FEF68D3"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25BAEEC9"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7713A0A6" w14:textId="709D1430" w:rsidR="00C0403F" w:rsidRPr="005107E1" w:rsidRDefault="00F11636" w:rsidP="00C0403F">
            <w:pPr>
              <w:adjustRightInd w:val="0"/>
              <w:snapToGrid w:val="0"/>
              <w:jc w:val="center"/>
              <w:rPr>
                <w:szCs w:val="21"/>
              </w:rPr>
            </w:pPr>
            <w:r>
              <w:rPr>
                <w:rFonts w:hint="eastAsia"/>
                <w:szCs w:val="21"/>
              </w:rPr>
              <w:t>8</w:t>
            </w:r>
            <w:r>
              <w:rPr>
                <w:szCs w:val="21"/>
              </w:rPr>
              <w:t>1</w:t>
            </w:r>
          </w:p>
        </w:tc>
        <w:tc>
          <w:tcPr>
            <w:tcW w:w="2224" w:type="pct"/>
            <w:tcBorders>
              <w:top w:val="single" w:sz="4" w:space="0" w:color="auto"/>
              <w:left w:val="single" w:sz="4" w:space="0" w:color="auto"/>
              <w:bottom w:val="single" w:sz="4" w:space="0" w:color="auto"/>
              <w:right w:val="single" w:sz="4" w:space="0" w:color="auto"/>
            </w:tcBorders>
            <w:vAlign w:val="center"/>
          </w:tcPr>
          <w:p w14:paraId="4706F6FE" w14:textId="67FC1E6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注入泵供液方式宜采取高架储罐供液方式</w:t>
            </w:r>
            <w:r w:rsidR="00F11636">
              <w:rPr>
                <w:rFonts w:hint="eastAsia"/>
                <w:color w:val="000000"/>
                <w:kern w:val="0"/>
                <w:szCs w:val="21"/>
              </w:rPr>
              <w:t>，</w:t>
            </w:r>
            <w:r w:rsidRPr="005107E1">
              <w:rPr>
                <w:rFonts w:hint="eastAsia"/>
                <w:color w:val="000000"/>
                <w:kern w:val="0"/>
                <w:szCs w:val="21"/>
              </w:rPr>
              <w:t>储罐有效容积可按</w:t>
            </w:r>
            <w:r w:rsidRPr="005107E1">
              <w:rPr>
                <w:rFonts w:hint="eastAsia"/>
                <w:color w:val="000000"/>
                <w:kern w:val="0"/>
                <w:szCs w:val="21"/>
              </w:rPr>
              <w:t>1h~2h</w:t>
            </w:r>
            <w:r w:rsidRPr="005107E1">
              <w:rPr>
                <w:rFonts w:hint="eastAsia"/>
                <w:color w:val="000000"/>
                <w:kern w:val="0"/>
                <w:szCs w:val="21"/>
              </w:rPr>
              <w:t>母液用量计算。亦可采取泵灌注供液方式。</w:t>
            </w:r>
          </w:p>
        </w:tc>
        <w:tc>
          <w:tcPr>
            <w:tcW w:w="1001" w:type="pct"/>
            <w:tcBorders>
              <w:top w:val="single" w:sz="4" w:space="0" w:color="auto"/>
              <w:left w:val="single" w:sz="4" w:space="0" w:color="auto"/>
              <w:bottom w:val="single" w:sz="4" w:space="0" w:color="auto"/>
              <w:right w:val="single" w:sz="4" w:space="0" w:color="auto"/>
            </w:tcBorders>
            <w:vAlign w:val="center"/>
          </w:tcPr>
          <w:p w14:paraId="0D096BA0"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713E3D52" w14:textId="3D728BC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8.2.4</w:t>
            </w:r>
          </w:p>
        </w:tc>
        <w:tc>
          <w:tcPr>
            <w:tcW w:w="826" w:type="pct"/>
            <w:tcBorders>
              <w:top w:val="single" w:sz="4" w:space="0" w:color="auto"/>
              <w:left w:val="single" w:sz="4" w:space="0" w:color="auto"/>
              <w:bottom w:val="single" w:sz="4" w:space="0" w:color="auto"/>
              <w:right w:val="single" w:sz="4" w:space="0" w:color="auto"/>
            </w:tcBorders>
            <w:vAlign w:val="center"/>
          </w:tcPr>
          <w:p w14:paraId="7BC364D4" w14:textId="3BF73682"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1200048A" w14:textId="4E955C97"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0121012D"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3EFC01BC" w14:textId="3F1F0ECE" w:rsidR="00C0403F" w:rsidRPr="005107E1" w:rsidRDefault="00F11636" w:rsidP="00C0403F">
            <w:pPr>
              <w:adjustRightInd w:val="0"/>
              <w:snapToGrid w:val="0"/>
              <w:jc w:val="center"/>
              <w:rPr>
                <w:szCs w:val="21"/>
              </w:rPr>
            </w:pPr>
            <w:r>
              <w:rPr>
                <w:rFonts w:hint="eastAsia"/>
                <w:szCs w:val="21"/>
              </w:rPr>
              <w:t>8</w:t>
            </w:r>
            <w:r>
              <w:rPr>
                <w:szCs w:val="21"/>
              </w:rPr>
              <w:t>2</w:t>
            </w:r>
          </w:p>
        </w:tc>
        <w:tc>
          <w:tcPr>
            <w:tcW w:w="2224" w:type="pct"/>
            <w:tcBorders>
              <w:top w:val="single" w:sz="4" w:space="0" w:color="auto"/>
              <w:left w:val="single" w:sz="4" w:space="0" w:color="auto"/>
              <w:bottom w:val="single" w:sz="4" w:space="0" w:color="auto"/>
              <w:right w:val="single" w:sz="4" w:space="0" w:color="auto"/>
            </w:tcBorders>
            <w:vAlign w:val="center"/>
          </w:tcPr>
          <w:p w14:paraId="64DB5067" w14:textId="6A36D989"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注入泵应设置低压、高压联锁保护，聚合物母液与高压水的混配应采取自动控制方式。</w:t>
            </w:r>
          </w:p>
        </w:tc>
        <w:tc>
          <w:tcPr>
            <w:tcW w:w="1001" w:type="pct"/>
            <w:tcBorders>
              <w:top w:val="single" w:sz="4" w:space="0" w:color="auto"/>
              <w:left w:val="single" w:sz="4" w:space="0" w:color="auto"/>
              <w:bottom w:val="single" w:sz="4" w:space="0" w:color="auto"/>
              <w:right w:val="single" w:sz="4" w:space="0" w:color="auto"/>
            </w:tcBorders>
            <w:vAlign w:val="center"/>
          </w:tcPr>
          <w:p w14:paraId="554453D5"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4CA867B8" w14:textId="3950E95F"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8.2.5</w:t>
            </w:r>
          </w:p>
        </w:tc>
        <w:tc>
          <w:tcPr>
            <w:tcW w:w="826" w:type="pct"/>
            <w:tcBorders>
              <w:top w:val="single" w:sz="4" w:space="0" w:color="auto"/>
              <w:left w:val="single" w:sz="4" w:space="0" w:color="auto"/>
              <w:bottom w:val="single" w:sz="4" w:space="0" w:color="auto"/>
              <w:right w:val="single" w:sz="4" w:space="0" w:color="auto"/>
            </w:tcBorders>
            <w:vAlign w:val="center"/>
          </w:tcPr>
          <w:p w14:paraId="739FD1B0" w14:textId="15F2DD30"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553C3097" w14:textId="530DE319"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6E245EAE"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1BF77B0E" w14:textId="1AC2082B" w:rsidR="00C0403F" w:rsidRPr="005107E1" w:rsidRDefault="00F11636" w:rsidP="00F11636">
            <w:pPr>
              <w:adjustRightInd w:val="0"/>
              <w:snapToGrid w:val="0"/>
              <w:jc w:val="center"/>
              <w:rPr>
                <w:szCs w:val="21"/>
              </w:rPr>
            </w:pPr>
            <w:r>
              <w:rPr>
                <w:szCs w:val="21"/>
              </w:rPr>
              <w:t>83</w:t>
            </w:r>
          </w:p>
        </w:tc>
        <w:tc>
          <w:tcPr>
            <w:tcW w:w="2224" w:type="pct"/>
            <w:tcBorders>
              <w:top w:val="single" w:sz="4" w:space="0" w:color="auto"/>
              <w:left w:val="single" w:sz="4" w:space="0" w:color="auto"/>
              <w:bottom w:val="single" w:sz="4" w:space="0" w:color="auto"/>
              <w:right w:val="single" w:sz="4" w:space="0" w:color="auto"/>
            </w:tcBorders>
            <w:vAlign w:val="center"/>
          </w:tcPr>
          <w:p w14:paraId="00387A98" w14:textId="04513C0A"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储罐进出口、注人泵进出口、目的液出站口应设取样口。</w:t>
            </w:r>
          </w:p>
        </w:tc>
        <w:tc>
          <w:tcPr>
            <w:tcW w:w="1001" w:type="pct"/>
            <w:tcBorders>
              <w:top w:val="single" w:sz="4" w:space="0" w:color="auto"/>
              <w:left w:val="single" w:sz="4" w:space="0" w:color="auto"/>
              <w:bottom w:val="single" w:sz="4" w:space="0" w:color="auto"/>
              <w:right w:val="single" w:sz="4" w:space="0" w:color="auto"/>
            </w:tcBorders>
            <w:vAlign w:val="center"/>
          </w:tcPr>
          <w:p w14:paraId="3B7904CE"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11C3B6AB" w14:textId="2CBA1D04"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8.2.7</w:t>
            </w:r>
          </w:p>
        </w:tc>
        <w:tc>
          <w:tcPr>
            <w:tcW w:w="826" w:type="pct"/>
            <w:tcBorders>
              <w:top w:val="single" w:sz="4" w:space="0" w:color="auto"/>
              <w:left w:val="single" w:sz="4" w:space="0" w:color="auto"/>
              <w:bottom w:val="single" w:sz="4" w:space="0" w:color="auto"/>
              <w:right w:val="single" w:sz="4" w:space="0" w:color="auto"/>
            </w:tcBorders>
            <w:vAlign w:val="center"/>
          </w:tcPr>
          <w:p w14:paraId="1C43805D" w14:textId="211C4A9D" w:rsidR="00C0403F" w:rsidRPr="005107E1" w:rsidRDefault="00C0403F" w:rsidP="00C0403F">
            <w:pPr>
              <w:adjustRightInd w:val="0"/>
              <w:snapToGrid w:val="0"/>
              <w:rPr>
                <w:szCs w:val="21"/>
              </w:rPr>
            </w:pPr>
            <w:r w:rsidRPr="005107E1">
              <w:rPr>
                <w:rFonts w:hint="eastAsia"/>
                <w:szCs w:val="21"/>
              </w:rPr>
              <w:t>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64A02124" w14:textId="56CE128B"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524FAC0B"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643E14DB" w14:textId="0D6EF454" w:rsidR="00C0403F" w:rsidRPr="005107E1" w:rsidRDefault="00F11636" w:rsidP="00C0403F">
            <w:pPr>
              <w:adjustRightInd w:val="0"/>
              <w:snapToGrid w:val="0"/>
              <w:jc w:val="center"/>
              <w:rPr>
                <w:szCs w:val="21"/>
              </w:rPr>
            </w:pPr>
            <w:r>
              <w:rPr>
                <w:rFonts w:hint="eastAsia"/>
                <w:szCs w:val="21"/>
              </w:rPr>
              <w:t>8</w:t>
            </w:r>
            <w:r>
              <w:rPr>
                <w:szCs w:val="21"/>
              </w:rPr>
              <w:t>4</w:t>
            </w:r>
          </w:p>
        </w:tc>
        <w:tc>
          <w:tcPr>
            <w:tcW w:w="2224" w:type="pct"/>
            <w:tcBorders>
              <w:top w:val="single" w:sz="4" w:space="0" w:color="auto"/>
              <w:left w:val="single" w:sz="4" w:space="0" w:color="auto"/>
              <w:bottom w:val="single" w:sz="4" w:space="0" w:color="auto"/>
              <w:right w:val="single" w:sz="4" w:space="0" w:color="auto"/>
            </w:tcBorders>
            <w:vAlign w:val="center"/>
          </w:tcPr>
          <w:p w14:paraId="558814A3"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注人泵房的布</w:t>
            </w:r>
            <w:r w:rsidRPr="005107E1">
              <w:rPr>
                <w:rFonts w:hint="eastAsia"/>
                <w:color w:val="000000"/>
                <w:kern w:val="0"/>
                <w:szCs w:val="21"/>
              </w:rPr>
              <w:t xml:space="preserve"> </w:t>
            </w:r>
            <w:r w:rsidRPr="005107E1">
              <w:rPr>
                <w:rFonts w:hint="eastAsia"/>
                <w:color w:val="000000"/>
                <w:kern w:val="0"/>
                <w:szCs w:val="21"/>
              </w:rPr>
              <w:t>置应符合下列规定：</w:t>
            </w:r>
          </w:p>
          <w:p w14:paraId="608C879B"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1</w:t>
            </w:r>
            <w:r w:rsidRPr="005107E1">
              <w:rPr>
                <w:color w:val="000000"/>
                <w:kern w:val="0"/>
                <w:szCs w:val="21"/>
              </w:rPr>
              <w:t>.</w:t>
            </w:r>
            <w:r w:rsidRPr="005107E1">
              <w:rPr>
                <w:rFonts w:hint="eastAsia"/>
                <w:color w:val="000000"/>
                <w:kern w:val="0"/>
                <w:szCs w:val="21"/>
              </w:rPr>
              <w:t>注入泵前主要通道宽度不宜小于</w:t>
            </w:r>
            <w:r w:rsidRPr="005107E1">
              <w:rPr>
                <w:rFonts w:hint="eastAsia"/>
                <w:color w:val="000000"/>
                <w:kern w:val="0"/>
                <w:szCs w:val="21"/>
              </w:rPr>
              <w:t>1.5m</w:t>
            </w:r>
            <w:r w:rsidRPr="005107E1">
              <w:rPr>
                <w:rFonts w:hint="eastAsia"/>
                <w:color w:val="000000"/>
                <w:kern w:val="0"/>
                <w:szCs w:val="21"/>
              </w:rPr>
              <w:t>。</w:t>
            </w:r>
          </w:p>
          <w:p w14:paraId="0A3B2FB6"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2</w:t>
            </w:r>
            <w:r w:rsidRPr="005107E1">
              <w:rPr>
                <w:color w:val="000000"/>
                <w:kern w:val="0"/>
                <w:szCs w:val="21"/>
              </w:rPr>
              <w:t>.</w:t>
            </w:r>
            <w:r w:rsidRPr="005107E1">
              <w:rPr>
                <w:rFonts w:hint="eastAsia"/>
                <w:color w:val="000000"/>
                <w:kern w:val="0"/>
                <w:szCs w:val="21"/>
              </w:rPr>
              <w:t>泵组间净距应满足设备整体装拆的需要。</w:t>
            </w:r>
          </w:p>
          <w:p w14:paraId="1BA209E6" w14:textId="77777777" w:rsidR="00C0403F" w:rsidRPr="005107E1" w:rsidRDefault="00C0403F" w:rsidP="00C0403F">
            <w:pPr>
              <w:autoSpaceDE w:val="0"/>
              <w:autoSpaceDN w:val="0"/>
              <w:adjustRightInd w:val="0"/>
              <w:snapToGrid w:val="0"/>
              <w:rPr>
                <w:color w:val="000000"/>
                <w:kern w:val="0"/>
                <w:szCs w:val="21"/>
              </w:rPr>
            </w:pPr>
            <w:r w:rsidRPr="005107E1">
              <w:rPr>
                <w:color w:val="000000"/>
                <w:kern w:val="0"/>
                <w:szCs w:val="21"/>
              </w:rPr>
              <w:t>3</w:t>
            </w:r>
            <w:r w:rsidRPr="005107E1">
              <w:rPr>
                <w:rFonts w:hint="eastAsia"/>
                <w:color w:val="000000"/>
                <w:kern w:val="0"/>
                <w:szCs w:val="21"/>
              </w:rPr>
              <w:t>.</w:t>
            </w:r>
            <w:r w:rsidRPr="005107E1">
              <w:rPr>
                <w:rFonts w:hint="eastAsia"/>
                <w:color w:val="000000"/>
                <w:kern w:val="0"/>
                <w:szCs w:val="21"/>
              </w:rPr>
              <w:t>高压混配阀组宜成排布置，人行操作通道应满足阀门操作的需要。</w:t>
            </w:r>
          </w:p>
          <w:p w14:paraId="3262798C"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4</w:t>
            </w:r>
            <w:r w:rsidRPr="005107E1">
              <w:rPr>
                <w:color w:val="000000"/>
                <w:kern w:val="0"/>
                <w:szCs w:val="21"/>
              </w:rPr>
              <w:t>.</w:t>
            </w:r>
            <w:r w:rsidRPr="005107E1">
              <w:rPr>
                <w:rFonts w:hint="eastAsia"/>
                <w:color w:val="000000"/>
                <w:kern w:val="0"/>
                <w:szCs w:val="21"/>
              </w:rPr>
              <w:t>辅助房间宜设在注人泵房一端。</w:t>
            </w:r>
          </w:p>
          <w:p w14:paraId="06DDC428"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5</w:t>
            </w:r>
            <w:r w:rsidRPr="005107E1">
              <w:rPr>
                <w:color w:val="000000"/>
                <w:kern w:val="0"/>
                <w:szCs w:val="21"/>
              </w:rPr>
              <w:t>.</w:t>
            </w:r>
            <w:r w:rsidRPr="005107E1">
              <w:rPr>
                <w:rFonts w:hint="eastAsia"/>
                <w:color w:val="000000"/>
                <w:kern w:val="0"/>
                <w:szCs w:val="21"/>
              </w:rPr>
              <w:t>可根据需要预留调剖设施的空间。</w:t>
            </w:r>
          </w:p>
          <w:p w14:paraId="04BAF346"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6</w:t>
            </w:r>
            <w:r w:rsidRPr="005107E1">
              <w:rPr>
                <w:color w:val="000000"/>
                <w:kern w:val="0"/>
                <w:szCs w:val="21"/>
              </w:rPr>
              <w:t>.</w:t>
            </w:r>
            <w:r w:rsidRPr="005107E1">
              <w:rPr>
                <w:rFonts w:hint="eastAsia"/>
                <w:color w:val="000000"/>
                <w:kern w:val="0"/>
                <w:szCs w:val="21"/>
              </w:rPr>
              <w:t>泵房及值班室的要求应符合本规范第</w:t>
            </w:r>
            <w:r w:rsidRPr="005107E1">
              <w:rPr>
                <w:rFonts w:hint="eastAsia"/>
                <w:color w:val="000000"/>
                <w:kern w:val="0"/>
                <w:szCs w:val="21"/>
              </w:rPr>
              <w:t>4.3.1</w:t>
            </w:r>
            <w:r w:rsidRPr="005107E1">
              <w:rPr>
                <w:rFonts w:hint="eastAsia"/>
                <w:color w:val="000000"/>
                <w:kern w:val="0"/>
                <w:szCs w:val="21"/>
              </w:rPr>
              <w:t>条第</w:t>
            </w:r>
            <w:r w:rsidRPr="005107E1">
              <w:rPr>
                <w:rFonts w:hint="eastAsia"/>
                <w:color w:val="000000"/>
                <w:kern w:val="0"/>
                <w:szCs w:val="21"/>
              </w:rPr>
              <w:t>9</w:t>
            </w:r>
            <w:r w:rsidRPr="005107E1">
              <w:rPr>
                <w:rFonts w:hint="eastAsia"/>
                <w:color w:val="000000"/>
                <w:kern w:val="0"/>
                <w:szCs w:val="21"/>
              </w:rPr>
              <w:t>款的规定。</w:t>
            </w:r>
          </w:p>
          <w:p w14:paraId="3CB30DAB" w14:textId="13137583"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7</w:t>
            </w:r>
            <w:r w:rsidRPr="005107E1">
              <w:rPr>
                <w:color w:val="000000"/>
                <w:kern w:val="0"/>
                <w:szCs w:val="21"/>
              </w:rPr>
              <w:t>.</w:t>
            </w:r>
            <w:r w:rsidRPr="005107E1">
              <w:rPr>
                <w:rFonts w:hint="eastAsia"/>
                <w:color w:val="000000"/>
                <w:kern w:val="0"/>
                <w:szCs w:val="21"/>
              </w:rPr>
              <w:t>注人泵房大门应满足设备进出的要求。</w:t>
            </w:r>
          </w:p>
        </w:tc>
        <w:tc>
          <w:tcPr>
            <w:tcW w:w="1001" w:type="pct"/>
            <w:tcBorders>
              <w:top w:val="single" w:sz="4" w:space="0" w:color="auto"/>
              <w:left w:val="single" w:sz="4" w:space="0" w:color="auto"/>
              <w:bottom w:val="single" w:sz="4" w:space="0" w:color="auto"/>
              <w:right w:val="single" w:sz="4" w:space="0" w:color="auto"/>
            </w:tcBorders>
            <w:vAlign w:val="center"/>
          </w:tcPr>
          <w:p w14:paraId="6C8FD517"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3C20397B" w14:textId="64EEBD8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8.3.1</w:t>
            </w:r>
          </w:p>
        </w:tc>
        <w:tc>
          <w:tcPr>
            <w:tcW w:w="826" w:type="pct"/>
            <w:tcBorders>
              <w:top w:val="single" w:sz="4" w:space="0" w:color="auto"/>
              <w:left w:val="single" w:sz="4" w:space="0" w:color="auto"/>
              <w:bottom w:val="single" w:sz="4" w:space="0" w:color="auto"/>
              <w:right w:val="single" w:sz="4" w:space="0" w:color="auto"/>
            </w:tcBorders>
            <w:vAlign w:val="center"/>
          </w:tcPr>
          <w:p w14:paraId="3B49EDCA" w14:textId="55672A26" w:rsidR="00C0403F" w:rsidRPr="005107E1" w:rsidRDefault="00C0403F" w:rsidP="00C0403F">
            <w:pPr>
              <w:adjustRightInd w:val="0"/>
              <w:snapToGrid w:val="0"/>
              <w:rPr>
                <w:szCs w:val="21"/>
              </w:rPr>
            </w:pPr>
            <w:r w:rsidRPr="005107E1">
              <w:rPr>
                <w:rFonts w:hint="eastAsia"/>
                <w:szCs w:val="21"/>
              </w:rPr>
              <w:t>注入泵房设置符合要求。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1E342A83" w14:textId="3AAA3DE1"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76A689BF"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EE676B4" w14:textId="394B7A7C" w:rsidR="00C0403F" w:rsidRPr="005107E1" w:rsidRDefault="00F11636" w:rsidP="00C0403F">
            <w:pPr>
              <w:adjustRightInd w:val="0"/>
              <w:snapToGrid w:val="0"/>
              <w:jc w:val="center"/>
              <w:rPr>
                <w:szCs w:val="21"/>
              </w:rPr>
            </w:pPr>
            <w:r>
              <w:rPr>
                <w:rFonts w:hint="eastAsia"/>
                <w:szCs w:val="21"/>
              </w:rPr>
              <w:t>8</w:t>
            </w:r>
            <w:r>
              <w:rPr>
                <w:szCs w:val="21"/>
              </w:rPr>
              <w:t>5</w:t>
            </w:r>
          </w:p>
        </w:tc>
        <w:tc>
          <w:tcPr>
            <w:tcW w:w="2224" w:type="pct"/>
            <w:tcBorders>
              <w:top w:val="single" w:sz="4" w:space="0" w:color="auto"/>
              <w:left w:val="single" w:sz="4" w:space="0" w:color="auto"/>
              <w:bottom w:val="single" w:sz="4" w:space="0" w:color="auto"/>
              <w:right w:val="single" w:sz="4" w:space="0" w:color="auto"/>
            </w:tcBorders>
            <w:vAlign w:val="center"/>
          </w:tcPr>
          <w:p w14:paraId="6DFF4FD5"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注入泵进出液管道设计应符合下列规</w:t>
            </w:r>
            <w:r w:rsidRPr="005107E1">
              <w:rPr>
                <w:rFonts w:hint="eastAsia"/>
                <w:color w:val="000000"/>
                <w:kern w:val="0"/>
                <w:szCs w:val="21"/>
              </w:rPr>
              <w:lastRenderedPageBreak/>
              <w:t>定：</w:t>
            </w:r>
          </w:p>
          <w:p w14:paraId="76A68A7F"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1</w:t>
            </w:r>
            <w:r w:rsidRPr="005107E1">
              <w:rPr>
                <w:color w:val="000000"/>
                <w:kern w:val="0"/>
                <w:szCs w:val="21"/>
              </w:rPr>
              <w:t>.</w:t>
            </w:r>
            <w:r w:rsidRPr="005107E1">
              <w:rPr>
                <w:rFonts w:hint="eastAsia"/>
                <w:color w:val="000000"/>
                <w:kern w:val="0"/>
                <w:szCs w:val="21"/>
              </w:rPr>
              <w:t>泵供液干管应设集气包及放气阀。</w:t>
            </w:r>
          </w:p>
          <w:p w14:paraId="6E1C2E88"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2</w:t>
            </w:r>
            <w:r w:rsidRPr="005107E1">
              <w:rPr>
                <w:color w:val="000000"/>
                <w:kern w:val="0"/>
                <w:szCs w:val="21"/>
              </w:rPr>
              <w:t>.</w:t>
            </w:r>
            <w:r w:rsidRPr="005107E1">
              <w:rPr>
                <w:rFonts w:hint="eastAsia"/>
                <w:color w:val="000000"/>
                <w:kern w:val="0"/>
                <w:szCs w:val="21"/>
              </w:rPr>
              <w:t>泵进液管应设截断阀、过滤器、取样阀、压力显示及低压联锁保护。</w:t>
            </w:r>
          </w:p>
          <w:p w14:paraId="4A32161C"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3</w:t>
            </w:r>
            <w:r w:rsidRPr="005107E1">
              <w:rPr>
                <w:color w:val="000000"/>
                <w:kern w:val="0"/>
                <w:szCs w:val="21"/>
              </w:rPr>
              <w:t>.</w:t>
            </w:r>
            <w:r w:rsidRPr="005107E1">
              <w:rPr>
                <w:rFonts w:hint="eastAsia"/>
                <w:color w:val="000000"/>
                <w:kern w:val="0"/>
                <w:szCs w:val="21"/>
              </w:rPr>
              <w:t>采取喂液泵或外输泵给注入泵灌注供液时，供液干管流速应小于</w:t>
            </w:r>
            <w:r w:rsidRPr="005107E1">
              <w:rPr>
                <w:rFonts w:hint="eastAsia"/>
                <w:color w:val="000000"/>
                <w:kern w:val="0"/>
                <w:szCs w:val="21"/>
              </w:rPr>
              <w:t>0.2m/s</w:t>
            </w:r>
            <w:r w:rsidRPr="005107E1">
              <w:rPr>
                <w:rFonts w:hint="eastAsia"/>
                <w:color w:val="000000"/>
                <w:kern w:val="0"/>
                <w:szCs w:val="21"/>
              </w:rPr>
              <w:t>，注人泵人口管流速应小于</w:t>
            </w:r>
            <w:r w:rsidRPr="005107E1">
              <w:rPr>
                <w:rFonts w:hint="eastAsia"/>
                <w:color w:val="000000"/>
                <w:kern w:val="0"/>
                <w:szCs w:val="21"/>
              </w:rPr>
              <w:t>0.5m/s</w:t>
            </w:r>
            <w:r w:rsidRPr="005107E1">
              <w:rPr>
                <w:rFonts w:hint="eastAsia"/>
                <w:color w:val="000000"/>
                <w:kern w:val="0"/>
                <w:szCs w:val="21"/>
              </w:rPr>
              <w:t>。</w:t>
            </w:r>
          </w:p>
          <w:p w14:paraId="7E871000"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4</w:t>
            </w:r>
            <w:r w:rsidRPr="005107E1">
              <w:rPr>
                <w:color w:val="000000"/>
                <w:kern w:val="0"/>
                <w:szCs w:val="21"/>
              </w:rPr>
              <w:t>.</w:t>
            </w:r>
            <w:r w:rsidRPr="005107E1">
              <w:rPr>
                <w:rFonts w:hint="eastAsia"/>
                <w:color w:val="000000"/>
                <w:kern w:val="0"/>
                <w:szCs w:val="21"/>
              </w:rPr>
              <w:t>采取高架母液储罐或储箱给注人泵静压供液时，供液干管流速应小于</w:t>
            </w:r>
            <w:r w:rsidRPr="005107E1">
              <w:rPr>
                <w:rFonts w:hint="eastAsia"/>
                <w:color w:val="000000"/>
                <w:kern w:val="0"/>
                <w:szCs w:val="21"/>
              </w:rPr>
              <w:t>0.1m/s</w:t>
            </w:r>
            <w:r w:rsidRPr="005107E1">
              <w:rPr>
                <w:rFonts w:hint="eastAsia"/>
                <w:color w:val="000000"/>
                <w:kern w:val="0"/>
                <w:szCs w:val="21"/>
              </w:rPr>
              <w:t>，注人泵人口管流速应小于</w:t>
            </w:r>
            <w:r w:rsidRPr="005107E1">
              <w:rPr>
                <w:rFonts w:hint="eastAsia"/>
                <w:color w:val="000000"/>
                <w:kern w:val="0"/>
                <w:szCs w:val="21"/>
              </w:rPr>
              <w:t>0.5m/s</w:t>
            </w:r>
            <w:r w:rsidRPr="005107E1">
              <w:rPr>
                <w:rFonts w:hint="eastAsia"/>
                <w:color w:val="000000"/>
                <w:kern w:val="0"/>
                <w:szCs w:val="21"/>
              </w:rPr>
              <w:t>。</w:t>
            </w:r>
          </w:p>
          <w:p w14:paraId="1E7DDC6B"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5</w:t>
            </w:r>
            <w:r w:rsidRPr="005107E1">
              <w:rPr>
                <w:color w:val="000000"/>
                <w:kern w:val="0"/>
                <w:szCs w:val="21"/>
              </w:rPr>
              <w:t>.</w:t>
            </w:r>
            <w:r w:rsidRPr="005107E1">
              <w:rPr>
                <w:rFonts w:hint="eastAsia"/>
                <w:color w:val="000000"/>
                <w:kern w:val="0"/>
                <w:szCs w:val="21"/>
              </w:rPr>
              <w:t>泵出液管应设缓冲器、安全阀、回流阀、止回阀、截断阀、流量计、取样阀、压力显示及高压联锁保护。</w:t>
            </w:r>
          </w:p>
          <w:p w14:paraId="5D7DB7A1" w14:textId="77777777"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6</w:t>
            </w:r>
            <w:r w:rsidRPr="005107E1">
              <w:rPr>
                <w:color w:val="000000"/>
                <w:kern w:val="0"/>
                <w:szCs w:val="21"/>
              </w:rPr>
              <w:t>.</w:t>
            </w:r>
            <w:r w:rsidRPr="005107E1">
              <w:rPr>
                <w:rFonts w:hint="eastAsia"/>
                <w:color w:val="000000"/>
                <w:kern w:val="0"/>
                <w:szCs w:val="21"/>
              </w:rPr>
              <w:t>泵出液管流量计的精确度宜为</w:t>
            </w:r>
            <w:r w:rsidRPr="005107E1">
              <w:rPr>
                <w:rFonts w:hint="eastAsia"/>
                <w:color w:val="000000"/>
                <w:kern w:val="0"/>
                <w:szCs w:val="21"/>
              </w:rPr>
              <w:t>1.0</w:t>
            </w:r>
            <w:r w:rsidRPr="005107E1">
              <w:rPr>
                <w:rFonts w:hint="eastAsia"/>
                <w:color w:val="000000"/>
                <w:kern w:val="0"/>
                <w:szCs w:val="21"/>
              </w:rPr>
              <w:t>级，且宜与止回阀一起置于混配阀组处。</w:t>
            </w:r>
          </w:p>
          <w:p w14:paraId="4A64D1E6" w14:textId="3AFA959F"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7</w:t>
            </w:r>
            <w:r w:rsidRPr="005107E1">
              <w:rPr>
                <w:color w:val="000000"/>
                <w:kern w:val="0"/>
                <w:szCs w:val="21"/>
              </w:rPr>
              <w:t>.</w:t>
            </w:r>
            <w:r w:rsidRPr="005107E1">
              <w:rPr>
                <w:rFonts w:hint="eastAsia"/>
                <w:color w:val="000000"/>
                <w:kern w:val="0"/>
                <w:szCs w:val="21"/>
              </w:rPr>
              <w:t>泵出液管流速应小于</w:t>
            </w:r>
            <w:r w:rsidRPr="005107E1">
              <w:rPr>
                <w:rFonts w:hint="eastAsia"/>
                <w:color w:val="000000"/>
                <w:kern w:val="0"/>
                <w:szCs w:val="21"/>
              </w:rPr>
              <w:t>1.0m/s</w:t>
            </w:r>
            <w:r w:rsidRPr="005107E1">
              <w:rPr>
                <w:rFonts w:hint="eastAsia"/>
                <w:color w:val="000000"/>
                <w:kern w:val="0"/>
                <w:szCs w:val="21"/>
              </w:rPr>
              <w:t>。</w:t>
            </w:r>
          </w:p>
        </w:tc>
        <w:tc>
          <w:tcPr>
            <w:tcW w:w="1001" w:type="pct"/>
            <w:tcBorders>
              <w:top w:val="single" w:sz="4" w:space="0" w:color="auto"/>
              <w:left w:val="single" w:sz="4" w:space="0" w:color="auto"/>
              <w:bottom w:val="single" w:sz="4" w:space="0" w:color="auto"/>
              <w:right w:val="single" w:sz="4" w:space="0" w:color="auto"/>
            </w:tcBorders>
            <w:vAlign w:val="center"/>
          </w:tcPr>
          <w:p w14:paraId="3A4AD173"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lastRenderedPageBreak/>
              <w:t>GB50391-2014</w:t>
            </w:r>
          </w:p>
          <w:p w14:paraId="18D53DB9" w14:textId="6351F6B3"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8.3.3</w:t>
            </w:r>
          </w:p>
        </w:tc>
        <w:tc>
          <w:tcPr>
            <w:tcW w:w="826" w:type="pct"/>
            <w:tcBorders>
              <w:top w:val="single" w:sz="4" w:space="0" w:color="auto"/>
              <w:left w:val="single" w:sz="4" w:space="0" w:color="auto"/>
              <w:bottom w:val="single" w:sz="4" w:space="0" w:color="auto"/>
              <w:right w:val="single" w:sz="4" w:space="0" w:color="auto"/>
            </w:tcBorders>
            <w:vAlign w:val="center"/>
          </w:tcPr>
          <w:p w14:paraId="47AD9B87" w14:textId="71C8C7B9" w:rsidR="00C0403F" w:rsidRPr="005107E1" w:rsidRDefault="00C0403F" w:rsidP="00C0403F">
            <w:pPr>
              <w:adjustRightInd w:val="0"/>
              <w:snapToGrid w:val="0"/>
              <w:rPr>
                <w:szCs w:val="21"/>
              </w:rPr>
            </w:pPr>
            <w:r w:rsidRPr="005107E1">
              <w:rPr>
                <w:rFonts w:hint="eastAsia"/>
                <w:szCs w:val="21"/>
              </w:rPr>
              <w:t>注入泵房设</w:t>
            </w:r>
            <w:r w:rsidRPr="005107E1">
              <w:rPr>
                <w:rFonts w:hint="eastAsia"/>
                <w:szCs w:val="21"/>
              </w:rPr>
              <w:lastRenderedPageBreak/>
              <w:t>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6A346228" w14:textId="3014C358" w:rsidR="00C0403F" w:rsidRPr="005107E1" w:rsidRDefault="00C0403F" w:rsidP="00C0403F">
            <w:pPr>
              <w:adjustRightInd w:val="0"/>
              <w:snapToGrid w:val="0"/>
              <w:jc w:val="center"/>
              <w:rPr>
                <w:color w:val="000000"/>
                <w:szCs w:val="21"/>
              </w:rPr>
            </w:pPr>
            <w:r w:rsidRPr="005107E1">
              <w:rPr>
                <w:szCs w:val="21"/>
              </w:rPr>
              <w:lastRenderedPageBreak/>
              <w:t>√</w:t>
            </w:r>
          </w:p>
        </w:tc>
      </w:tr>
      <w:tr w:rsidR="00C0403F" w:rsidRPr="005107E1" w14:paraId="75DD891D"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328511E" w14:textId="5B6AD453" w:rsidR="00C0403F" w:rsidRPr="005107E1" w:rsidRDefault="00F11636" w:rsidP="00C0403F">
            <w:pPr>
              <w:adjustRightInd w:val="0"/>
              <w:snapToGrid w:val="0"/>
              <w:jc w:val="center"/>
              <w:rPr>
                <w:szCs w:val="21"/>
              </w:rPr>
            </w:pPr>
            <w:r>
              <w:rPr>
                <w:rFonts w:hint="eastAsia"/>
                <w:szCs w:val="21"/>
              </w:rPr>
              <w:t>8</w:t>
            </w:r>
            <w:r>
              <w:rPr>
                <w:szCs w:val="21"/>
              </w:rPr>
              <w:t>6</w:t>
            </w:r>
          </w:p>
        </w:tc>
        <w:tc>
          <w:tcPr>
            <w:tcW w:w="2224" w:type="pct"/>
            <w:tcBorders>
              <w:top w:val="single" w:sz="4" w:space="0" w:color="auto"/>
              <w:left w:val="single" w:sz="4" w:space="0" w:color="auto"/>
              <w:bottom w:val="single" w:sz="4" w:space="0" w:color="auto"/>
              <w:right w:val="single" w:sz="4" w:space="0" w:color="auto"/>
            </w:tcBorders>
            <w:vAlign w:val="center"/>
          </w:tcPr>
          <w:p w14:paraId="4CBCBFBE" w14:textId="4EE210ED" w:rsidR="00C0403F" w:rsidRPr="005107E1" w:rsidRDefault="00C0403F" w:rsidP="00C0403F">
            <w:pPr>
              <w:autoSpaceDE w:val="0"/>
              <w:autoSpaceDN w:val="0"/>
              <w:adjustRightInd w:val="0"/>
              <w:snapToGrid w:val="0"/>
              <w:rPr>
                <w:color w:val="000000"/>
                <w:kern w:val="0"/>
                <w:szCs w:val="21"/>
              </w:rPr>
            </w:pPr>
            <w:r w:rsidRPr="005107E1">
              <w:rPr>
                <w:rFonts w:hint="eastAsia"/>
                <w:color w:val="000000"/>
                <w:kern w:val="0"/>
                <w:szCs w:val="21"/>
              </w:rPr>
              <w:t>容纳聚合物溶液的容器应设置用于连续指示报警的液位检测仪表及高低报警或联锁的液位开关。</w:t>
            </w:r>
          </w:p>
        </w:tc>
        <w:tc>
          <w:tcPr>
            <w:tcW w:w="1001" w:type="pct"/>
            <w:tcBorders>
              <w:top w:val="single" w:sz="4" w:space="0" w:color="auto"/>
              <w:left w:val="single" w:sz="4" w:space="0" w:color="auto"/>
              <w:bottom w:val="single" w:sz="4" w:space="0" w:color="auto"/>
              <w:right w:val="single" w:sz="4" w:space="0" w:color="auto"/>
            </w:tcBorders>
            <w:vAlign w:val="center"/>
          </w:tcPr>
          <w:p w14:paraId="51B02372" w14:textId="77777777"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GB50391-2014</w:t>
            </w:r>
          </w:p>
          <w:p w14:paraId="0014BFAF" w14:textId="6D4CB3F6" w:rsidR="00C0403F" w:rsidRPr="005107E1" w:rsidRDefault="00C0403F" w:rsidP="00C0403F">
            <w:pPr>
              <w:autoSpaceDE w:val="0"/>
              <w:autoSpaceDN w:val="0"/>
              <w:adjustRightInd w:val="0"/>
              <w:snapToGrid w:val="0"/>
              <w:jc w:val="center"/>
              <w:rPr>
                <w:color w:val="000000"/>
                <w:kern w:val="0"/>
                <w:szCs w:val="21"/>
              </w:rPr>
            </w:pPr>
            <w:r w:rsidRPr="005107E1">
              <w:rPr>
                <w:color w:val="000000"/>
                <w:kern w:val="0"/>
                <w:szCs w:val="21"/>
              </w:rPr>
              <w:t>9.2.2</w:t>
            </w:r>
          </w:p>
        </w:tc>
        <w:tc>
          <w:tcPr>
            <w:tcW w:w="826" w:type="pct"/>
            <w:tcBorders>
              <w:top w:val="single" w:sz="4" w:space="0" w:color="auto"/>
              <w:left w:val="single" w:sz="4" w:space="0" w:color="auto"/>
              <w:bottom w:val="single" w:sz="4" w:space="0" w:color="auto"/>
              <w:right w:val="single" w:sz="4" w:space="0" w:color="auto"/>
            </w:tcBorders>
            <w:vAlign w:val="center"/>
          </w:tcPr>
          <w:p w14:paraId="370A4004" w14:textId="3EA2EED5" w:rsidR="00C0403F" w:rsidRPr="005107E1" w:rsidRDefault="00C0403F" w:rsidP="00C0403F">
            <w:pPr>
              <w:adjustRightInd w:val="0"/>
              <w:snapToGrid w:val="0"/>
              <w:rPr>
                <w:szCs w:val="21"/>
              </w:rPr>
            </w:pPr>
            <w:r w:rsidRPr="005107E1">
              <w:rPr>
                <w:rFonts w:hint="eastAsia"/>
                <w:szCs w:val="21"/>
              </w:rPr>
              <w:t>注入泵房设置符合要求。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1F46B013" w14:textId="2796E24F"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2538B52C"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4D9F483A" w14:textId="0865BAE0" w:rsidR="00C0403F" w:rsidRPr="005107E1" w:rsidRDefault="00F11636" w:rsidP="00C0403F">
            <w:pPr>
              <w:adjustRightInd w:val="0"/>
              <w:snapToGrid w:val="0"/>
              <w:jc w:val="center"/>
              <w:rPr>
                <w:szCs w:val="21"/>
              </w:rPr>
            </w:pPr>
            <w:r>
              <w:rPr>
                <w:rFonts w:hint="eastAsia"/>
                <w:szCs w:val="21"/>
              </w:rPr>
              <w:t>8</w:t>
            </w:r>
            <w:r>
              <w:rPr>
                <w:szCs w:val="21"/>
              </w:rPr>
              <w:t>7</w:t>
            </w:r>
          </w:p>
        </w:tc>
        <w:tc>
          <w:tcPr>
            <w:tcW w:w="2224" w:type="pct"/>
            <w:tcBorders>
              <w:top w:val="single" w:sz="4" w:space="0" w:color="auto"/>
              <w:left w:val="single" w:sz="4" w:space="0" w:color="auto"/>
              <w:bottom w:val="single" w:sz="4" w:space="0" w:color="auto"/>
              <w:right w:val="single" w:sz="4" w:space="0" w:color="auto"/>
            </w:tcBorders>
            <w:vAlign w:val="center"/>
          </w:tcPr>
          <w:p w14:paraId="72A2BF92" w14:textId="0B8B2E1B" w:rsidR="00C0403F" w:rsidRPr="005107E1" w:rsidRDefault="00C0403F" w:rsidP="00C0403F">
            <w:pPr>
              <w:autoSpaceDE w:val="0"/>
              <w:autoSpaceDN w:val="0"/>
              <w:adjustRightInd w:val="0"/>
              <w:snapToGrid w:val="0"/>
              <w:rPr>
                <w:color w:val="000000"/>
                <w:kern w:val="0"/>
                <w:szCs w:val="21"/>
              </w:rPr>
            </w:pPr>
            <w:r w:rsidRPr="005107E1">
              <w:rPr>
                <w:rFonts w:hint="eastAsia"/>
                <w:kern w:val="0"/>
                <w:szCs w:val="21"/>
                <w:lang w:bidi="en-US"/>
              </w:rPr>
              <w:t>生产设备易发生危险的部位必须有安全标志。</w:t>
            </w:r>
          </w:p>
        </w:tc>
        <w:tc>
          <w:tcPr>
            <w:tcW w:w="1001" w:type="pct"/>
            <w:tcBorders>
              <w:top w:val="single" w:sz="4" w:space="0" w:color="auto"/>
              <w:left w:val="single" w:sz="4" w:space="0" w:color="auto"/>
              <w:bottom w:val="single" w:sz="4" w:space="0" w:color="auto"/>
              <w:right w:val="single" w:sz="4" w:space="0" w:color="auto"/>
            </w:tcBorders>
            <w:vAlign w:val="center"/>
          </w:tcPr>
          <w:p w14:paraId="75748278" w14:textId="77777777" w:rsidR="00C0403F" w:rsidRPr="005107E1" w:rsidRDefault="00C0403F" w:rsidP="00C0403F">
            <w:pPr>
              <w:adjustRightInd w:val="0"/>
              <w:snapToGrid w:val="0"/>
              <w:jc w:val="center"/>
              <w:rPr>
                <w:szCs w:val="21"/>
                <w:lang w:bidi="en-US"/>
              </w:rPr>
            </w:pPr>
            <w:r w:rsidRPr="005107E1">
              <w:rPr>
                <w:szCs w:val="21"/>
                <w:lang w:bidi="en-US"/>
              </w:rPr>
              <w:t>GB5083-1999</w:t>
            </w:r>
          </w:p>
          <w:p w14:paraId="689C3075" w14:textId="11BE2C6F" w:rsidR="00C0403F" w:rsidRPr="005107E1" w:rsidRDefault="00C0403F" w:rsidP="00C0403F">
            <w:pPr>
              <w:autoSpaceDE w:val="0"/>
              <w:autoSpaceDN w:val="0"/>
              <w:adjustRightInd w:val="0"/>
              <w:snapToGrid w:val="0"/>
              <w:jc w:val="center"/>
              <w:rPr>
                <w:color w:val="000000"/>
                <w:kern w:val="0"/>
                <w:szCs w:val="21"/>
              </w:rPr>
            </w:pPr>
            <w:r w:rsidRPr="005107E1">
              <w:rPr>
                <w:szCs w:val="21"/>
                <w:lang w:bidi="en-US"/>
              </w:rPr>
              <w:t>7.1</w:t>
            </w:r>
          </w:p>
        </w:tc>
        <w:tc>
          <w:tcPr>
            <w:tcW w:w="826" w:type="pct"/>
            <w:tcBorders>
              <w:top w:val="single" w:sz="4" w:space="0" w:color="auto"/>
              <w:left w:val="single" w:sz="4" w:space="0" w:color="auto"/>
              <w:bottom w:val="single" w:sz="4" w:space="0" w:color="auto"/>
              <w:right w:val="single" w:sz="4" w:space="0" w:color="auto"/>
            </w:tcBorders>
            <w:vAlign w:val="center"/>
          </w:tcPr>
          <w:p w14:paraId="4AFBF269" w14:textId="0BB12724" w:rsidR="00C0403F" w:rsidRPr="005107E1" w:rsidRDefault="00C0403F" w:rsidP="00C0403F">
            <w:pPr>
              <w:adjustRightInd w:val="0"/>
              <w:snapToGrid w:val="0"/>
              <w:rPr>
                <w:szCs w:val="21"/>
              </w:rPr>
            </w:pPr>
            <w:r w:rsidRPr="005107E1">
              <w:rPr>
                <w:szCs w:val="21"/>
                <w:lang w:bidi="en-US"/>
              </w:rPr>
              <w:t>11#</w:t>
            </w:r>
            <w:r w:rsidRPr="005107E1">
              <w:rPr>
                <w:rFonts w:hint="eastAsia"/>
                <w:szCs w:val="21"/>
                <w:lang w:bidi="en-US"/>
              </w:rPr>
              <w:t>、</w:t>
            </w:r>
            <w:r w:rsidRPr="005107E1">
              <w:rPr>
                <w:rFonts w:hint="eastAsia"/>
                <w:szCs w:val="21"/>
                <w:lang w:bidi="en-US"/>
              </w:rPr>
              <w:t>1</w:t>
            </w:r>
            <w:r w:rsidRPr="005107E1">
              <w:rPr>
                <w:szCs w:val="21"/>
                <w:lang w:bidi="en-US"/>
              </w:rPr>
              <w:t>2</w:t>
            </w:r>
            <w:r w:rsidRPr="005107E1">
              <w:rPr>
                <w:rFonts w:hint="eastAsia"/>
                <w:szCs w:val="21"/>
                <w:lang w:bidi="en-US"/>
              </w:rPr>
              <w:t>#</w:t>
            </w:r>
            <w:r w:rsidRPr="005107E1">
              <w:rPr>
                <w:szCs w:val="21"/>
                <w:lang w:bidi="en-US"/>
              </w:rPr>
              <w:t>注聚站罐群扶梯处</w:t>
            </w:r>
            <w:r w:rsidRPr="005107E1">
              <w:rPr>
                <w:rFonts w:hint="eastAsia"/>
                <w:szCs w:val="21"/>
                <w:lang w:bidi="en-US"/>
              </w:rPr>
              <w:t>相关</w:t>
            </w:r>
            <w:r w:rsidRPr="005107E1">
              <w:rPr>
                <w:szCs w:val="21"/>
                <w:lang w:bidi="en-US"/>
              </w:rPr>
              <w:t>警示标示</w:t>
            </w:r>
            <w:r w:rsidRPr="005107E1">
              <w:rPr>
                <w:rFonts w:hint="eastAsia"/>
                <w:szCs w:val="21"/>
                <w:lang w:bidi="en-US"/>
              </w:rPr>
              <w:t>设置不规范</w:t>
            </w:r>
            <w:r w:rsidRPr="005107E1">
              <w:rPr>
                <w:szCs w:val="21"/>
                <w:lang w:bidi="en-US"/>
              </w:rPr>
              <w:t>。</w:t>
            </w:r>
          </w:p>
        </w:tc>
        <w:tc>
          <w:tcPr>
            <w:tcW w:w="436" w:type="pct"/>
            <w:tcBorders>
              <w:top w:val="single" w:sz="4" w:space="0" w:color="auto"/>
              <w:left w:val="single" w:sz="4" w:space="0" w:color="auto"/>
              <w:bottom w:val="single" w:sz="4" w:space="0" w:color="auto"/>
              <w:right w:val="single" w:sz="4" w:space="0" w:color="auto"/>
            </w:tcBorders>
            <w:vAlign w:val="center"/>
          </w:tcPr>
          <w:p w14:paraId="3E8F944A" w14:textId="6274B448" w:rsidR="00C0403F" w:rsidRPr="005107E1" w:rsidRDefault="00C0403F" w:rsidP="00C0403F">
            <w:pPr>
              <w:adjustRightInd w:val="0"/>
              <w:snapToGrid w:val="0"/>
              <w:jc w:val="center"/>
              <w:rPr>
                <w:color w:val="000000"/>
                <w:szCs w:val="21"/>
              </w:rPr>
            </w:pPr>
            <w:r w:rsidRPr="005107E1">
              <w:rPr>
                <w:rFonts w:hint="eastAsia"/>
                <w:szCs w:val="21"/>
              </w:rPr>
              <w:t>×</w:t>
            </w:r>
          </w:p>
        </w:tc>
      </w:tr>
      <w:tr w:rsidR="00C0403F" w:rsidRPr="005107E1" w14:paraId="36CD2844"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C0C056F" w14:textId="5344E3D9" w:rsidR="00C0403F" w:rsidRPr="005107E1" w:rsidRDefault="00F11636" w:rsidP="00C0403F">
            <w:pPr>
              <w:adjustRightInd w:val="0"/>
              <w:snapToGrid w:val="0"/>
              <w:jc w:val="center"/>
              <w:rPr>
                <w:szCs w:val="21"/>
              </w:rPr>
            </w:pPr>
            <w:r>
              <w:rPr>
                <w:rFonts w:hint="eastAsia"/>
                <w:szCs w:val="21"/>
              </w:rPr>
              <w:t>8</w:t>
            </w:r>
            <w:r>
              <w:rPr>
                <w:szCs w:val="21"/>
              </w:rPr>
              <w:t>8</w:t>
            </w:r>
          </w:p>
        </w:tc>
        <w:tc>
          <w:tcPr>
            <w:tcW w:w="2224" w:type="pct"/>
            <w:tcBorders>
              <w:top w:val="single" w:sz="4" w:space="0" w:color="auto"/>
              <w:left w:val="single" w:sz="4" w:space="0" w:color="auto"/>
              <w:bottom w:val="single" w:sz="4" w:space="0" w:color="auto"/>
              <w:right w:val="single" w:sz="4" w:space="0" w:color="auto"/>
            </w:tcBorders>
            <w:vAlign w:val="center"/>
          </w:tcPr>
          <w:p w14:paraId="54395627" w14:textId="778E99A8" w:rsidR="00C0403F" w:rsidRPr="005107E1" w:rsidRDefault="00C0403F" w:rsidP="00C0403F">
            <w:pPr>
              <w:autoSpaceDE w:val="0"/>
              <w:autoSpaceDN w:val="0"/>
              <w:adjustRightInd w:val="0"/>
              <w:snapToGrid w:val="0"/>
              <w:rPr>
                <w:kern w:val="0"/>
                <w:szCs w:val="21"/>
                <w:lang w:bidi="en-US"/>
              </w:rPr>
            </w:pPr>
            <w:r w:rsidRPr="005107E1">
              <w:rPr>
                <w:kern w:val="0"/>
                <w:szCs w:val="21"/>
                <w:lang w:bidi="en-US"/>
              </w:rPr>
              <w:t>手提式灭火器宜设置在灭火器箱内或挂钩、托架上，其顶部离地面高度不应大于</w:t>
            </w:r>
            <w:r w:rsidRPr="005107E1">
              <w:rPr>
                <w:kern w:val="0"/>
                <w:szCs w:val="21"/>
                <w:lang w:bidi="en-US"/>
              </w:rPr>
              <w:t>1.50m</w:t>
            </w:r>
            <w:r w:rsidRPr="005107E1">
              <w:rPr>
                <w:kern w:val="0"/>
                <w:szCs w:val="21"/>
                <w:lang w:bidi="en-US"/>
              </w:rPr>
              <w:t>；底部离地面高度不宜小于</w:t>
            </w:r>
            <w:r w:rsidRPr="005107E1">
              <w:rPr>
                <w:kern w:val="0"/>
                <w:szCs w:val="21"/>
                <w:lang w:bidi="en-US"/>
              </w:rPr>
              <w:t>0.08m</w:t>
            </w:r>
            <w:r w:rsidRPr="005107E1">
              <w:rPr>
                <w:kern w:val="0"/>
                <w:szCs w:val="21"/>
                <w:lang w:bidi="en-US"/>
              </w:rPr>
              <w:t>。灭火器箱不得上锁。</w:t>
            </w:r>
          </w:p>
        </w:tc>
        <w:tc>
          <w:tcPr>
            <w:tcW w:w="1001" w:type="pct"/>
            <w:tcBorders>
              <w:top w:val="single" w:sz="4" w:space="0" w:color="auto"/>
              <w:left w:val="single" w:sz="4" w:space="0" w:color="auto"/>
              <w:bottom w:val="single" w:sz="4" w:space="0" w:color="auto"/>
              <w:right w:val="single" w:sz="4" w:space="0" w:color="auto"/>
            </w:tcBorders>
            <w:vAlign w:val="center"/>
          </w:tcPr>
          <w:p w14:paraId="34A9C3E2" w14:textId="77777777" w:rsidR="00C0403F" w:rsidRPr="005107E1" w:rsidRDefault="00C0403F" w:rsidP="00C0403F">
            <w:pPr>
              <w:adjustRightInd w:val="0"/>
              <w:snapToGrid w:val="0"/>
              <w:jc w:val="center"/>
              <w:rPr>
                <w:szCs w:val="21"/>
                <w:lang w:bidi="en-US"/>
              </w:rPr>
            </w:pPr>
            <w:r w:rsidRPr="005107E1">
              <w:rPr>
                <w:szCs w:val="21"/>
                <w:lang w:bidi="en-US"/>
              </w:rPr>
              <w:t>GB50140-2005</w:t>
            </w:r>
          </w:p>
          <w:p w14:paraId="36AB0669" w14:textId="6FCC86B2" w:rsidR="00C0403F" w:rsidRPr="005107E1" w:rsidRDefault="00C0403F" w:rsidP="00C0403F">
            <w:pPr>
              <w:adjustRightInd w:val="0"/>
              <w:snapToGrid w:val="0"/>
              <w:jc w:val="center"/>
              <w:rPr>
                <w:szCs w:val="21"/>
                <w:lang w:bidi="en-US"/>
              </w:rPr>
            </w:pPr>
            <w:r w:rsidRPr="005107E1">
              <w:rPr>
                <w:szCs w:val="21"/>
                <w:lang w:bidi="en-US"/>
              </w:rPr>
              <w:t>5.1.3</w:t>
            </w:r>
          </w:p>
        </w:tc>
        <w:tc>
          <w:tcPr>
            <w:tcW w:w="826" w:type="pct"/>
            <w:tcBorders>
              <w:top w:val="single" w:sz="4" w:space="0" w:color="auto"/>
              <w:left w:val="single" w:sz="4" w:space="0" w:color="auto"/>
              <w:bottom w:val="single" w:sz="4" w:space="0" w:color="auto"/>
              <w:right w:val="single" w:sz="4" w:space="0" w:color="auto"/>
            </w:tcBorders>
            <w:vAlign w:val="center"/>
          </w:tcPr>
          <w:p w14:paraId="263747AD" w14:textId="77777777" w:rsidR="00C0403F" w:rsidRPr="005107E1" w:rsidRDefault="00C0403F" w:rsidP="00C0403F">
            <w:pPr>
              <w:adjustRightInd w:val="0"/>
              <w:snapToGrid w:val="0"/>
              <w:rPr>
                <w:szCs w:val="21"/>
                <w:lang w:bidi="en-US"/>
              </w:rPr>
            </w:pPr>
            <w:r w:rsidRPr="005107E1">
              <w:rPr>
                <w:szCs w:val="21"/>
                <w:lang w:bidi="en-US"/>
              </w:rPr>
              <w:t>11#</w:t>
            </w:r>
            <w:r w:rsidRPr="005107E1">
              <w:rPr>
                <w:szCs w:val="21"/>
                <w:lang w:bidi="en-US"/>
              </w:rPr>
              <w:t>注聚站注入泵房灭火器直接放置在地上；</w:t>
            </w:r>
          </w:p>
          <w:p w14:paraId="5A21C7BB" w14:textId="31C58925" w:rsidR="00C0403F" w:rsidRPr="005107E1" w:rsidRDefault="00C0403F" w:rsidP="00C0403F">
            <w:pPr>
              <w:adjustRightInd w:val="0"/>
              <w:snapToGrid w:val="0"/>
              <w:rPr>
                <w:szCs w:val="21"/>
              </w:rPr>
            </w:pPr>
            <w:r w:rsidRPr="005107E1">
              <w:rPr>
                <w:szCs w:val="21"/>
                <w:lang w:bidi="en-US"/>
              </w:rPr>
              <w:t>12#</w:t>
            </w:r>
            <w:r w:rsidRPr="005107E1">
              <w:rPr>
                <w:szCs w:val="21"/>
                <w:lang w:bidi="en-US"/>
              </w:rPr>
              <w:t>注聚站注入泵房灭火器直接放置在地上；</w:t>
            </w:r>
          </w:p>
        </w:tc>
        <w:tc>
          <w:tcPr>
            <w:tcW w:w="436" w:type="pct"/>
            <w:tcBorders>
              <w:top w:val="single" w:sz="4" w:space="0" w:color="auto"/>
              <w:left w:val="single" w:sz="4" w:space="0" w:color="auto"/>
              <w:bottom w:val="single" w:sz="4" w:space="0" w:color="auto"/>
              <w:right w:val="single" w:sz="4" w:space="0" w:color="auto"/>
            </w:tcBorders>
            <w:vAlign w:val="center"/>
          </w:tcPr>
          <w:p w14:paraId="5CF825C0" w14:textId="32352837" w:rsidR="00C0403F" w:rsidRPr="005107E1" w:rsidRDefault="00C0403F" w:rsidP="00C0403F">
            <w:pPr>
              <w:adjustRightInd w:val="0"/>
              <w:snapToGrid w:val="0"/>
              <w:jc w:val="center"/>
              <w:rPr>
                <w:color w:val="000000"/>
                <w:szCs w:val="21"/>
              </w:rPr>
            </w:pPr>
            <w:r w:rsidRPr="005107E1">
              <w:rPr>
                <w:rFonts w:hint="eastAsia"/>
                <w:szCs w:val="21"/>
              </w:rPr>
              <w:t>×</w:t>
            </w:r>
          </w:p>
        </w:tc>
      </w:tr>
      <w:tr w:rsidR="00C0403F" w:rsidRPr="005107E1" w14:paraId="7E5C482C"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373B3CCB" w14:textId="4F7F81F3" w:rsidR="00C0403F" w:rsidRPr="005107E1" w:rsidRDefault="00F11636" w:rsidP="00C0403F">
            <w:pPr>
              <w:adjustRightInd w:val="0"/>
              <w:snapToGrid w:val="0"/>
              <w:jc w:val="center"/>
              <w:rPr>
                <w:szCs w:val="21"/>
              </w:rPr>
            </w:pPr>
            <w:r>
              <w:rPr>
                <w:rFonts w:hint="eastAsia"/>
                <w:szCs w:val="21"/>
              </w:rPr>
              <w:t>8</w:t>
            </w:r>
            <w:r>
              <w:rPr>
                <w:szCs w:val="21"/>
              </w:rPr>
              <w:t>9</w:t>
            </w:r>
          </w:p>
        </w:tc>
        <w:tc>
          <w:tcPr>
            <w:tcW w:w="2224" w:type="pct"/>
            <w:tcBorders>
              <w:top w:val="single" w:sz="4" w:space="0" w:color="auto"/>
              <w:left w:val="single" w:sz="4" w:space="0" w:color="auto"/>
              <w:bottom w:val="single" w:sz="4" w:space="0" w:color="auto"/>
              <w:right w:val="single" w:sz="4" w:space="0" w:color="auto"/>
            </w:tcBorders>
            <w:vAlign w:val="center"/>
          </w:tcPr>
          <w:p w14:paraId="7697F8A2" w14:textId="3549AD3B" w:rsidR="00C0403F" w:rsidRPr="005107E1" w:rsidRDefault="00C0403F" w:rsidP="00C0403F">
            <w:pPr>
              <w:autoSpaceDE w:val="0"/>
              <w:autoSpaceDN w:val="0"/>
              <w:adjustRightInd w:val="0"/>
              <w:snapToGrid w:val="0"/>
              <w:rPr>
                <w:kern w:val="0"/>
                <w:szCs w:val="21"/>
                <w:lang w:bidi="en-US"/>
              </w:rPr>
            </w:pPr>
            <w:r w:rsidRPr="005107E1">
              <w:rPr>
                <w:rFonts w:hint="eastAsia"/>
                <w:szCs w:val="21"/>
              </w:rPr>
              <w:t>产生或可能存在毒物或酸碱等强腐蚀性物质的工作场所应设置冲洗设施。</w:t>
            </w:r>
          </w:p>
        </w:tc>
        <w:tc>
          <w:tcPr>
            <w:tcW w:w="1001" w:type="pct"/>
            <w:tcBorders>
              <w:top w:val="single" w:sz="4" w:space="0" w:color="auto"/>
              <w:left w:val="single" w:sz="4" w:space="0" w:color="auto"/>
              <w:bottom w:val="single" w:sz="4" w:space="0" w:color="auto"/>
              <w:right w:val="single" w:sz="4" w:space="0" w:color="auto"/>
            </w:tcBorders>
            <w:vAlign w:val="center"/>
          </w:tcPr>
          <w:p w14:paraId="668783FA" w14:textId="77777777" w:rsidR="00C0403F" w:rsidRPr="005107E1" w:rsidRDefault="00C0403F" w:rsidP="00C0403F">
            <w:pPr>
              <w:adjustRightInd w:val="0"/>
              <w:snapToGrid w:val="0"/>
              <w:jc w:val="center"/>
              <w:rPr>
                <w:szCs w:val="21"/>
              </w:rPr>
            </w:pPr>
            <w:r w:rsidRPr="005107E1">
              <w:rPr>
                <w:szCs w:val="21"/>
              </w:rPr>
              <w:t>GBZ1-2010</w:t>
            </w:r>
          </w:p>
          <w:p w14:paraId="3F2A443B" w14:textId="77DEFBF6" w:rsidR="00C0403F" w:rsidRPr="005107E1" w:rsidRDefault="00C0403F" w:rsidP="00C0403F">
            <w:pPr>
              <w:adjustRightInd w:val="0"/>
              <w:snapToGrid w:val="0"/>
              <w:jc w:val="center"/>
              <w:rPr>
                <w:szCs w:val="21"/>
                <w:lang w:bidi="en-US"/>
              </w:rPr>
            </w:pPr>
            <w:r w:rsidRPr="005107E1">
              <w:rPr>
                <w:szCs w:val="21"/>
              </w:rPr>
              <w:t>6.1.2</w:t>
            </w:r>
          </w:p>
        </w:tc>
        <w:tc>
          <w:tcPr>
            <w:tcW w:w="826" w:type="pct"/>
            <w:tcBorders>
              <w:top w:val="single" w:sz="4" w:space="0" w:color="auto"/>
              <w:left w:val="single" w:sz="4" w:space="0" w:color="auto"/>
              <w:bottom w:val="single" w:sz="4" w:space="0" w:color="auto"/>
              <w:right w:val="single" w:sz="4" w:space="0" w:color="auto"/>
            </w:tcBorders>
            <w:vAlign w:val="center"/>
          </w:tcPr>
          <w:p w14:paraId="53885C21" w14:textId="022B2D5B" w:rsidR="00C0403F" w:rsidRPr="005107E1" w:rsidRDefault="00C0403F" w:rsidP="00C0403F">
            <w:pPr>
              <w:adjustRightInd w:val="0"/>
              <w:snapToGrid w:val="0"/>
              <w:rPr>
                <w:szCs w:val="21"/>
              </w:rPr>
            </w:pPr>
            <w:r w:rsidRPr="005107E1">
              <w:rPr>
                <w:rFonts w:hint="eastAsia"/>
                <w:szCs w:val="21"/>
              </w:rPr>
              <w:t>设置水龙头。</w:t>
            </w:r>
          </w:p>
        </w:tc>
        <w:tc>
          <w:tcPr>
            <w:tcW w:w="436" w:type="pct"/>
            <w:tcBorders>
              <w:top w:val="single" w:sz="4" w:space="0" w:color="auto"/>
              <w:left w:val="single" w:sz="4" w:space="0" w:color="auto"/>
              <w:bottom w:val="single" w:sz="4" w:space="0" w:color="auto"/>
              <w:right w:val="single" w:sz="4" w:space="0" w:color="auto"/>
            </w:tcBorders>
            <w:vAlign w:val="center"/>
          </w:tcPr>
          <w:p w14:paraId="31434FE1" w14:textId="3C549BB3"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4B53EB3B"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53638FA" w14:textId="1A177A2D" w:rsidR="00C0403F" w:rsidRPr="005107E1" w:rsidRDefault="00F11636" w:rsidP="00C0403F">
            <w:pPr>
              <w:adjustRightInd w:val="0"/>
              <w:snapToGrid w:val="0"/>
              <w:jc w:val="center"/>
              <w:rPr>
                <w:szCs w:val="21"/>
              </w:rPr>
            </w:pPr>
            <w:r>
              <w:rPr>
                <w:rFonts w:hint="eastAsia"/>
                <w:szCs w:val="21"/>
              </w:rPr>
              <w:t>9</w:t>
            </w:r>
            <w:r>
              <w:rPr>
                <w:szCs w:val="21"/>
              </w:rPr>
              <w:t>0</w:t>
            </w:r>
          </w:p>
        </w:tc>
        <w:tc>
          <w:tcPr>
            <w:tcW w:w="2224" w:type="pct"/>
            <w:tcBorders>
              <w:top w:val="single" w:sz="4" w:space="0" w:color="auto"/>
              <w:left w:val="single" w:sz="4" w:space="0" w:color="auto"/>
              <w:bottom w:val="single" w:sz="4" w:space="0" w:color="auto"/>
              <w:right w:val="single" w:sz="4" w:space="0" w:color="auto"/>
            </w:tcBorders>
            <w:vAlign w:val="center"/>
          </w:tcPr>
          <w:p w14:paraId="1C34A657" w14:textId="6D741B5C" w:rsidR="00C0403F" w:rsidRPr="005107E1" w:rsidRDefault="00C0403F" w:rsidP="00C0403F">
            <w:pPr>
              <w:autoSpaceDE w:val="0"/>
              <w:autoSpaceDN w:val="0"/>
              <w:adjustRightInd w:val="0"/>
              <w:snapToGrid w:val="0"/>
              <w:rPr>
                <w:szCs w:val="21"/>
              </w:rPr>
            </w:pPr>
            <w:r w:rsidRPr="005107E1">
              <w:rPr>
                <w:rFonts w:hint="eastAsia"/>
                <w:color w:val="000000"/>
                <w:kern w:val="0"/>
                <w:szCs w:val="21"/>
              </w:rPr>
              <w:t>厂房内放散热、蒸汽、粉尘和有害气体的生产设备应设置局部排风装置。当设置局部排风装置仍不能保证室内工作环境满足卫生要求时，应辅以全面通风系统。</w:t>
            </w:r>
          </w:p>
        </w:tc>
        <w:tc>
          <w:tcPr>
            <w:tcW w:w="1001" w:type="pct"/>
            <w:tcBorders>
              <w:top w:val="single" w:sz="4" w:space="0" w:color="auto"/>
              <w:left w:val="single" w:sz="4" w:space="0" w:color="auto"/>
              <w:bottom w:val="single" w:sz="4" w:space="0" w:color="auto"/>
              <w:right w:val="single" w:sz="4" w:space="0" w:color="auto"/>
            </w:tcBorders>
            <w:vAlign w:val="center"/>
          </w:tcPr>
          <w:p w14:paraId="1A4A8BF7" w14:textId="77777777" w:rsidR="00C0403F" w:rsidRPr="005107E1" w:rsidRDefault="00C0403F" w:rsidP="00C0403F">
            <w:pPr>
              <w:adjustRightInd w:val="0"/>
              <w:snapToGrid w:val="0"/>
              <w:jc w:val="center"/>
              <w:rPr>
                <w:color w:val="000000"/>
                <w:kern w:val="0"/>
                <w:szCs w:val="21"/>
              </w:rPr>
            </w:pPr>
            <w:r w:rsidRPr="005107E1">
              <w:rPr>
                <w:color w:val="000000"/>
                <w:kern w:val="0"/>
                <w:szCs w:val="21"/>
              </w:rPr>
              <w:t>GB50019-2015</w:t>
            </w:r>
          </w:p>
          <w:p w14:paraId="2ADE1114" w14:textId="38E839CE" w:rsidR="00C0403F" w:rsidRPr="005107E1" w:rsidRDefault="00C0403F" w:rsidP="00C0403F">
            <w:pPr>
              <w:adjustRightInd w:val="0"/>
              <w:snapToGrid w:val="0"/>
              <w:jc w:val="center"/>
              <w:rPr>
                <w:szCs w:val="21"/>
              </w:rPr>
            </w:pPr>
            <w:r w:rsidRPr="005107E1">
              <w:rPr>
                <w:color w:val="000000"/>
                <w:kern w:val="0"/>
                <w:szCs w:val="21"/>
              </w:rPr>
              <w:t>6.1.8</w:t>
            </w:r>
          </w:p>
        </w:tc>
        <w:tc>
          <w:tcPr>
            <w:tcW w:w="826" w:type="pct"/>
            <w:tcBorders>
              <w:top w:val="single" w:sz="4" w:space="0" w:color="auto"/>
              <w:left w:val="single" w:sz="4" w:space="0" w:color="auto"/>
              <w:bottom w:val="single" w:sz="4" w:space="0" w:color="auto"/>
              <w:right w:val="single" w:sz="4" w:space="0" w:color="auto"/>
            </w:tcBorders>
            <w:vAlign w:val="center"/>
          </w:tcPr>
          <w:p w14:paraId="2441EBF5" w14:textId="4D77B886" w:rsidR="00C0403F" w:rsidRPr="005107E1" w:rsidRDefault="00C0403F" w:rsidP="00C0403F">
            <w:pPr>
              <w:adjustRightInd w:val="0"/>
              <w:snapToGrid w:val="0"/>
              <w:rPr>
                <w:szCs w:val="21"/>
              </w:rPr>
            </w:pPr>
            <w:r w:rsidRPr="005107E1">
              <w:rPr>
                <w:rFonts w:hint="eastAsia"/>
                <w:szCs w:val="21"/>
              </w:rPr>
              <w:t>加药间设置强制通风设施。</w:t>
            </w:r>
          </w:p>
        </w:tc>
        <w:tc>
          <w:tcPr>
            <w:tcW w:w="436" w:type="pct"/>
            <w:tcBorders>
              <w:top w:val="single" w:sz="4" w:space="0" w:color="auto"/>
              <w:left w:val="single" w:sz="4" w:space="0" w:color="auto"/>
              <w:bottom w:val="single" w:sz="4" w:space="0" w:color="auto"/>
              <w:right w:val="single" w:sz="4" w:space="0" w:color="auto"/>
            </w:tcBorders>
            <w:vAlign w:val="center"/>
          </w:tcPr>
          <w:p w14:paraId="1005D89E" w14:textId="14E5F414"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30B63E7B"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5FF86AD5" w14:textId="2ACB4F9A" w:rsidR="00C0403F" w:rsidRPr="005107E1" w:rsidRDefault="00F11636" w:rsidP="00C0403F">
            <w:pPr>
              <w:adjustRightInd w:val="0"/>
              <w:snapToGrid w:val="0"/>
              <w:jc w:val="center"/>
              <w:rPr>
                <w:szCs w:val="21"/>
              </w:rPr>
            </w:pPr>
            <w:r>
              <w:rPr>
                <w:rFonts w:hint="eastAsia"/>
                <w:szCs w:val="21"/>
              </w:rPr>
              <w:t>9</w:t>
            </w:r>
            <w:r>
              <w:rPr>
                <w:szCs w:val="21"/>
              </w:rPr>
              <w:t>1</w:t>
            </w:r>
          </w:p>
        </w:tc>
        <w:tc>
          <w:tcPr>
            <w:tcW w:w="2224" w:type="pct"/>
            <w:tcBorders>
              <w:top w:val="single" w:sz="4" w:space="0" w:color="auto"/>
              <w:left w:val="single" w:sz="4" w:space="0" w:color="auto"/>
              <w:bottom w:val="single" w:sz="4" w:space="0" w:color="auto"/>
              <w:right w:val="single" w:sz="4" w:space="0" w:color="auto"/>
            </w:tcBorders>
            <w:vAlign w:val="center"/>
          </w:tcPr>
          <w:p w14:paraId="58276723" w14:textId="5A87C3E2" w:rsidR="00C0403F" w:rsidRPr="005107E1" w:rsidRDefault="00C0403F" w:rsidP="00C0403F">
            <w:pPr>
              <w:autoSpaceDE w:val="0"/>
              <w:autoSpaceDN w:val="0"/>
              <w:adjustRightInd w:val="0"/>
              <w:snapToGrid w:val="0"/>
              <w:rPr>
                <w:color w:val="000000"/>
                <w:kern w:val="0"/>
                <w:szCs w:val="21"/>
              </w:rPr>
            </w:pPr>
            <w:r w:rsidRPr="005107E1">
              <w:rPr>
                <w:rFonts w:hint="eastAsia"/>
                <w:kern w:val="0"/>
                <w:szCs w:val="21"/>
              </w:rPr>
              <w:t>以操作人员的操作位置所在平面为基准，凡高度在</w:t>
            </w:r>
            <w:r w:rsidRPr="005107E1">
              <w:rPr>
                <w:kern w:val="0"/>
                <w:szCs w:val="21"/>
              </w:rPr>
              <w:t>2m</w:t>
            </w:r>
            <w:r w:rsidRPr="005107E1">
              <w:rPr>
                <w:rFonts w:hint="eastAsia"/>
                <w:kern w:val="0"/>
                <w:szCs w:val="21"/>
              </w:rPr>
              <w:t>之内的所有传动带、转轴、传动链、联轴节、带轮、齿轮、飞</w:t>
            </w:r>
            <w:r w:rsidRPr="005107E1">
              <w:rPr>
                <w:rFonts w:hint="eastAsia"/>
                <w:kern w:val="0"/>
                <w:szCs w:val="21"/>
              </w:rPr>
              <w:lastRenderedPageBreak/>
              <w:t>轮、链轮、电锯等外露危险零部件及危险部位，都必须设置安全防护装置。</w:t>
            </w:r>
          </w:p>
        </w:tc>
        <w:tc>
          <w:tcPr>
            <w:tcW w:w="1001" w:type="pct"/>
            <w:tcBorders>
              <w:top w:val="single" w:sz="4" w:space="0" w:color="auto"/>
              <w:left w:val="single" w:sz="4" w:space="0" w:color="auto"/>
              <w:bottom w:val="single" w:sz="4" w:space="0" w:color="auto"/>
              <w:right w:val="single" w:sz="4" w:space="0" w:color="auto"/>
            </w:tcBorders>
            <w:vAlign w:val="center"/>
          </w:tcPr>
          <w:p w14:paraId="25728EB8" w14:textId="77777777" w:rsidR="00C0403F" w:rsidRPr="005107E1" w:rsidRDefault="00C0403F" w:rsidP="00C0403F">
            <w:pPr>
              <w:adjustRightInd w:val="0"/>
              <w:snapToGrid w:val="0"/>
              <w:jc w:val="center"/>
              <w:rPr>
                <w:szCs w:val="21"/>
              </w:rPr>
            </w:pPr>
            <w:r w:rsidRPr="005107E1">
              <w:rPr>
                <w:szCs w:val="21"/>
              </w:rPr>
              <w:lastRenderedPageBreak/>
              <w:t>GB5083-1999</w:t>
            </w:r>
          </w:p>
          <w:p w14:paraId="7AAC89EB" w14:textId="36D9E59D" w:rsidR="00C0403F" w:rsidRPr="005107E1" w:rsidRDefault="00C0403F" w:rsidP="00C0403F">
            <w:pPr>
              <w:adjustRightInd w:val="0"/>
              <w:snapToGrid w:val="0"/>
              <w:jc w:val="center"/>
              <w:rPr>
                <w:color w:val="000000"/>
                <w:kern w:val="0"/>
                <w:szCs w:val="21"/>
              </w:rPr>
            </w:pPr>
            <w:r w:rsidRPr="005107E1">
              <w:rPr>
                <w:szCs w:val="21"/>
              </w:rPr>
              <w:t>6.1.6</w:t>
            </w:r>
          </w:p>
        </w:tc>
        <w:tc>
          <w:tcPr>
            <w:tcW w:w="826" w:type="pct"/>
            <w:tcBorders>
              <w:top w:val="single" w:sz="4" w:space="0" w:color="auto"/>
              <w:left w:val="single" w:sz="4" w:space="0" w:color="auto"/>
              <w:bottom w:val="single" w:sz="4" w:space="0" w:color="auto"/>
              <w:right w:val="single" w:sz="4" w:space="0" w:color="auto"/>
            </w:tcBorders>
            <w:vAlign w:val="center"/>
          </w:tcPr>
          <w:p w14:paraId="48340544" w14:textId="04EEDCEE" w:rsidR="00C0403F" w:rsidRPr="005107E1" w:rsidRDefault="00C0403F" w:rsidP="00C0403F">
            <w:pPr>
              <w:adjustRightInd w:val="0"/>
              <w:snapToGrid w:val="0"/>
              <w:rPr>
                <w:szCs w:val="21"/>
              </w:rPr>
            </w:pPr>
            <w:r w:rsidRPr="005107E1">
              <w:rPr>
                <w:rFonts w:hint="eastAsia"/>
                <w:szCs w:val="21"/>
              </w:rPr>
              <w:t>泵类设备转动部位设置防护罩。</w:t>
            </w:r>
          </w:p>
        </w:tc>
        <w:tc>
          <w:tcPr>
            <w:tcW w:w="436" w:type="pct"/>
            <w:tcBorders>
              <w:top w:val="single" w:sz="4" w:space="0" w:color="auto"/>
              <w:left w:val="single" w:sz="4" w:space="0" w:color="auto"/>
              <w:bottom w:val="single" w:sz="4" w:space="0" w:color="auto"/>
              <w:right w:val="single" w:sz="4" w:space="0" w:color="auto"/>
            </w:tcBorders>
            <w:vAlign w:val="center"/>
          </w:tcPr>
          <w:p w14:paraId="0EBAD627" w14:textId="54D152C5"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52E3048B"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76C33F67" w14:textId="6F90D9BE" w:rsidR="00C0403F" w:rsidRPr="005107E1" w:rsidRDefault="00F11636" w:rsidP="00C0403F">
            <w:pPr>
              <w:adjustRightInd w:val="0"/>
              <w:snapToGrid w:val="0"/>
              <w:jc w:val="center"/>
              <w:rPr>
                <w:szCs w:val="21"/>
              </w:rPr>
            </w:pPr>
            <w:r>
              <w:rPr>
                <w:rFonts w:hint="eastAsia"/>
                <w:szCs w:val="21"/>
              </w:rPr>
              <w:t>9</w:t>
            </w:r>
            <w:r>
              <w:rPr>
                <w:szCs w:val="21"/>
              </w:rPr>
              <w:t>2</w:t>
            </w:r>
          </w:p>
        </w:tc>
        <w:tc>
          <w:tcPr>
            <w:tcW w:w="2224" w:type="pct"/>
            <w:tcBorders>
              <w:top w:val="single" w:sz="4" w:space="0" w:color="auto"/>
              <w:left w:val="single" w:sz="4" w:space="0" w:color="auto"/>
              <w:bottom w:val="single" w:sz="4" w:space="0" w:color="auto"/>
              <w:right w:val="single" w:sz="4" w:space="0" w:color="auto"/>
            </w:tcBorders>
            <w:vAlign w:val="center"/>
          </w:tcPr>
          <w:p w14:paraId="6A3227BA" w14:textId="77777777" w:rsidR="00C0403F" w:rsidRPr="005107E1" w:rsidRDefault="00C0403F" w:rsidP="00C0403F">
            <w:pPr>
              <w:autoSpaceDE w:val="0"/>
              <w:autoSpaceDN w:val="0"/>
              <w:adjustRightInd w:val="0"/>
              <w:snapToGrid w:val="0"/>
              <w:jc w:val="left"/>
              <w:rPr>
                <w:kern w:val="0"/>
                <w:szCs w:val="21"/>
              </w:rPr>
            </w:pPr>
            <w:r w:rsidRPr="005107E1">
              <w:rPr>
                <w:rFonts w:hint="eastAsia"/>
                <w:kern w:val="0"/>
                <w:szCs w:val="21"/>
              </w:rPr>
              <w:t>电力系统、装置或设备的下列部分</w:t>
            </w:r>
            <w:r w:rsidRPr="005107E1">
              <w:rPr>
                <w:kern w:val="0"/>
                <w:szCs w:val="21"/>
              </w:rPr>
              <w:t>(</w:t>
            </w:r>
            <w:r w:rsidRPr="005107E1">
              <w:rPr>
                <w:rFonts w:hint="eastAsia"/>
                <w:kern w:val="0"/>
                <w:szCs w:val="21"/>
              </w:rPr>
              <w:t>给定点</w:t>
            </w:r>
            <w:r w:rsidRPr="005107E1">
              <w:rPr>
                <w:kern w:val="0"/>
                <w:szCs w:val="21"/>
              </w:rPr>
              <w:t>)</w:t>
            </w:r>
            <w:r w:rsidRPr="005107E1">
              <w:rPr>
                <w:rFonts w:hint="eastAsia"/>
                <w:kern w:val="0"/>
                <w:szCs w:val="21"/>
              </w:rPr>
              <w:t>应接地：</w:t>
            </w:r>
          </w:p>
          <w:p w14:paraId="3B645099" w14:textId="212B059B" w:rsidR="00C0403F" w:rsidRPr="005107E1" w:rsidRDefault="00C0403F" w:rsidP="00C0403F">
            <w:pPr>
              <w:autoSpaceDE w:val="0"/>
              <w:autoSpaceDN w:val="0"/>
              <w:adjustRightInd w:val="0"/>
              <w:snapToGrid w:val="0"/>
              <w:rPr>
                <w:kern w:val="0"/>
                <w:szCs w:val="21"/>
              </w:rPr>
            </w:pPr>
            <w:r w:rsidRPr="005107E1">
              <w:rPr>
                <w:rFonts w:hint="eastAsia"/>
                <w:kern w:val="0"/>
                <w:szCs w:val="21"/>
              </w:rPr>
              <w:t>电机、变压器和高压电器等的底座和外壳；配电、控制和保护用的屏</w:t>
            </w:r>
            <w:r w:rsidRPr="005107E1">
              <w:rPr>
                <w:kern w:val="0"/>
                <w:szCs w:val="21"/>
              </w:rPr>
              <w:t>(</w:t>
            </w:r>
            <w:r w:rsidRPr="005107E1">
              <w:rPr>
                <w:rFonts w:hint="eastAsia"/>
                <w:kern w:val="0"/>
                <w:szCs w:val="21"/>
              </w:rPr>
              <w:t>柜、箱</w:t>
            </w:r>
            <w:r w:rsidRPr="005107E1">
              <w:rPr>
                <w:kern w:val="0"/>
                <w:szCs w:val="21"/>
              </w:rPr>
              <w:t>)</w:t>
            </w:r>
            <w:r w:rsidRPr="005107E1">
              <w:rPr>
                <w:rFonts w:hint="eastAsia"/>
                <w:kern w:val="0"/>
                <w:szCs w:val="21"/>
              </w:rPr>
              <w:t>等的金属框架；电力电缆接线盒、终端盒的外壳，电力电缆的金属护套或屏蔽层，穿线的钢管和电缆桥架等；</w:t>
            </w:r>
          </w:p>
        </w:tc>
        <w:tc>
          <w:tcPr>
            <w:tcW w:w="1001" w:type="pct"/>
            <w:tcBorders>
              <w:top w:val="single" w:sz="4" w:space="0" w:color="auto"/>
              <w:left w:val="single" w:sz="4" w:space="0" w:color="auto"/>
              <w:bottom w:val="single" w:sz="4" w:space="0" w:color="auto"/>
              <w:right w:val="single" w:sz="4" w:space="0" w:color="auto"/>
            </w:tcBorders>
            <w:vAlign w:val="center"/>
          </w:tcPr>
          <w:p w14:paraId="0A82C887" w14:textId="77777777" w:rsidR="00C0403F" w:rsidRPr="005107E1" w:rsidRDefault="00C0403F" w:rsidP="00C0403F">
            <w:pPr>
              <w:adjustRightInd w:val="0"/>
              <w:snapToGrid w:val="0"/>
              <w:jc w:val="center"/>
              <w:rPr>
                <w:szCs w:val="21"/>
              </w:rPr>
            </w:pPr>
            <w:r w:rsidRPr="005107E1">
              <w:rPr>
                <w:szCs w:val="21"/>
              </w:rPr>
              <w:t>GB50065-2011</w:t>
            </w:r>
          </w:p>
          <w:p w14:paraId="1274D2EE" w14:textId="5653A5E1" w:rsidR="00C0403F" w:rsidRPr="005107E1" w:rsidRDefault="00C0403F" w:rsidP="00C0403F">
            <w:pPr>
              <w:adjustRightInd w:val="0"/>
              <w:snapToGrid w:val="0"/>
              <w:jc w:val="center"/>
              <w:rPr>
                <w:szCs w:val="21"/>
              </w:rPr>
            </w:pPr>
            <w:r w:rsidRPr="005107E1">
              <w:rPr>
                <w:szCs w:val="21"/>
              </w:rPr>
              <w:t>3.2.1</w:t>
            </w:r>
          </w:p>
        </w:tc>
        <w:tc>
          <w:tcPr>
            <w:tcW w:w="826" w:type="pct"/>
            <w:tcBorders>
              <w:top w:val="single" w:sz="4" w:space="0" w:color="auto"/>
              <w:left w:val="single" w:sz="4" w:space="0" w:color="auto"/>
              <w:bottom w:val="single" w:sz="4" w:space="0" w:color="auto"/>
              <w:right w:val="single" w:sz="4" w:space="0" w:color="auto"/>
            </w:tcBorders>
            <w:vAlign w:val="center"/>
          </w:tcPr>
          <w:p w14:paraId="26CCA3AB" w14:textId="5A9E3E52" w:rsidR="00C0403F" w:rsidRPr="005107E1" w:rsidRDefault="00C0403F" w:rsidP="00C0403F">
            <w:pPr>
              <w:adjustRightInd w:val="0"/>
              <w:snapToGrid w:val="0"/>
              <w:rPr>
                <w:szCs w:val="21"/>
              </w:rPr>
            </w:pPr>
            <w:r w:rsidRPr="005107E1">
              <w:rPr>
                <w:rFonts w:hint="eastAsia"/>
                <w:szCs w:val="21"/>
              </w:rPr>
              <w:t>电机、变压器等外壳、底座均接地。</w:t>
            </w:r>
          </w:p>
        </w:tc>
        <w:tc>
          <w:tcPr>
            <w:tcW w:w="436" w:type="pct"/>
            <w:tcBorders>
              <w:top w:val="single" w:sz="4" w:space="0" w:color="auto"/>
              <w:left w:val="single" w:sz="4" w:space="0" w:color="auto"/>
              <w:bottom w:val="single" w:sz="4" w:space="0" w:color="auto"/>
              <w:right w:val="single" w:sz="4" w:space="0" w:color="auto"/>
            </w:tcBorders>
            <w:vAlign w:val="center"/>
          </w:tcPr>
          <w:p w14:paraId="13AF9B3C" w14:textId="7D612F8C"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783A819C"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42FFAAE6" w14:textId="0E377969" w:rsidR="00C0403F" w:rsidRPr="005107E1" w:rsidRDefault="00F11636" w:rsidP="00C0403F">
            <w:pPr>
              <w:adjustRightInd w:val="0"/>
              <w:snapToGrid w:val="0"/>
              <w:jc w:val="center"/>
              <w:rPr>
                <w:szCs w:val="21"/>
              </w:rPr>
            </w:pPr>
            <w:r>
              <w:rPr>
                <w:rFonts w:hint="eastAsia"/>
                <w:szCs w:val="21"/>
              </w:rPr>
              <w:t>9</w:t>
            </w:r>
            <w:r>
              <w:rPr>
                <w:szCs w:val="21"/>
              </w:rPr>
              <w:t>3</w:t>
            </w:r>
          </w:p>
        </w:tc>
        <w:tc>
          <w:tcPr>
            <w:tcW w:w="2224" w:type="pct"/>
            <w:tcBorders>
              <w:top w:val="single" w:sz="4" w:space="0" w:color="auto"/>
              <w:left w:val="single" w:sz="4" w:space="0" w:color="auto"/>
              <w:bottom w:val="single" w:sz="4" w:space="0" w:color="auto"/>
              <w:right w:val="single" w:sz="4" w:space="0" w:color="auto"/>
            </w:tcBorders>
            <w:vAlign w:val="center"/>
          </w:tcPr>
          <w:p w14:paraId="654C0A8D" w14:textId="778B3E9F" w:rsidR="00C0403F" w:rsidRPr="005107E1" w:rsidRDefault="00C0403F" w:rsidP="00C0403F">
            <w:pPr>
              <w:autoSpaceDE w:val="0"/>
              <w:autoSpaceDN w:val="0"/>
              <w:adjustRightInd w:val="0"/>
              <w:snapToGrid w:val="0"/>
              <w:jc w:val="left"/>
              <w:rPr>
                <w:kern w:val="0"/>
                <w:szCs w:val="21"/>
              </w:rPr>
            </w:pPr>
            <w:r w:rsidRPr="005107E1">
              <w:rPr>
                <w:rFonts w:hint="eastAsia"/>
                <w:kern w:val="0"/>
                <w:szCs w:val="21"/>
              </w:rPr>
              <w:t>在满足工艺流程要求的前提下，宜将高再生设备相对集中，并采取相应的隔声、消声、减振等控制措施。</w:t>
            </w:r>
          </w:p>
        </w:tc>
        <w:tc>
          <w:tcPr>
            <w:tcW w:w="1001" w:type="pct"/>
            <w:tcBorders>
              <w:top w:val="single" w:sz="4" w:space="0" w:color="auto"/>
              <w:left w:val="single" w:sz="4" w:space="0" w:color="auto"/>
              <w:bottom w:val="single" w:sz="4" w:space="0" w:color="auto"/>
              <w:right w:val="single" w:sz="4" w:space="0" w:color="auto"/>
            </w:tcBorders>
            <w:vAlign w:val="center"/>
          </w:tcPr>
          <w:p w14:paraId="33EE4AD4" w14:textId="77777777" w:rsidR="00C0403F" w:rsidRPr="005107E1" w:rsidRDefault="00C0403F" w:rsidP="00C0403F">
            <w:pPr>
              <w:adjustRightInd w:val="0"/>
              <w:snapToGrid w:val="0"/>
              <w:jc w:val="center"/>
              <w:rPr>
                <w:szCs w:val="21"/>
              </w:rPr>
            </w:pPr>
            <w:r w:rsidRPr="005107E1">
              <w:rPr>
                <w:szCs w:val="21"/>
              </w:rPr>
              <w:t>GBZ1-2010</w:t>
            </w:r>
          </w:p>
          <w:p w14:paraId="313DAAA0" w14:textId="57B9849A" w:rsidR="00C0403F" w:rsidRPr="005107E1" w:rsidRDefault="00C0403F" w:rsidP="00C0403F">
            <w:pPr>
              <w:adjustRightInd w:val="0"/>
              <w:snapToGrid w:val="0"/>
              <w:jc w:val="center"/>
              <w:rPr>
                <w:szCs w:val="21"/>
              </w:rPr>
            </w:pPr>
            <w:smartTag w:uri="urn:schemas-microsoft-com:office:smarttags" w:element="chsdate">
              <w:smartTagPr>
                <w:attr w:name="Year" w:val="1899"/>
                <w:attr w:name="Month" w:val="12"/>
                <w:attr w:name="Day" w:val="30"/>
                <w:attr w:name="IsLunarDate" w:val="False"/>
                <w:attr w:name="IsROCDate" w:val="False"/>
              </w:smartTagPr>
              <w:r w:rsidRPr="005107E1">
                <w:rPr>
                  <w:szCs w:val="21"/>
                </w:rPr>
                <w:t>6.3.1</w:t>
              </w:r>
            </w:smartTag>
            <w:r w:rsidRPr="005107E1">
              <w:rPr>
                <w:szCs w:val="21"/>
              </w:rPr>
              <w:t>.4</w:t>
            </w:r>
          </w:p>
        </w:tc>
        <w:tc>
          <w:tcPr>
            <w:tcW w:w="826" w:type="pct"/>
            <w:tcBorders>
              <w:top w:val="single" w:sz="4" w:space="0" w:color="auto"/>
              <w:left w:val="single" w:sz="4" w:space="0" w:color="auto"/>
              <w:bottom w:val="single" w:sz="4" w:space="0" w:color="auto"/>
              <w:right w:val="single" w:sz="4" w:space="0" w:color="auto"/>
            </w:tcBorders>
            <w:vAlign w:val="center"/>
          </w:tcPr>
          <w:p w14:paraId="25C78914" w14:textId="03C9C1E9" w:rsidR="00C0403F" w:rsidRPr="005107E1" w:rsidRDefault="00C0403F" w:rsidP="00C0403F">
            <w:pPr>
              <w:adjustRightInd w:val="0"/>
              <w:snapToGrid w:val="0"/>
              <w:rPr>
                <w:szCs w:val="21"/>
              </w:rPr>
            </w:pPr>
            <w:r w:rsidRPr="005107E1">
              <w:rPr>
                <w:rFonts w:hint="eastAsia"/>
                <w:szCs w:val="21"/>
              </w:rPr>
              <w:t>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72E28CA5" w14:textId="146A01DA"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5B25C568"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33E811CA" w14:textId="13378988" w:rsidR="00C0403F" w:rsidRPr="005107E1" w:rsidRDefault="00F11636" w:rsidP="00C0403F">
            <w:pPr>
              <w:adjustRightInd w:val="0"/>
              <w:snapToGrid w:val="0"/>
              <w:jc w:val="center"/>
              <w:rPr>
                <w:szCs w:val="21"/>
              </w:rPr>
            </w:pPr>
            <w:r>
              <w:rPr>
                <w:rFonts w:hint="eastAsia"/>
                <w:szCs w:val="21"/>
              </w:rPr>
              <w:t>9</w:t>
            </w:r>
            <w:r>
              <w:rPr>
                <w:szCs w:val="21"/>
              </w:rPr>
              <w:t>4</w:t>
            </w:r>
          </w:p>
        </w:tc>
        <w:tc>
          <w:tcPr>
            <w:tcW w:w="2224" w:type="pct"/>
            <w:tcBorders>
              <w:top w:val="single" w:sz="4" w:space="0" w:color="auto"/>
              <w:left w:val="single" w:sz="4" w:space="0" w:color="auto"/>
              <w:bottom w:val="single" w:sz="4" w:space="0" w:color="auto"/>
              <w:right w:val="single" w:sz="4" w:space="0" w:color="auto"/>
            </w:tcBorders>
            <w:vAlign w:val="center"/>
          </w:tcPr>
          <w:p w14:paraId="68FF48C6" w14:textId="53131BD2" w:rsidR="00C0403F" w:rsidRPr="005107E1" w:rsidRDefault="00C0403F" w:rsidP="00C0403F">
            <w:pPr>
              <w:autoSpaceDE w:val="0"/>
              <w:autoSpaceDN w:val="0"/>
              <w:adjustRightInd w:val="0"/>
              <w:snapToGrid w:val="0"/>
              <w:jc w:val="left"/>
              <w:rPr>
                <w:kern w:val="0"/>
                <w:szCs w:val="21"/>
              </w:rPr>
            </w:pPr>
            <w:r w:rsidRPr="005107E1">
              <w:rPr>
                <w:kern w:val="0"/>
                <w:szCs w:val="21"/>
                <w:lang w:bidi="en-US"/>
              </w:rPr>
              <w:t>固定设备</w:t>
            </w:r>
            <w:r w:rsidRPr="005107E1">
              <w:rPr>
                <w:kern w:val="0"/>
                <w:szCs w:val="21"/>
                <w:lang w:bidi="en-US"/>
              </w:rPr>
              <w:t>(</w:t>
            </w:r>
            <w:r w:rsidRPr="005107E1">
              <w:rPr>
                <w:kern w:val="0"/>
                <w:szCs w:val="21"/>
                <w:lang w:bidi="en-US"/>
              </w:rPr>
              <w:t>塔、容器、机泵、换热器</w:t>
            </w:r>
            <w:r w:rsidRPr="005107E1">
              <w:rPr>
                <w:rFonts w:hint="eastAsia"/>
                <w:kern w:val="0"/>
                <w:szCs w:val="21"/>
                <w:lang w:bidi="en-US"/>
              </w:rPr>
              <w:t>、一体化集成装置、撬装化模块单元等</w:t>
            </w:r>
            <w:r w:rsidRPr="005107E1">
              <w:rPr>
                <w:kern w:val="0"/>
                <w:szCs w:val="21"/>
                <w:lang w:bidi="en-US"/>
              </w:rPr>
              <w:t>)</w:t>
            </w:r>
            <w:r w:rsidRPr="005107E1">
              <w:rPr>
                <w:rFonts w:hint="eastAsia"/>
                <w:kern w:val="0"/>
                <w:szCs w:val="21"/>
                <w:lang w:bidi="en-US"/>
              </w:rPr>
              <w:t>应</w:t>
            </w:r>
            <w:r w:rsidRPr="005107E1">
              <w:rPr>
                <w:kern w:val="0"/>
                <w:szCs w:val="21"/>
                <w:lang w:bidi="en-US"/>
              </w:rPr>
              <w:t>接地，若为覆土设备可不接地。</w:t>
            </w:r>
          </w:p>
        </w:tc>
        <w:tc>
          <w:tcPr>
            <w:tcW w:w="1001" w:type="pct"/>
            <w:tcBorders>
              <w:top w:val="single" w:sz="4" w:space="0" w:color="auto"/>
              <w:left w:val="single" w:sz="4" w:space="0" w:color="auto"/>
              <w:bottom w:val="single" w:sz="4" w:space="0" w:color="auto"/>
              <w:right w:val="single" w:sz="4" w:space="0" w:color="auto"/>
            </w:tcBorders>
            <w:vAlign w:val="center"/>
          </w:tcPr>
          <w:p w14:paraId="1F1F167E" w14:textId="77777777" w:rsidR="00C0403F" w:rsidRPr="005107E1" w:rsidRDefault="00C0403F" w:rsidP="00C0403F">
            <w:pPr>
              <w:adjustRightInd w:val="0"/>
              <w:snapToGrid w:val="0"/>
              <w:jc w:val="center"/>
              <w:rPr>
                <w:szCs w:val="21"/>
                <w:lang w:bidi="en-US"/>
              </w:rPr>
            </w:pPr>
            <w:r w:rsidRPr="005107E1">
              <w:rPr>
                <w:szCs w:val="21"/>
                <w:lang w:bidi="en-US"/>
              </w:rPr>
              <w:t>SY/T0060-2017</w:t>
            </w:r>
          </w:p>
          <w:p w14:paraId="2497BE54" w14:textId="06AE9307" w:rsidR="00C0403F" w:rsidRPr="005107E1" w:rsidRDefault="00C0403F" w:rsidP="00C0403F">
            <w:pPr>
              <w:adjustRightInd w:val="0"/>
              <w:snapToGrid w:val="0"/>
              <w:jc w:val="center"/>
              <w:rPr>
                <w:szCs w:val="21"/>
              </w:rPr>
            </w:pPr>
            <w:r w:rsidRPr="005107E1">
              <w:rPr>
                <w:szCs w:val="21"/>
                <w:lang w:bidi="en-US"/>
              </w:rPr>
              <w:t>5.1.1</w:t>
            </w:r>
          </w:p>
        </w:tc>
        <w:tc>
          <w:tcPr>
            <w:tcW w:w="826" w:type="pct"/>
            <w:tcBorders>
              <w:top w:val="single" w:sz="4" w:space="0" w:color="auto"/>
              <w:left w:val="single" w:sz="4" w:space="0" w:color="auto"/>
              <w:bottom w:val="single" w:sz="4" w:space="0" w:color="auto"/>
              <w:right w:val="single" w:sz="4" w:space="0" w:color="auto"/>
            </w:tcBorders>
            <w:vAlign w:val="center"/>
          </w:tcPr>
          <w:p w14:paraId="6C6D73A8" w14:textId="6E20AD42" w:rsidR="00C0403F" w:rsidRPr="005107E1" w:rsidRDefault="00C0403F" w:rsidP="00C0403F">
            <w:pPr>
              <w:adjustRightInd w:val="0"/>
              <w:snapToGrid w:val="0"/>
              <w:rPr>
                <w:szCs w:val="21"/>
              </w:rPr>
            </w:pPr>
            <w:r w:rsidRPr="005107E1">
              <w:rPr>
                <w:szCs w:val="21"/>
                <w:lang w:bidi="en-US"/>
              </w:rPr>
              <w:t>12#</w:t>
            </w:r>
            <w:r w:rsidRPr="005107E1">
              <w:rPr>
                <w:szCs w:val="21"/>
                <w:lang w:bidi="en-US"/>
              </w:rPr>
              <w:t>注聚站加药间电机未接地。</w:t>
            </w:r>
          </w:p>
        </w:tc>
        <w:tc>
          <w:tcPr>
            <w:tcW w:w="436" w:type="pct"/>
            <w:tcBorders>
              <w:top w:val="single" w:sz="4" w:space="0" w:color="auto"/>
              <w:left w:val="single" w:sz="4" w:space="0" w:color="auto"/>
              <w:bottom w:val="single" w:sz="4" w:space="0" w:color="auto"/>
              <w:right w:val="single" w:sz="4" w:space="0" w:color="auto"/>
            </w:tcBorders>
            <w:vAlign w:val="center"/>
          </w:tcPr>
          <w:p w14:paraId="3DFAD763" w14:textId="41D5C291" w:rsidR="00C0403F" w:rsidRPr="005107E1" w:rsidRDefault="00C0403F" w:rsidP="00C0403F">
            <w:pPr>
              <w:adjustRightInd w:val="0"/>
              <w:snapToGrid w:val="0"/>
              <w:jc w:val="center"/>
              <w:rPr>
                <w:color w:val="000000"/>
                <w:szCs w:val="21"/>
              </w:rPr>
            </w:pPr>
            <w:r w:rsidRPr="005107E1">
              <w:rPr>
                <w:rFonts w:hint="eastAsia"/>
                <w:szCs w:val="21"/>
              </w:rPr>
              <w:t>×</w:t>
            </w:r>
          </w:p>
        </w:tc>
      </w:tr>
      <w:tr w:rsidR="00C0403F" w:rsidRPr="005107E1" w14:paraId="7F10F33E"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401DC970" w14:textId="2B9FFF26" w:rsidR="00C0403F" w:rsidRPr="005107E1" w:rsidRDefault="00F11636" w:rsidP="00C0403F">
            <w:pPr>
              <w:adjustRightInd w:val="0"/>
              <w:snapToGrid w:val="0"/>
              <w:jc w:val="center"/>
              <w:rPr>
                <w:szCs w:val="21"/>
              </w:rPr>
            </w:pPr>
            <w:r>
              <w:rPr>
                <w:rFonts w:hint="eastAsia"/>
                <w:szCs w:val="21"/>
              </w:rPr>
              <w:t>9</w:t>
            </w:r>
            <w:r>
              <w:rPr>
                <w:szCs w:val="21"/>
              </w:rPr>
              <w:t>5</w:t>
            </w:r>
          </w:p>
        </w:tc>
        <w:tc>
          <w:tcPr>
            <w:tcW w:w="2224" w:type="pct"/>
            <w:tcBorders>
              <w:top w:val="single" w:sz="4" w:space="0" w:color="auto"/>
              <w:left w:val="single" w:sz="4" w:space="0" w:color="auto"/>
              <w:bottom w:val="single" w:sz="4" w:space="0" w:color="auto"/>
              <w:right w:val="single" w:sz="4" w:space="0" w:color="auto"/>
            </w:tcBorders>
            <w:vAlign w:val="center"/>
          </w:tcPr>
          <w:p w14:paraId="51C5A9A0" w14:textId="4850825E" w:rsidR="00C0403F" w:rsidRPr="005107E1" w:rsidRDefault="00C0403F" w:rsidP="00C0403F">
            <w:pPr>
              <w:autoSpaceDE w:val="0"/>
              <w:autoSpaceDN w:val="0"/>
              <w:adjustRightInd w:val="0"/>
              <w:snapToGrid w:val="0"/>
              <w:jc w:val="left"/>
              <w:rPr>
                <w:kern w:val="0"/>
                <w:szCs w:val="21"/>
                <w:lang w:bidi="en-US"/>
              </w:rPr>
            </w:pPr>
            <w:r w:rsidRPr="005107E1">
              <w:rPr>
                <w:rFonts w:hint="eastAsia"/>
                <w:kern w:val="0"/>
                <w:szCs w:val="21"/>
                <w:lang w:bidi="en-US"/>
              </w:rPr>
              <w:t>配电间应有安全警示标志，配电柜前应铺绝缘胶皮。</w:t>
            </w:r>
          </w:p>
        </w:tc>
        <w:tc>
          <w:tcPr>
            <w:tcW w:w="1001" w:type="pct"/>
            <w:tcBorders>
              <w:top w:val="single" w:sz="4" w:space="0" w:color="auto"/>
              <w:left w:val="single" w:sz="4" w:space="0" w:color="auto"/>
              <w:bottom w:val="single" w:sz="4" w:space="0" w:color="auto"/>
              <w:right w:val="single" w:sz="4" w:space="0" w:color="auto"/>
            </w:tcBorders>
            <w:vAlign w:val="center"/>
          </w:tcPr>
          <w:p w14:paraId="53A618E7" w14:textId="77777777" w:rsidR="00C0403F" w:rsidRPr="005107E1" w:rsidRDefault="00C0403F" w:rsidP="00C0403F">
            <w:pPr>
              <w:adjustRightInd w:val="0"/>
              <w:snapToGrid w:val="0"/>
              <w:jc w:val="center"/>
              <w:rPr>
                <w:szCs w:val="21"/>
                <w:lang w:bidi="en-US"/>
              </w:rPr>
            </w:pPr>
            <w:r w:rsidRPr="005107E1">
              <w:rPr>
                <w:szCs w:val="21"/>
                <w:lang w:bidi="en-US"/>
              </w:rPr>
              <w:t>SY/T6320-2016</w:t>
            </w:r>
          </w:p>
          <w:p w14:paraId="27093418" w14:textId="26163E12" w:rsidR="00C0403F" w:rsidRPr="005107E1" w:rsidRDefault="00C0403F" w:rsidP="00C0403F">
            <w:pPr>
              <w:adjustRightInd w:val="0"/>
              <w:snapToGrid w:val="0"/>
              <w:jc w:val="center"/>
              <w:rPr>
                <w:szCs w:val="21"/>
                <w:lang w:bidi="en-US"/>
              </w:rPr>
            </w:pPr>
            <w:r w:rsidRPr="005107E1">
              <w:rPr>
                <w:szCs w:val="21"/>
                <w:lang w:bidi="en-US"/>
              </w:rPr>
              <w:t>10.6</w:t>
            </w:r>
          </w:p>
        </w:tc>
        <w:tc>
          <w:tcPr>
            <w:tcW w:w="826" w:type="pct"/>
            <w:tcBorders>
              <w:top w:val="single" w:sz="4" w:space="0" w:color="auto"/>
              <w:left w:val="single" w:sz="4" w:space="0" w:color="auto"/>
              <w:bottom w:val="single" w:sz="4" w:space="0" w:color="auto"/>
              <w:right w:val="single" w:sz="4" w:space="0" w:color="auto"/>
            </w:tcBorders>
            <w:vAlign w:val="center"/>
          </w:tcPr>
          <w:p w14:paraId="76A39DDB" w14:textId="77777777" w:rsidR="00C0403F" w:rsidRPr="005107E1" w:rsidRDefault="00C0403F" w:rsidP="00C0403F">
            <w:pPr>
              <w:adjustRightInd w:val="0"/>
              <w:snapToGrid w:val="0"/>
              <w:rPr>
                <w:szCs w:val="21"/>
                <w:lang w:bidi="en-US"/>
              </w:rPr>
            </w:pPr>
            <w:r w:rsidRPr="005107E1">
              <w:rPr>
                <w:szCs w:val="21"/>
                <w:lang w:bidi="en-US"/>
              </w:rPr>
              <w:t>11#</w:t>
            </w:r>
            <w:r w:rsidRPr="005107E1">
              <w:rPr>
                <w:szCs w:val="21"/>
                <w:lang w:bidi="en-US"/>
              </w:rPr>
              <w:t>注聚站分散间控制柜未设置绝缘胶垫；</w:t>
            </w:r>
          </w:p>
          <w:p w14:paraId="7DEBD583" w14:textId="77777777" w:rsidR="00C0403F" w:rsidRPr="005107E1" w:rsidRDefault="00C0403F" w:rsidP="00C0403F">
            <w:pPr>
              <w:adjustRightInd w:val="0"/>
              <w:snapToGrid w:val="0"/>
              <w:rPr>
                <w:szCs w:val="21"/>
                <w:lang w:bidi="en-US"/>
              </w:rPr>
            </w:pPr>
            <w:r w:rsidRPr="005107E1">
              <w:rPr>
                <w:szCs w:val="21"/>
                <w:lang w:bidi="en-US"/>
              </w:rPr>
              <w:t>11#</w:t>
            </w:r>
            <w:r w:rsidRPr="005107E1">
              <w:rPr>
                <w:szCs w:val="21"/>
                <w:lang w:bidi="en-US"/>
              </w:rPr>
              <w:t>注聚站加药间</w:t>
            </w:r>
            <w:r w:rsidRPr="005107E1">
              <w:rPr>
                <w:rFonts w:hint="eastAsia"/>
                <w:szCs w:val="21"/>
                <w:lang w:bidi="en-US"/>
              </w:rPr>
              <w:t>配电</w:t>
            </w:r>
            <w:r w:rsidRPr="005107E1">
              <w:rPr>
                <w:szCs w:val="21"/>
                <w:lang w:bidi="en-US"/>
              </w:rPr>
              <w:t>柜未设置绝缘胶垫</w:t>
            </w:r>
            <w:r w:rsidRPr="005107E1">
              <w:rPr>
                <w:rFonts w:hint="eastAsia"/>
                <w:szCs w:val="21"/>
                <w:lang w:bidi="en-US"/>
              </w:rPr>
              <w:t>；</w:t>
            </w:r>
          </w:p>
          <w:p w14:paraId="272055CF" w14:textId="5B6B05A3" w:rsidR="00C0403F" w:rsidRPr="005107E1" w:rsidRDefault="00C0403F" w:rsidP="00C0403F">
            <w:pPr>
              <w:adjustRightInd w:val="0"/>
              <w:snapToGrid w:val="0"/>
              <w:rPr>
                <w:szCs w:val="21"/>
              </w:rPr>
            </w:pPr>
            <w:r w:rsidRPr="005107E1">
              <w:rPr>
                <w:szCs w:val="21"/>
              </w:rPr>
              <w:t>13#</w:t>
            </w:r>
            <w:r w:rsidRPr="005107E1">
              <w:rPr>
                <w:szCs w:val="21"/>
              </w:rPr>
              <w:t>注聚站值班室门口控制柜未设置绝缘胶垫。</w:t>
            </w:r>
          </w:p>
        </w:tc>
        <w:tc>
          <w:tcPr>
            <w:tcW w:w="436" w:type="pct"/>
            <w:tcBorders>
              <w:top w:val="single" w:sz="4" w:space="0" w:color="auto"/>
              <w:left w:val="single" w:sz="4" w:space="0" w:color="auto"/>
              <w:bottom w:val="single" w:sz="4" w:space="0" w:color="auto"/>
              <w:right w:val="single" w:sz="4" w:space="0" w:color="auto"/>
            </w:tcBorders>
            <w:vAlign w:val="center"/>
          </w:tcPr>
          <w:p w14:paraId="1E88BEEB" w14:textId="4095FB42" w:rsidR="00C0403F" w:rsidRPr="005107E1" w:rsidRDefault="00C0403F" w:rsidP="00C0403F">
            <w:pPr>
              <w:adjustRightInd w:val="0"/>
              <w:snapToGrid w:val="0"/>
              <w:jc w:val="center"/>
              <w:rPr>
                <w:color w:val="000000"/>
                <w:szCs w:val="21"/>
              </w:rPr>
            </w:pPr>
            <w:r w:rsidRPr="005107E1">
              <w:rPr>
                <w:rFonts w:hint="eastAsia"/>
                <w:szCs w:val="21"/>
              </w:rPr>
              <w:t>×</w:t>
            </w:r>
          </w:p>
        </w:tc>
      </w:tr>
      <w:tr w:rsidR="00C0403F" w:rsidRPr="005107E1" w14:paraId="0D726BFE"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2710AFB2" w14:textId="50D0F3D9" w:rsidR="00C0403F" w:rsidRPr="005107E1" w:rsidRDefault="00F11636" w:rsidP="00C0403F">
            <w:pPr>
              <w:adjustRightInd w:val="0"/>
              <w:snapToGrid w:val="0"/>
              <w:jc w:val="center"/>
              <w:rPr>
                <w:szCs w:val="21"/>
              </w:rPr>
            </w:pPr>
            <w:r>
              <w:rPr>
                <w:rFonts w:hint="eastAsia"/>
                <w:szCs w:val="21"/>
              </w:rPr>
              <w:t>9</w:t>
            </w:r>
            <w:r>
              <w:rPr>
                <w:szCs w:val="21"/>
              </w:rPr>
              <w:t>6</w:t>
            </w:r>
          </w:p>
        </w:tc>
        <w:tc>
          <w:tcPr>
            <w:tcW w:w="2224" w:type="pct"/>
            <w:tcBorders>
              <w:top w:val="single" w:sz="4" w:space="0" w:color="auto"/>
              <w:left w:val="single" w:sz="4" w:space="0" w:color="auto"/>
              <w:bottom w:val="single" w:sz="4" w:space="0" w:color="auto"/>
              <w:right w:val="single" w:sz="4" w:space="0" w:color="auto"/>
            </w:tcBorders>
            <w:vAlign w:val="center"/>
          </w:tcPr>
          <w:p w14:paraId="4630FAA2" w14:textId="79A59FF9" w:rsidR="00C0403F" w:rsidRPr="005107E1" w:rsidRDefault="00C0403F" w:rsidP="00C0403F">
            <w:pPr>
              <w:autoSpaceDE w:val="0"/>
              <w:autoSpaceDN w:val="0"/>
              <w:adjustRightInd w:val="0"/>
              <w:snapToGrid w:val="0"/>
              <w:jc w:val="left"/>
              <w:rPr>
                <w:kern w:val="0"/>
                <w:szCs w:val="21"/>
                <w:lang w:bidi="en-US"/>
              </w:rPr>
            </w:pPr>
            <w:r w:rsidRPr="005107E1">
              <w:rPr>
                <w:rFonts w:hint="eastAsia"/>
                <w:kern w:val="0"/>
                <w:szCs w:val="21"/>
              </w:rPr>
              <w:t>配电柜及变频柜前后应铺设绝缘垫，并设置安全警戒线。</w:t>
            </w:r>
          </w:p>
        </w:tc>
        <w:tc>
          <w:tcPr>
            <w:tcW w:w="1001" w:type="pct"/>
            <w:tcBorders>
              <w:top w:val="single" w:sz="4" w:space="0" w:color="auto"/>
              <w:left w:val="single" w:sz="4" w:space="0" w:color="auto"/>
              <w:bottom w:val="single" w:sz="4" w:space="0" w:color="auto"/>
              <w:right w:val="single" w:sz="4" w:space="0" w:color="auto"/>
            </w:tcBorders>
            <w:vAlign w:val="center"/>
          </w:tcPr>
          <w:p w14:paraId="61F71635" w14:textId="77777777" w:rsidR="00C0403F" w:rsidRPr="005107E1" w:rsidRDefault="00C0403F" w:rsidP="00C0403F">
            <w:pPr>
              <w:adjustRightInd w:val="0"/>
              <w:snapToGrid w:val="0"/>
              <w:jc w:val="center"/>
              <w:rPr>
                <w:szCs w:val="21"/>
              </w:rPr>
            </w:pPr>
            <w:r w:rsidRPr="005107E1">
              <w:rPr>
                <w:rFonts w:hint="eastAsia"/>
                <w:szCs w:val="21"/>
              </w:rPr>
              <w:t>SY</w:t>
            </w:r>
            <w:r w:rsidRPr="005107E1">
              <w:rPr>
                <w:szCs w:val="21"/>
              </w:rPr>
              <w:t>/T</w:t>
            </w:r>
            <w:r w:rsidRPr="005107E1">
              <w:rPr>
                <w:rFonts w:hint="eastAsia"/>
                <w:szCs w:val="21"/>
              </w:rPr>
              <w:t>6360-2016</w:t>
            </w:r>
          </w:p>
          <w:p w14:paraId="600BF0D1" w14:textId="5F1BC7BE" w:rsidR="00C0403F" w:rsidRPr="005107E1" w:rsidRDefault="00C0403F" w:rsidP="00C0403F">
            <w:pPr>
              <w:adjustRightInd w:val="0"/>
              <w:snapToGrid w:val="0"/>
              <w:jc w:val="center"/>
              <w:rPr>
                <w:szCs w:val="21"/>
                <w:lang w:bidi="en-US"/>
              </w:rPr>
            </w:pPr>
            <w:r w:rsidRPr="005107E1">
              <w:rPr>
                <w:rFonts w:hint="eastAsia"/>
                <w:szCs w:val="21"/>
              </w:rPr>
              <w:t>5.2.3</w:t>
            </w:r>
          </w:p>
        </w:tc>
        <w:tc>
          <w:tcPr>
            <w:tcW w:w="826" w:type="pct"/>
            <w:tcBorders>
              <w:top w:val="single" w:sz="4" w:space="0" w:color="auto"/>
              <w:left w:val="single" w:sz="4" w:space="0" w:color="auto"/>
              <w:bottom w:val="single" w:sz="4" w:space="0" w:color="auto"/>
              <w:right w:val="single" w:sz="4" w:space="0" w:color="auto"/>
            </w:tcBorders>
            <w:vAlign w:val="center"/>
          </w:tcPr>
          <w:p w14:paraId="45226535" w14:textId="33C43294" w:rsidR="00C0403F" w:rsidRPr="005107E1" w:rsidRDefault="00C0403F" w:rsidP="00C0403F">
            <w:pPr>
              <w:adjustRightInd w:val="0"/>
              <w:snapToGrid w:val="0"/>
              <w:rPr>
                <w:szCs w:val="21"/>
              </w:rPr>
            </w:pPr>
            <w:r w:rsidRPr="005107E1">
              <w:rPr>
                <w:rFonts w:hint="eastAsia"/>
                <w:szCs w:val="21"/>
              </w:rPr>
              <w:t>符合要求。</w:t>
            </w:r>
          </w:p>
        </w:tc>
        <w:tc>
          <w:tcPr>
            <w:tcW w:w="436" w:type="pct"/>
            <w:tcBorders>
              <w:top w:val="single" w:sz="4" w:space="0" w:color="auto"/>
              <w:left w:val="single" w:sz="4" w:space="0" w:color="auto"/>
              <w:bottom w:val="single" w:sz="4" w:space="0" w:color="auto"/>
              <w:right w:val="single" w:sz="4" w:space="0" w:color="auto"/>
            </w:tcBorders>
            <w:vAlign w:val="center"/>
          </w:tcPr>
          <w:p w14:paraId="53916F94" w14:textId="54D4F0DC" w:rsidR="00C0403F" w:rsidRPr="005107E1" w:rsidRDefault="00C0403F" w:rsidP="00C0403F">
            <w:pPr>
              <w:adjustRightInd w:val="0"/>
              <w:snapToGrid w:val="0"/>
              <w:jc w:val="center"/>
              <w:rPr>
                <w:color w:val="000000"/>
                <w:szCs w:val="21"/>
              </w:rPr>
            </w:pPr>
            <w:r w:rsidRPr="005107E1">
              <w:rPr>
                <w:szCs w:val="21"/>
              </w:rPr>
              <w:t>√</w:t>
            </w:r>
          </w:p>
        </w:tc>
      </w:tr>
      <w:tr w:rsidR="00C0403F" w:rsidRPr="005107E1" w14:paraId="68DE3355" w14:textId="77777777" w:rsidTr="005A71B7">
        <w:trPr>
          <w:trHeight w:val="397"/>
          <w:jc w:val="center"/>
        </w:trPr>
        <w:tc>
          <w:tcPr>
            <w:tcW w:w="513" w:type="pct"/>
            <w:tcBorders>
              <w:top w:val="single" w:sz="4" w:space="0" w:color="auto"/>
              <w:left w:val="single" w:sz="4" w:space="0" w:color="auto"/>
              <w:bottom w:val="single" w:sz="4" w:space="0" w:color="auto"/>
              <w:right w:val="single" w:sz="4" w:space="0" w:color="auto"/>
            </w:tcBorders>
            <w:vAlign w:val="center"/>
          </w:tcPr>
          <w:p w14:paraId="7AEFA8CE" w14:textId="3BD1E03C" w:rsidR="00C0403F" w:rsidRPr="005107E1" w:rsidRDefault="00F11636" w:rsidP="00C0403F">
            <w:pPr>
              <w:adjustRightInd w:val="0"/>
              <w:snapToGrid w:val="0"/>
              <w:jc w:val="center"/>
              <w:rPr>
                <w:szCs w:val="21"/>
              </w:rPr>
            </w:pPr>
            <w:r>
              <w:rPr>
                <w:rFonts w:hint="eastAsia"/>
                <w:szCs w:val="21"/>
              </w:rPr>
              <w:t>9</w:t>
            </w:r>
            <w:r>
              <w:rPr>
                <w:szCs w:val="21"/>
              </w:rPr>
              <w:t>7</w:t>
            </w:r>
          </w:p>
        </w:tc>
        <w:tc>
          <w:tcPr>
            <w:tcW w:w="2224" w:type="pct"/>
            <w:tcBorders>
              <w:top w:val="single" w:sz="4" w:space="0" w:color="auto"/>
              <w:left w:val="single" w:sz="4" w:space="0" w:color="auto"/>
              <w:bottom w:val="single" w:sz="4" w:space="0" w:color="auto"/>
              <w:right w:val="single" w:sz="4" w:space="0" w:color="auto"/>
            </w:tcBorders>
            <w:vAlign w:val="center"/>
          </w:tcPr>
          <w:p w14:paraId="572BEBC2" w14:textId="2F643732" w:rsidR="00C0403F" w:rsidRPr="005107E1" w:rsidRDefault="00C0403F" w:rsidP="00C0403F">
            <w:pPr>
              <w:autoSpaceDE w:val="0"/>
              <w:autoSpaceDN w:val="0"/>
              <w:adjustRightInd w:val="0"/>
              <w:snapToGrid w:val="0"/>
              <w:jc w:val="left"/>
              <w:rPr>
                <w:kern w:val="0"/>
                <w:szCs w:val="21"/>
              </w:rPr>
            </w:pPr>
            <w:r w:rsidRPr="005107E1">
              <w:rPr>
                <w:rFonts w:hint="eastAsia"/>
                <w:kern w:val="0"/>
                <w:szCs w:val="21"/>
              </w:rPr>
              <w:t>站用电源变压器应设围栏并加锁，设警示标识，围栏内无杂草。</w:t>
            </w:r>
          </w:p>
        </w:tc>
        <w:tc>
          <w:tcPr>
            <w:tcW w:w="1001" w:type="pct"/>
            <w:tcBorders>
              <w:top w:val="single" w:sz="4" w:space="0" w:color="auto"/>
              <w:left w:val="single" w:sz="4" w:space="0" w:color="auto"/>
              <w:bottom w:val="single" w:sz="4" w:space="0" w:color="auto"/>
              <w:right w:val="single" w:sz="4" w:space="0" w:color="auto"/>
            </w:tcBorders>
            <w:vAlign w:val="center"/>
          </w:tcPr>
          <w:p w14:paraId="32A6418C" w14:textId="77777777" w:rsidR="00C0403F" w:rsidRPr="005107E1" w:rsidRDefault="00C0403F" w:rsidP="00C0403F">
            <w:pPr>
              <w:adjustRightInd w:val="0"/>
              <w:snapToGrid w:val="0"/>
              <w:jc w:val="center"/>
              <w:rPr>
                <w:szCs w:val="21"/>
              </w:rPr>
            </w:pPr>
            <w:r w:rsidRPr="005107E1">
              <w:rPr>
                <w:rFonts w:hint="eastAsia"/>
                <w:szCs w:val="21"/>
              </w:rPr>
              <w:t>SY</w:t>
            </w:r>
            <w:r w:rsidRPr="005107E1">
              <w:rPr>
                <w:szCs w:val="21"/>
              </w:rPr>
              <w:t>/T</w:t>
            </w:r>
            <w:r w:rsidRPr="005107E1">
              <w:rPr>
                <w:rFonts w:hint="eastAsia"/>
                <w:szCs w:val="21"/>
              </w:rPr>
              <w:t>6360-2016</w:t>
            </w:r>
          </w:p>
          <w:p w14:paraId="4B005FB2" w14:textId="2F2D5D2B" w:rsidR="00C0403F" w:rsidRPr="005107E1" w:rsidRDefault="00C0403F" w:rsidP="00C0403F">
            <w:pPr>
              <w:adjustRightInd w:val="0"/>
              <w:snapToGrid w:val="0"/>
              <w:jc w:val="center"/>
              <w:rPr>
                <w:szCs w:val="21"/>
              </w:rPr>
            </w:pPr>
            <w:r w:rsidRPr="005107E1">
              <w:rPr>
                <w:rFonts w:hint="eastAsia"/>
                <w:szCs w:val="21"/>
              </w:rPr>
              <w:t>5.2.5</w:t>
            </w:r>
          </w:p>
        </w:tc>
        <w:tc>
          <w:tcPr>
            <w:tcW w:w="826" w:type="pct"/>
            <w:tcBorders>
              <w:top w:val="single" w:sz="4" w:space="0" w:color="auto"/>
              <w:left w:val="single" w:sz="4" w:space="0" w:color="auto"/>
              <w:bottom w:val="single" w:sz="4" w:space="0" w:color="auto"/>
              <w:right w:val="single" w:sz="4" w:space="0" w:color="auto"/>
            </w:tcBorders>
            <w:vAlign w:val="center"/>
          </w:tcPr>
          <w:p w14:paraId="686410EB" w14:textId="08D534FB" w:rsidR="00C0403F" w:rsidRPr="005107E1" w:rsidRDefault="00C0403F" w:rsidP="00C0403F">
            <w:pPr>
              <w:adjustRightInd w:val="0"/>
              <w:snapToGrid w:val="0"/>
              <w:rPr>
                <w:szCs w:val="21"/>
              </w:rPr>
            </w:pPr>
            <w:r w:rsidRPr="005107E1">
              <w:rPr>
                <w:rFonts w:hint="eastAsia"/>
                <w:szCs w:val="21"/>
              </w:rPr>
              <w:t>户外变压器设置满足要求。</w:t>
            </w:r>
          </w:p>
        </w:tc>
        <w:tc>
          <w:tcPr>
            <w:tcW w:w="436" w:type="pct"/>
            <w:tcBorders>
              <w:top w:val="single" w:sz="4" w:space="0" w:color="auto"/>
              <w:left w:val="single" w:sz="4" w:space="0" w:color="auto"/>
              <w:bottom w:val="single" w:sz="4" w:space="0" w:color="auto"/>
              <w:right w:val="single" w:sz="4" w:space="0" w:color="auto"/>
            </w:tcBorders>
            <w:vAlign w:val="center"/>
          </w:tcPr>
          <w:p w14:paraId="61E9FEBB" w14:textId="0829189E" w:rsidR="00C0403F" w:rsidRPr="005107E1" w:rsidRDefault="00C0403F" w:rsidP="00C0403F">
            <w:pPr>
              <w:adjustRightInd w:val="0"/>
              <w:snapToGrid w:val="0"/>
              <w:jc w:val="center"/>
              <w:rPr>
                <w:color w:val="000000"/>
                <w:szCs w:val="21"/>
              </w:rPr>
            </w:pPr>
            <w:r w:rsidRPr="005107E1">
              <w:rPr>
                <w:szCs w:val="21"/>
              </w:rPr>
              <w:t>√</w:t>
            </w:r>
          </w:p>
        </w:tc>
      </w:tr>
    </w:tbl>
    <w:p w14:paraId="625BE01D" w14:textId="77777777" w:rsidR="00A80C70" w:rsidRPr="005107E1" w:rsidRDefault="00A80C70" w:rsidP="00FB2FD2">
      <w:pPr>
        <w:pStyle w:val="affffffffe"/>
        <w:spacing w:line="240" w:lineRule="auto"/>
        <w:ind w:firstLineChars="0" w:firstLine="0"/>
        <w:rPr>
          <w:lang w:bidi="en-US"/>
        </w:rPr>
      </w:pPr>
    </w:p>
    <w:p w14:paraId="455E5BA6" w14:textId="10B2A342" w:rsidR="00D34BFB" w:rsidRPr="005107E1" w:rsidRDefault="00FD7C3B" w:rsidP="00D34BFB">
      <w:pPr>
        <w:pStyle w:val="39"/>
        <w:rPr>
          <w:lang w:bidi="en-US"/>
        </w:rPr>
      </w:pPr>
      <w:r>
        <w:rPr>
          <w:lang w:bidi="en-US"/>
        </w:rPr>
        <w:t>6</w:t>
      </w:r>
      <w:r w:rsidR="00D34BFB" w:rsidRPr="005107E1">
        <w:rPr>
          <w:lang w:bidi="en-US"/>
        </w:rPr>
        <w:t>.1.</w:t>
      </w:r>
      <w:r w:rsidR="00920D9E">
        <w:rPr>
          <w:lang w:bidi="en-US"/>
        </w:rPr>
        <w:t>3</w:t>
      </w:r>
      <w:r w:rsidR="00D34BFB" w:rsidRPr="005107E1">
        <w:rPr>
          <w:lang w:bidi="en-US"/>
        </w:rPr>
        <w:t xml:space="preserve">  </w:t>
      </w:r>
      <w:r w:rsidR="00D34BFB" w:rsidRPr="005107E1">
        <w:rPr>
          <w:rFonts w:hint="eastAsia"/>
          <w:lang w:bidi="en-US"/>
        </w:rPr>
        <w:t>单元</w:t>
      </w:r>
      <w:r w:rsidR="00D55C5E" w:rsidRPr="005107E1">
        <w:rPr>
          <w:rFonts w:hint="eastAsia"/>
          <w:lang w:eastAsia="zh-CN" w:bidi="en-US"/>
        </w:rPr>
        <w:t>评价</w:t>
      </w:r>
      <w:r w:rsidR="00D34BFB" w:rsidRPr="005107E1">
        <w:rPr>
          <w:rFonts w:hint="eastAsia"/>
          <w:lang w:bidi="en-US"/>
        </w:rPr>
        <w:t>小结</w:t>
      </w:r>
    </w:p>
    <w:p w14:paraId="5B320240" w14:textId="44ED2DE8" w:rsidR="00C06E91" w:rsidRDefault="00D34BFB" w:rsidP="00D34BFB">
      <w:pPr>
        <w:pStyle w:val="affffffffe"/>
        <w:ind w:firstLine="560"/>
        <w:rPr>
          <w:lang w:bidi="en-US"/>
        </w:rPr>
      </w:pPr>
      <w:r w:rsidRPr="002027CB">
        <w:rPr>
          <w:rFonts w:hint="eastAsia"/>
          <w:lang w:bidi="en-US"/>
        </w:rPr>
        <w:t>通过</w:t>
      </w:r>
      <w:r w:rsidR="002027CB" w:rsidRPr="002027CB">
        <w:rPr>
          <w:rFonts w:hint="eastAsia"/>
          <w:lang w:bidi="en-US"/>
        </w:rPr>
        <w:t>对</w:t>
      </w:r>
      <w:r w:rsidR="002027CB" w:rsidRPr="002027CB">
        <w:rPr>
          <w:lang w:bidi="en-US"/>
        </w:rPr>
        <w:t>孤东采油厂</w:t>
      </w:r>
      <w:r w:rsidR="002027CB" w:rsidRPr="002027CB">
        <w:rPr>
          <w:rFonts w:hint="eastAsia"/>
          <w:lang w:bidi="en-US"/>
        </w:rPr>
        <w:t>各管理区</w:t>
      </w:r>
      <w:r w:rsidR="002027CB" w:rsidRPr="002027CB">
        <w:rPr>
          <w:lang w:bidi="en-US"/>
        </w:rPr>
        <w:t>注采站管辖的</w:t>
      </w:r>
      <w:r w:rsidR="002027CB" w:rsidRPr="002027CB">
        <w:rPr>
          <w:rFonts w:hint="eastAsia"/>
          <w:lang w:bidi="en-US"/>
        </w:rPr>
        <w:t>油水井现场</w:t>
      </w:r>
      <w:r w:rsidR="002027CB" w:rsidRPr="002027CB">
        <w:rPr>
          <w:lang w:bidi="en-US"/>
        </w:rPr>
        <w:t>、计量站</w:t>
      </w:r>
      <w:r w:rsidR="002027CB" w:rsidRPr="002027CB">
        <w:rPr>
          <w:rFonts w:hint="eastAsia"/>
          <w:lang w:bidi="en-US"/>
        </w:rPr>
        <w:t>、配水间以及注聚大队注聚站等相关采油及辅助设施</w:t>
      </w:r>
      <w:r w:rsidR="002027CB" w:rsidRPr="002027CB">
        <w:rPr>
          <w:lang w:bidi="en-US"/>
        </w:rPr>
        <w:t>的检查，</w:t>
      </w:r>
      <w:r w:rsidR="00C06E91">
        <w:rPr>
          <w:rFonts w:hint="eastAsia"/>
          <w:lang w:bidi="en-US"/>
        </w:rPr>
        <w:t>此次评价现场检查发现存在安全问题</w:t>
      </w:r>
      <w:r w:rsidR="00C06E91">
        <w:rPr>
          <w:rFonts w:hint="eastAsia"/>
          <w:lang w:bidi="en-US"/>
        </w:rPr>
        <w:t>1</w:t>
      </w:r>
      <w:r w:rsidR="00C06E91">
        <w:rPr>
          <w:lang w:bidi="en-US"/>
        </w:rPr>
        <w:t>7</w:t>
      </w:r>
      <w:r w:rsidR="00C06E91">
        <w:rPr>
          <w:rFonts w:hint="eastAsia"/>
          <w:lang w:bidi="en-US"/>
        </w:rPr>
        <w:t>项，</w:t>
      </w:r>
      <w:r w:rsidR="00445619">
        <w:rPr>
          <w:rFonts w:hint="eastAsia"/>
          <w:lang w:bidi="en-US"/>
        </w:rPr>
        <w:t>经落实均已整改完毕，具体整改情况见附件</w:t>
      </w:r>
      <w:r w:rsidR="00445619">
        <w:rPr>
          <w:rFonts w:hint="eastAsia"/>
          <w:lang w:bidi="en-US"/>
        </w:rPr>
        <w:t>1</w:t>
      </w:r>
      <w:r w:rsidR="00445619">
        <w:rPr>
          <w:lang w:bidi="en-US"/>
        </w:rPr>
        <w:t>5</w:t>
      </w:r>
      <w:r w:rsidR="00445619">
        <w:rPr>
          <w:rFonts w:hint="eastAsia"/>
          <w:lang w:bidi="en-US"/>
        </w:rPr>
        <w:t>。孤东采油厂各管理区油水井、计量站、配水间及注聚</w:t>
      </w:r>
      <w:r w:rsidR="00445619">
        <w:rPr>
          <w:rFonts w:hint="eastAsia"/>
          <w:lang w:bidi="en-US"/>
        </w:rPr>
        <w:lastRenderedPageBreak/>
        <w:t>大队注聚站等生产运行情况良好，</w:t>
      </w:r>
      <w:r w:rsidR="00445619" w:rsidRPr="00445619">
        <w:rPr>
          <w:rFonts w:hint="eastAsia"/>
          <w:lang w:bidi="en-US"/>
        </w:rPr>
        <w:t>安全防护设施齐全、有效，能够满足安全生产需要，具备安全生产条件。</w:t>
      </w:r>
    </w:p>
    <w:p w14:paraId="45E283FF" w14:textId="1B7D3421" w:rsidR="00D3309F" w:rsidRPr="005107E1" w:rsidRDefault="00FD7C3B" w:rsidP="00D3309F">
      <w:pPr>
        <w:pStyle w:val="2f"/>
        <w:rPr>
          <w:lang w:bidi="en-US"/>
        </w:rPr>
      </w:pPr>
      <w:bookmarkStart w:id="69" w:name="_Toc56154085"/>
      <w:r>
        <w:rPr>
          <w:lang w:bidi="en-US"/>
        </w:rPr>
        <w:t>6</w:t>
      </w:r>
      <w:r w:rsidR="00633CC1" w:rsidRPr="005107E1">
        <w:rPr>
          <w:lang w:bidi="en-US"/>
        </w:rPr>
        <w:t xml:space="preserve">.2  </w:t>
      </w:r>
      <w:r w:rsidR="00633CC1" w:rsidRPr="005107E1">
        <w:rPr>
          <w:rFonts w:hint="eastAsia"/>
          <w:lang w:bidi="en-US"/>
        </w:rPr>
        <w:t>集输</w:t>
      </w:r>
      <w:r w:rsidR="002B3C7A">
        <w:rPr>
          <w:rFonts w:hint="eastAsia"/>
          <w:lang w:bidi="en-US"/>
        </w:rPr>
        <w:t>系统</w:t>
      </w:r>
      <w:r w:rsidR="00633CC1" w:rsidRPr="005107E1">
        <w:rPr>
          <w:rFonts w:hint="eastAsia"/>
          <w:lang w:bidi="en-US"/>
        </w:rPr>
        <w:t>单元安全现状评价</w:t>
      </w:r>
      <w:bookmarkEnd w:id="69"/>
    </w:p>
    <w:p w14:paraId="32E7A6E1" w14:textId="57500050" w:rsidR="00D34BFB" w:rsidRDefault="00D34BFB" w:rsidP="00D34BFB">
      <w:pPr>
        <w:pStyle w:val="affffffffe"/>
        <w:ind w:firstLine="560"/>
        <w:rPr>
          <w:lang w:bidi="en-US"/>
        </w:rPr>
      </w:pPr>
      <w:r w:rsidRPr="005107E1">
        <w:rPr>
          <w:rFonts w:hint="eastAsia"/>
          <w:lang w:bidi="en-US"/>
        </w:rPr>
        <w:t>本次评价主要包括孤东采油厂所</w:t>
      </w:r>
      <w:r w:rsidR="00EA3034">
        <w:rPr>
          <w:rFonts w:hint="eastAsia"/>
          <w:lang w:bidi="en-US"/>
        </w:rPr>
        <w:t>管</w:t>
      </w:r>
      <w:r w:rsidRPr="005107E1">
        <w:rPr>
          <w:rFonts w:hint="eastAsia"/>
          <w:lang w:bidi="en-US"/>
        </w:rPr>
        <w:t>辖</w:t>
      </w:r>
      <w:r w:rsidR="00EA3034">
        <w:rPr>
          <w:rFonts w:hint="eastAsia"/>
          <w:lang w:bidi="en-US"/>
        </w:rPr>
        <w:t>的</w:t>
      </w:r>
      <w:r w:rsidRPr="005107E1">
        <w:rPr>
          <w:rFonts w:hint="eastAsia"/>
          <w:lang w:bidi="en-US"/>
        </w:rPr>
        <w:t>联合站、输气站等</w:t>
      </w:r>
      <w:r w:rsidR="00EA3034">
        <w:rPr>
          <w:rFonts w:hint="eastAsia"/>
          <w:lang w:bidi="en-US"/>
        </w:rPr>
        <w:t>集输</w:t>
      </w:r>
      <w:r w:rsidRPr="005107E1">
        <w:rPr>
          <w:rFonts w:hint="eastAsia"/>
          <w:lang w:bidi="en-US"/>
        </w:rPr>
        <w:t>设备、设施</w:t>
      </w:r>
      <w:r w:rsidR="00405E73" w:rsidRPr="00405E73">
        <w:rPr>
          <w:rFonts w:hint="eastAsia"/>
          <w:lang w:bidi="en-US"/>
        </w:rPr>
        <w:t>及其他辅助</w:t>
      </w:r>
      <w:r w:rsidR="00405E73">
        <w:rPr>
          <w:rFonts w:hint="eastAsia"/>
          <w:lang w:bidi="en-US"/>
        </w:rPr>
        <w:t>集输</w:t>
      </w:r>
      <w:r w:rsidR="00405E73" w:rsidRPr="00405E73">
        <w:rPr>
          <w:rFonts w:hint="eastAsia"/>
          <w:lang w:bidi="en-US"/>
        </w:rPr>
        <w:t>设施等方面进行评价</w:t>
      </w:r>
      <w:r w:rsidRPr="005107E1">
        <w:rPr>
          <w:rFonts w:hint="eastAsia"/>
          <w:lang w:bidi="en-US"/>
        </w:rPr>
        <w:t>。</w:t>
      </w:r>
    </w:p>
    <w:p w14:paraId="2A976F58" w14:textId="0F6B2995" w:rsidR="0034328E" w:rsidRDefault="00FD7C3B" w:rsidP="0034328E">
      <w:pPr>
        <w:pStyle w:val="39"/>
        <w:rPr>
          <w:lang w:bidi="en-US"/>
        </w:rPr>
      </w:pPr>
      <w:r>
        <w:rPr>
          <w:lang w:bidi="en-US"/>
        </w:rPr>
        <w:t>6</w:t>
      </w:r>
      <w:r w:rsidR="0034328E">
        <w:rPr>
          <w:lang w:bidi="en-US"/>
        </w:rPr>
        <w:t xml:space="preserve">.2.1  </w:t>
      </w:r>
      <w:r w:rsidR="0034328E">
        <w:rPr>
          <w:rFonts w:hint="eastAsia"/>
          <w:lang w:eastAsia="zh-CN" w:bidi="en-US"/>
        </w:rPr>
        <w:t>站场简介</w:t>
      </w:r>
    </w:p>
    <w:p w14:paraId="5D697642" w14:textId="42E7BCDF" w:rsidR="0034328E" w:rsidRPr="005107E1" w:rsidRDefault="00F92020" w:rsidP="0034328E">
      <w:pPr>
        <w:pStyle w:val="affffffffe"/>
        <w:ind w:firstLine="560"/>
        <w:rPr>
          <w:lang w:bidi="en-US"/>
        </w:rPr>
      </w:pPr>
      <w:r>
        <w:rPr>
          <w:rFonts w:hint="eastAsia"/>
          <w:lang w:bidi="en-US"/>
        </w:rPr>
        <w:t>（</w:t>
      </w:r>
      <w:r>
        <w:rPr>
          <w:rFonts w:hint="eastAsia"/>
          <w:lang w:bidi="en-US"/>
        </w:rPr>
        <w:t>1</w:t>
      </w:r>
      <w:r>
        <w:rPr>
          <w:rFonts w:hint="eastAsia"/>
          <w:lang w:bidi="en-US"/>
        </w:rPr>
        <w:t>）</w:t>
      </w:r>
      <w:r w:rsidR="0034328E" w:rsidRPr="005107E1">
        <w:rPr>
          <w:rFonts w:hint="eastAsia"/>
          <w:lang w:bidi="en-US"/>
        </w:rPr>
        <w:t>集输大队一号联合站简介</w:t>
      </w:r>
    </w:p>
    <w:p w14:paraId="7739A2F4" w14:textId="1D8C2939"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204B9800" w14:textId="48D9FB40" w:rsidR="0034328E" w:rsidRPr="005107E1" w:rsidRDefault="00BB3802" w:rsidP="0034328E">
      <w:pPr>
        <w:pStyle w:val="affffffffe"/>
        <w:ind w:firstLine="560"/>
        <w:rPr>
          <w:lang w:bidi="en-US"/>
        </w:rPr>
      </w:pPr>
      <w:r>
        <w:rPr>
          <w:rFonts w:hint="eastAsia"/>
          <w:lang w:bidi="en-US"/>
        </w:rPr>
        <w:t>（</w:t>
      </w:r>
      <w:r>
        <w:rPr>
          <w:rFonts w:hint="eastAsia"/>
          <w:lang w:bidi="en-US"/>
        </w:rPr>
        <w:t>2</w:t>
      </w:r>
      <w:r>
        <w:rPr>
          <w:rFonts w:hint="eastAsia"/>
          <w:lang w:bidi="en-US"/>
        </w:rPr>
        <w:t>）</w:t>
      </w:r>
      <w:r w:rsidR="0034328E" w:rsidRPr="005107E1">
        <w:rPr>
          <w:lang w:bidi="en-US"/>
        </w:rPr>
        <w:t>集输大队</w:t>
      </w:r>
      <w:r w:rsidR="0034328E" w:rsidRPr="005107E1">
        <w:rPr>
          <w:rFonts w:hint="eastAsia"/>
          <w:lang w:bidi="en-US"/>
        </w:rPr>
        <w:t>二号联合站简介</w:t>
      </w:r>
    </w:p>
    <w:p w14:paraId="5F9B04DD" w14:textId="77777777"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26600CC1" w14:textId="04DCBA62" w:rsidR="0034328E" w:rsidRPr="005107E1" w:rsidRDefault="00BB3802" w:rsidP="0034328E">
      <w:pPr>
        <w:pStyle w:val="affffffffe"/>
        <w:ind w:firstLine="560"/>
        <w:rPr>
          <w:lang w:bidi="en-US"/>
        </w:rPr>
      </w:pPr>
      <w:r>
        <w:rPr>
          <w:rFonts w:hint="eastAsia"/>
          <w:lang w:bidi="en-US"/>
        </w:rPr>
        <w:t>（</w:t>
      </w:r>
      <w:r>
        <w:rPr>
          <w:rFonts w:hint="eastAsia"/>
          <w:lang w:bidi="en-US"/>
        </w:rPr>
        <w:t>3</w:t>
      </w:r>
      <w:r>
        <w:rPr>
          <w:rFonts w:hint="eastAsia"/>
          <w:lang w:bidi="en-US"/>
        </w:rPr>
        <w:t>）</w:t>
      </w:r>
      <w:r w:rsidR="0034328E" w:rsidRPr="005107E1">
        <w:rPr>
          <w:lang w:bidi="en-US"/>
        </w:rPr>
        <w:t>集输大队</w:t>
      </w:r>
      <w:r w:rsidR="0034328E" w:rsidRPr="005107E1">
        <w:rPr>
          <w:rFonts w:hint="eastAsia"/>
          <w:lang w:bidi="en-US"/>
        </w:rPr>
        <w:t>三号联合站简介</w:t>
      </w:r>
    </w:p>
    <w:p w14:paraId="59167D9E" w14:textId="77777777"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45942C51" w14:textId="49F25164" w:rsidR="0034328E" w:rsidRPr="005107E1" w:rsidRDefault="00BB3802" w:rsidP="0034328E">
      <w:pPr>
        <w:pStyle w:val="affffffffe"/>
        <w:ind w:firstLine="560"/>
        <w:rPr>
          <w:lang w:bidi="en-US"/>
        </w:rPr>
      </w:pPr>
      <w:r>
        <w:rPr>
          <w:rFonts w:hint="eastAsia"/>
          <w:lang w:bidi="en-US"/>
        </w:rPr>
        <w:t>（</w:t>
      </w:r>
      <w:r>
        <w:rPr>
          <w:rFonts w:hint="eastAsia"/>
          <w:lang w:bidi="en-US"/>
        </w:rPr>
        <w:t>4</w:t>
      </w:r>
      <w:r>
        <w:rPr>
          <w:rFonts w:hint="eastAsia"/>
          <w:lang w:bidi="en-US"/>
        </w:rPr>
        <w:t>）</w:t>
      </w:r>
      <w:r w:rsidR="0034328E" w:rsidRPr="005107E1">
        <w:rPr>
          <w:lang w:bidi="en-US"/>
        </w:rPr>
        <w:t>集输大队</w:t>
      </w:r>
      <w:r w:rsidR="0034328E" w:rsidRPr="005107E1">
        <w:rPr>
          <w:rFonts w:hint="eastAsia"/>
          <w:lang w:bidi="en-US"/>
        </w:rPr>
        <w:t>四号联合站简介</w:t>
      </w:r>
    </w:p>
    <w:p w14:paraId="4EDE0B23" w14:textId="77777777"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4E820CDC" w14:textId="5DF7D6C4" w:rsidR="0034328E" w:rsidRPr="005107E1" w:rsidRDefault="00BB3802" w:rsidP="0034328E">
      <w:pPr>
        <w:pStyle w:val="affffffffe"/>
        <w:ind w:firstLine="560"/>
        <w:rPr>
          <w:lang w:bidi="en-US"/>
        </w:rPr>
      </w:pPr>
      <w:r>
        <w:rPr>
          <w:rFonts w:hint="eastAsia"/>
          <w:lang w:bidi="en-US"/>
        </w:rPr>
        <w:t>（</w:t>
      </w:r>
      <w:r>
        <w:rPr>
          <w:rFonts w:hint="eastAsia"/>
          <w:lang w:bidi="en-US"/>
        </w:rPr>
        <w:t>5</w:t>
      </w:r>
      <w:r>
        <w:rPr>
          <w:rFonts w:hint="eastAsia"/>
          <w:lang w:bidi="en-US"/>
        </w:rPr>
        <w:t>）</w:t>
      </w:r>
      <w:r w:rsidR="0034328E" w:rsidRPr="005107E1">
        <w:rPr>
          <w:rFonts w:hint="eastAsia"/>
          <w:lang w:bidi="en-US"/>
        </w:rPr>
        <w:t>集输大队输气队简介</w:t>
      </w:r>
    </w:p>
    <w:p w14:paraId="375E1768" w14:textId="77777777"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4FDD0499" w14:textId="77777777" w:rsidR="00D82C39" w:rsidRPr="00D82C39" w:rsidRDefault="00D82C39" w:rsidP="00D82C39">
      <w:pPr>
        <w:tabs>
          <w:tab w:val="left" w:pos="377"/>
          <w:tab w:val="left" w:pos="960"/>
          <w:tab w:val="left" w:pos="1036"/>
        </w:tabs>
        <w:spacing w:line="360" w:lineRule="auto"/>
        <w:ind w:firstLineChars="200" w:firstLine="560"/>
        <w:rPr>
          <w:rFonts w:cs="宋体"/>
          <w:kern w:val="0"/>
          <w:sz w:val="28"/>
          <w:szCs w:val="20"/>
          <w:lang w:bidi="en-US"/>
        </w:rPr>
      </w:pPr>
      <w:r w:rsidRPr="00D82C39">
        <w:rPr>
          <w:rFonts w:cs="宋体" w:hint="eastAsia"/>
          <w:kern w:val="0"/>
          <w:sz w:val="28"/>
          <w:szCs w:val="20"/>
          <w:lang w:bidi="en-US"/>
        </w:rPr>
        <w:t>（</w:t>
      </w:r>
      <w:r w:rsidRPr="00D82C39">
        <w:rPr>
          <w:rFonts w:cs="宋体" w:hint="eastAsia"/>
          <w:kern w:val="0"/>
          <w:sz w:val="28"/>
          <w:szCs w:val="20"/>
          <w:lang w:bidi="en-US"/>
        </w:rPr>
        <w:t>6</w:t>
      </w:r>
      <w:r w:rsidRPr="00D82C39">
        <w:rPr>
          <w:rFonts w:cs="宋体" w:hint="eastAsia"/>
          <w:kern w:val="0"/>
          <w:sz w:val="28"/>
          <w:szCs w:val="20"/>
          <w:lang w:bidi="en-US"/>
        </w:rPr>
        <w:t>）孤东采油厂接转站、集气站简介</w:t>
      </w:r>
    </w:p>
    <w:p w14:paraId="2FB4B485" w14:textId="77777777"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62C271DD" w14:textId="3328147B" w:rsidR="004F71CB" w:rsidRDefault="00FD7C3B" w:rsidP="004F71CB">
      <w:pPr>
        <w:pStyle w:val="39"/>
        <w:rPr>
          <w:lang w:bidi="en-US"/>
        </w:rPr>
      </w:pPr>
      <w:r>
        <w:rPr>
          <w:lang w:bidi="en-US"/>
        </w:rPr>
        <w:t>6</w:t>
      </w:r>
      <w:r w:rsidR="004F71CB">
        <w:rPr>
          <w:lang w:bidi="en-US"/>
        </w:rPr>
        <w:t>.2.</w:t>
      </w:r>
      <w:r w:rsidR="00BB3802">
        <w:rPr>
          <w:lang w:bidi="en-US"/>
        </w:rPr>
        <w:t>2</w:t>
      </w:r>
      <w:r w:rsidR="004F71CB">
        <w:rPr>
          <w:lang w:bidi="en-US"/>
        </w:rPr>
        <w:t xml:space="preserve">  </w:t>
      </w:r>
      <w:r w:rsidR="004F71CB">
        <w:rPr>
          <w:rFonts w:hint="eastAsia"/>
          <w:lang w:bidi="en-US"/>
        </w:rPr>
        <w:t>平面布置</w:t>
      </w:r>
    </w:p>
    <w:p w14:paraId="50B4900C" w14:textId="4C83C6E2" w:rsidR="00D82C39" w:rsidRDefault="00D82C39" w:rsidP="00D82C39">
      <w:pPr>
        <w:pStyle w:val="affffffffe"/>
        <w:ind w:firstLine="560"/>
        <w:rPr>
          <w:lang w:bidi="en-US"/>
        </w:rPr>
      </w:pPr>
      <w:r w:rsidRPr="00D82C39">
        <w:rPr>
          <w:rFonts w:hint="eastAsia"/>
          <w:lang w:bidi="en-US"/>
        </w:rPr>
        <w:t>根据孤东采油厂的生产运行等情况，平面布置单元选取设备设置较多及油气处理量较大的</w:t>
      </w:r>
      <w:r w:rsidRPr="00D82C39">
        <w:rPr>
          <w:rFonts w:hint="eastAsia"/>
          <w:lang w:bidi="en-US"/>
        </w:rPr>
        <w:t>5</w:t>
      </w:r>
      <w:r w:rsidRPr="00D82C39">
        <w:rPr>
          <w:rFonts w:hint="eastAsia"/>
          <w:lang w:bidi="en-US"/>
        </w:rPr>
        <w:t>座联合站进行评价。</w:t>
      </w:r>
    </w:p>
    <w:p w14:paraId="59E68292" w14:textId="488C154A" w:rsidR="004F71CB" w:rsidRDefault="00FD7C3B" w:rsidP="00322910">
      <w:pPr>
        <w:pStyle w:val="42"/>
        <w:rPr>
          <w:lang w:bidi="en-US"/>
        </w:rPr>
      </w:pPr>
      <w:r>
        <w:rPr>
          <w:lang w:bidi="en-US"/>
        </w:rPr>
        <w:t>6</w:t>
      </w:r>
      <w:r w:rsidR="00510D58">
        <w:rPr>
          <w:lang w:bidi="en-US"/>
        </w:rPr>
        <w:t>.2.2.</w:t>
      </w:r>
      <w:r w:rsidR="00B04DB3">
        <w:rPr>
          <w:lang w:bidi="en-US"/>
        </w:rPr>
        <w:t>1</w:t>
      </w:r>
      <w:r w:rsidR="00510D58">
        <w:rPr>
          <w:lang w:bidi="en-US"/>
        </w:rPr>
        <w:t xml:space="preserve">  </w:t>
      </w:r>
      <w:r w:rsidR="00322910">
        <w:rPr>
          <w:rFonts w:hint="eastAsia"/>
          <w:lang w:bidi="en-US"/>
        </w:rPr>
        <w:t>孤东一号联合站</w:t>
      </w:r>
    </w:p>
    <w:p w14:paraId="427E0D96" w14:textId="77777777"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70F04CD7" w14:textId="63DA2E1F" w:rsidR="008771FB" w:rsidRDefault="00FD7C3B" w:rsidP="008771FB">
      <w:pPr>
        <w:pStyle w:val="42"/>
        <w:rPr>
          <w:lang w:bidi="en-US"/>
        </w:rPr>
      </w:pPr>
      <w:r>
        <w:rPr>
          <w:lang w:bidi="en-US"/>
        </w:rPr>
        <w:lastRenderedPageBreak/>
        <w:t>6</w:t>
      </w:r>
      <w:r w:rsidR="008771FB" w:rsidRPr="008771FB">
        <w:rPr>
          <w:lang w:bidi="en-US"/>
        </w:rPr>
        <w:t>.2.2.</w:t>
      </w:r>
      <w:r w:rsidR="008771FB">
        <w:rPr>
          <w:lang w:bidi="en-US"/>
        </w:rPr>
        <w:t>2</w:t>
      </w:r>
      <w:r w:rsidR="008771FB" w:rsidRPr="008771FB">
        <w:rPr>
          <w:lang w:bidi="en-US"/>
        </w:rPr>
        <w:t xml:space="preserve">  </w:t>
      </w:r>
      <w:r w:rsidR="008771FB" w:rsidRPr="008771FB">
        <w:rPr>
          <w:rFonts w:hint="eastAsia"/>
          <w:lang w:bidi="en-US"/>
        </w:rPr>
        <w:t>孤东</w:t>
      </w:r>
      <w:r w:rsidR="008771FB">
        <w:rPr>
          <w:rFonts w:hint="eastAsia"/>
          <w:lang w:bidi="en-US"/>
        </w:rPr>
        <w:t>二</w:t>
      </w:r>
      <w:r w:rsidR="008771FB" w:rsidRPr="008771FB">
        <w:rPr>
          <w:rFonts w:hint="eastAsia"/>
          <w:lang w:bidi="en-US"/>
        </w:rPr>
        <w:t>号联合站</w:t>
      </w:r>
    </w:p>
    <w:p w14:paraId="78DC00F7" w14:textId="77777777"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6CAEB55D" w14:textId="76639ACD" w:rsidR="008771FB" w:rsidRDefault="00FD7C3B" w:rsidP="00740348">
      <w:pPr>
        <w:pStyle w:val="42"/>
        <w:rPr>
          <w:lang w:bidi="en-US"/>
        </w:rPr>
      </w:pPr>
      <w:r>
        <w:rPr>
          <w:lang w:bidi="en-US"/>
        </w:rPr>
        <w:t>6</w:t>
      </w:r>
      <w:r w:rsidR="00740348" w:rsidRPr="00740348">
        <w:rPr>
          <w:lang w:bidi="en-US"/>
        </w:rPr>
        <w:t>.2.2.</w:t>
      </w:r>
      <w:r w:rsidR="00740348">
        <w:rPr>
          <w:lang w:bidi="en-US"/>
        </w:rPr>
        <w:t>3</w:t>
      </w:r>
      <w:r w:rsidR="00740348" w:rsidRPr="00740348">
        <w:rPr>
          <w:lang w:bidi="en-US"/>
        </w:rPr>
        <w:t xml:space="preserve">  </w:t>
      </w:r>
      <w:r w:rsidR="00740348" w:rsidRPr="00740348">
        <w:rPr>
          <w:rFonts w:hint="eastAsia"/>
          <w:lang w:bidi="en-US"/>
        </w:rPr>
        <w:t>孤东</w:t>
      </w:r>
      <w:r w:rsidR="00740348">
        <w:rPr>
          <w:rFonts w:hint="eastAsia"/>
          <w:lang w:bidi="en-US"/>
        </w:rPr>
        <w:t>三</w:t>
      </w:r>
      <w:r w:rsidR="00740348" w:rsidRPr="00740348">
        <w:rPr>
          <w:rFonts w:hint="eastAsia"/>
          <w:lang w:bidi="en-US"/>
        </w:rPr>
        <w:t>号联合站</w:t>
      </w:r>
    </w:p>
    <w:p w14:paraId="2B1DFCE4" w14:textId="77777777"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36568AD2" w14:textId="01FDCA43" w:rsidR="001D1242" w:rsidRPr="001D1242" w:rsidRDefault="00FD7C3B" w:rsidP="001D1242">
      <w:pPr>
        <w:pStyle w:val="42"/>
        <w:rPr>
          <w:lang w:bidi="en-US"/>
        </w:rPr>
      </w:pPr>
      <w:r>
        <w:rPr>
          <w:lang w:bidi="en-US"/>
        </w:rPr>
        <w:t>6</w:t>
      </w:r>
      <w:r w:rsidR="001D1242" w:rsidRPr="001D1242">
        <w:rPr>
          <w:lang w:bidi="en-US"/>
        </w:rPr>
        <w:t>.2.2.</w:t>
      </w:r>
      <w:r w:rsidR="001D1242" w:rsidRPr="001D1242">
        <w:t>4</w:t>
      </w:r>
      <w:r w:rsidR="001D1242" w:rsidRPr="001D1242">
        <w:rPr>
          <w:lang w:bidi="en-US"/>
        </w:rPr>
        <w:t xml:space="preserve">  </w:t>
      </w:r>
      <w:r w:rsidR="001D1242" w:rsidRPr="001D1242">
        <w:rPr>
          <w:rFonts w:hint="eastAsia"/>
          <w:lang w:bidi="en-US"/>
        </w:rPr>
        <w:t>孤东</w:t>
      </w:r>
      <w:r w:rsidR="001D1242">
        <w:rPr>
          <w:rFonts w:hint="eastAsia"/>
          <w:lang w:bidi="en-US"/>
        </w:rPr>
        <w:t>四</w:t>
      </w:r>
      <w:r w:rsidR="001D1242" w:rsidRPr="001D1242">
        <w:rPr>
          <w:rFonts w:hint="eastAsia"/>
          <w:lang w:bidi="en-US"/>
        </w:rPr>
        <w:t>号联合站</w:t>
      </w:r>
    </w:p>
    <w:p w14:paraId="387B85BA" w14:textId="77777777"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16CFF3CC" w14:textId="3A4AAAFD" w:rsidR="00EE6244" w:rsidRPr="001D1242" w:rsidRDefault="00FD7C3B" w:rsidP="00EE6244">
      <w:pPr>
        <w:pStyle w:val="42"/>
        <w:rPr>
          <w:lang w:bidi="en-US"/>
        </w:rPr>
      </w:pPr>
      <w:r>
        <w:rPr>
          <w:lang w:bidi="en-US"/>
        </w:rPr>
        <w:t>6</w:t>
      </w:r>
      <w:r w:rsidR="00EE6244" w:rsidRPr="001D1242">
        <w:rPr>
          <w:lang w:bidi="en-US"/>
        </w:rPr>
        <w:t>.2.2.</w:t>
      </w:r>
      <w:r w:rsidR="00EE6244">
        <w:t>5</w:t>
      </w:r>
      <w:r w:rsidR="00EE6244" w:rsidRPr="001D1242">
        <w:rPr>
          <w:lang w:bidi="en-US"/>
        </w:rPr>
        <w:t xml:space="preserve">  </w:t>
      </w:r>
      <w:r w:rsidR="00EE6244">
        <w:rPr>
          <w:rFonts w:hint="eastAsia"/>
          <w:lang w:bidi="en-US"/>
        </w:rPr>
        <w:t>新滩</w:t>
      </w:r>
      <w:r w:rsidR="00EE6244" w:rsidRPr="001D1242">
        <w:rPr>
          <w:rFonts w:hint="eastAsia"/>
          <w:lang w:bidi="en-US"/>
        </w:rPr>
        <w:t>联合站</w:t>
      </w:r>
    </w:p>
    <w:p w14:paraId="75C614AC" w14:textId="77777777" w:rsidR="00F71FE5" w:rsidRPr="005107E1" w:rsidRDefault="00F71FE5" w:rsidP="00F71FE5">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7F63417A" w14:textId="1A196334" w:rsidR="00633CC1" w:rsidRPr="005107E1" w:rsidRDefault="00FD7C3B" w:rsidP="00A844B6">
      <w:pPr>
        <w:pStyle w:val="39"/>
        <w:rPr>
          <w:lang w:bidi="en-US"/>
        </w:rPr>
      </w:pPr>
      <w:r>
        <w:rPr>
          <w:lang w:bidi="en-US"/>
        </w:rPr>
        <w:t>6</w:t>
      </w:r>
      <w:r w:rsidR="00A844B6" w:rsidRPr="005107E1">
        <w:rPr>
          <w:lang w:bidi="en-US"/>
        </w:rPr>
        <w:t>.2.</w:t>
      </w:r>
      <w:r w:rsidR="006A4807">
        <w:rPr>
          <w:lang w:bidi="en-US"/>
        </w:rPr>
        <w:t>3</w:t>
      </w:r>
      <w:r w:rsidR="00A844B6" w:rsidRPr="005107E1">
        <w:rPr>
          <w:lang w:bidi="en-US"/>
        </w:rPr>
        <w:t xml:space="preserve">  </w:t>
      </w:r>
      <w:r w:rsidR="0044284E" w:rsidRPr="005107E1">
        <w:rPr>
          <w:rFonts w:hint="eastAsia"/>
          <w:lang w:eastAsia="zh-CN" w:bidi="en-US"/>
        </w:rPr>
        <w:t>安全检查表</w:t>
      </w:r>
    </w:p>
    <w:p w14:paraId="58F29359" w14:textId="179C64ED" w:rsidR="00633CC1" w:rsidRPr="005107E1" w:rsidRDefault="0044284E" w:rsidP="00D34BFB">
      <w:pPr>
        <w:pStyle w:val="affffffffe"/>
        <w:ind w:firstLine="560"/>
        <w:rPr>
          <w:lang w:bidi="en-US"/>
        </w:rPr>
      </w:pPr>
      <w:r w:rsidRPr="005107E1">
        <w:rPr>
          <w:lang w:bidi="en-US"/>
        </w:rPr>
        <w:t>根据《石油天然气工程设计防火规范》（</w:t>
      </w:r>
      <w:r w:rsidRPr="005107E1">
        <w:rPr>
          <w:lang w:bidi="en-US"/>
        </w:rPr>
        <w:t>GB50183-2004</w:t>
      </w:r>
      <w:r w:rsidRPr="005107E1">
        <w:rPr>
          <w:lang w:bidi="en-US"/>
        </w:rPr>
        <w:t>）、《油气集输设计规范》（</w:t>
      </w:r>
      <w:r w:rsidRPr="005107E1">
        <w:rPr>
          <w:lang w:bidi="en-US"/>
        </w:rPr>
        <w:t>GB50350-20</w:t>
      </w:r>
      <w:r w:rsidRPr="005107E1">
        <w:rPr>
          <w:rFonts w:hint="eastAsia"/>
          <w:lang w:bidi="en-US"/>
        </w:rPr>
        <w:t>1</w:t>
      </w:r>
      <w:r w:rsidRPr="005107E1">
        <w:rPr>
          <w:lang w:bidi="en-US"/>
        </w:rPr>
        <w:t>5</w:t>
      </w:r>
      <w:r w:rsidRPr="005107E1">
        <w:rPr>
          <w:lang w:bidi="en-US"/>
        </w:rPr>
        <w:t>）等标准、规范，编制安全检查表。</w:t>
      </w:r>
      <w:r w:rsidR="00D34BFB" w:rsidRPr="005107E1">
        <w:rPr>
          <w:rFonts w:hint="eastAsia"/>
          <w:lang w:bidi="en-US"/>
        </w:rPr>
        <w:t>通过对各个联合的设备设施、管理制度、检测检验等情况的检查，以反映孤东采油厂的油气集输工艺及设备设施的安全现状。</w:t>
      </w:r>
      <w:r w:rsidRPr="005107E1">
        <w:rPr>
          <w:lang w:bidi="en-US"/>
        </w:rPr>
        <w:t>检查情况见表</w:t>
      </w:r>
      <w:r w:rsidR="00FD7C3B">
        <w:rPr>
          <w:lang w:bidi="en-US"/>
        </w:rPr>
        <w:t>6</w:t>
      </w:r>
      <w:r w:rsidRPr="005107E1">
        <w:rPr>
          <w:rFonts w:hint="eastAsia"/>
          <w:lang w:bidi="en-US"/>
        </w:rPr>
        <w:t>.2-</w:t>
      </w:r>
      <w:r w:rsidR="00D3309F" w:rsidRPr="005107E1">
        <w:rPr>
          <w:lang w:bidi="en-US"/>
        </w:rPr>
        <w:t>1</w:t>
      </w:r>
      <w:r w:rsidR="00CF42FF">
        <w:rPr>
          <w:lang w:bidi="en-US"/>
        </w:rPr>
        <w:t>1</w:t>
      </w:r>
      <w:r w:rsidRPr="005107E1">
        <w:rPr>
          <w:rFonts w:hint="eastAsia"/>
          <w:lang w:bidi="en-US"/>
        </w:rPr>
        <w:t>。</w:t>
      </w:r>
    </w:p>
    <w:p w14:paraId="72E98B2D" w14:textId="41C81D0C" w:rsidR="00633CC1" w:rsidRPr="005107E1" w:rsidRDefault="004D6AE9" w:rsidP="004D6AE9">
      <w:pPr>
        <w:pStyle w:val="afffffffff3"/>
        <w:rPr>
          <w:lang w:bidi="en-US"/>
        </w:rPr>
      </w:pPr>
      <w:r w:rsidRPr="005107E1">
        <w:rPr>
          <w:lang w:bidi="en-US"/>
        </w:rPr>
        <w:t>表</w:t>
      </w:r>
      <w:r w:rsidR="00FD7C3B">
        <w:rPr>
          <w:lang w:bidi="en-US"/>
        </w:rPr>
        <w:t>6</w:t>
      </w:r>
      <w:r w:rsidRPr="005107E1">
        <w:rPr>
          <w:rFonts w:hint="eastAsia"/>
          <w:lang w:bidi="en-US"/>
        </w:rPr>
        <w:t>.2-</w:t>
      </w:r>
      <w:r w:rsidR="00D3309F" w:rsidRPr="005107E1">
        <w:rPr>
          <w:lang w:bidi="en-US"/>
        </w:rPr>
        <w:t>1</w:t>
      </w:r>
      <w:r w:rsidR="00CF42FF">
        <w:rPr>
          <w:lang w:bidi="en-US"/>
        </w:rPr>
        <w:t>1</w:t>
      </w:r>
      <w:r w:rsidRPr="005107E1">
        <w:rPr>
          <w:lang w:bidi="en-US"/>
        </w:rPr>
        <w:t xml:space="preserve">  </w:t>
      </w:r>
      <w:r w:rsidR="002B3C7A">
        <w:rPr>
          <w:rFonts w:hint="eastAsia"/>
          <w:lang w:bidi="en-US"/>
        </w:rPr>
        <w:t>集输系统单元</w:t>
      </w:r>
      <w:r w:rsidRPr="005107E1">
        <w:rPr>
          <w:rFonts w:hint="eastAsia"/>
          <w:lang w:bidi="en-US"/>
        </w:rPr>
        <w:t>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9"/>
        <w:gridCol w:w="3251"/>
        <w:gridCol w:w="1707"/>
        <w:gridCol w:w="1702"/>
        <w:gridCol w:w="759"/>
      </w:tblGrid>
      <w:tr w:rsidR="00D4219C" w:rsidRPr="005107E1" w14:paraId="25E4148C" w14:textId="77777777" w:rsidTr="00C5182A">
        <w:trPr>
          <w:trHeight w:val="397"/>
          <w:tblHeader/>
          <w:jc w:val="center"/>
        </w:trPr>
        <w:tc>
          <w:tcPr>
            <w:tcW w:w="513" w:type="pct"/>
            <w:vAlign w:val="center"/>
          </w:tcPr>
          <w:p w14:paraId="1F690024" w14:textId="77777777" w:rsidR="00D4219C" w:rsidRPr="005107E1" w:rsidRDefault="00D4219C" w:rsidP="009964E0">
            <w:pPr>
              <w:adjustRightInd w:val="0"/>
              <w:snapToGrid w:val="0"/>
              <w:rPr>
                <w:b/>
                <w:szCs w:val="22"/>
              </w:rPr>
            </w:pPr>
            <w:r w:rsidRPr="005107E1">
              <w:rPr>
                <w:b/>
                <w:szCs w:val="22"/>
              </w:rPr>
              <w:t>序号</w:t>
            </w:r>
          </w:p>
        </w:tc>
        <w:tc>
          <w:tcPr>
            <w:tcW w:w="1966" w:type="pct"/>
            <w:vAlign w:val="center"/>
          </w:tcPr>
          <w:p w14:paraId="1A373AB9" w14:textId="77777777" w:rsidR="00D4219C" w:rsidRPr="005107E1" w:rsidRDefault="00D4219C" w:rsidP="009964E0">
            <w:pPr>
              <w:adjustRightInd w:val="0"/>
              <w:snapToGrid w:val="0"/>
              <w:jc w:val="center"/>
              <w:rPr>
                <w:b/>
                <w:szCs w:val="22"/>
              </w:rPr>
            </w:pPr>
            <w:r w:rsidRPr="005107E1">
              <w:rPr>
                <w:b/>
                <w:szCs w:val="22"/>
              </w:rPr>
              <w:t>检查内容</w:t>
            </w:r>
          </w:p>
        </w:tc>
        <w:tc>
          <w:tcPr>
            <w:tcW w:w="1032" w:type="pct"/>
            <w:vAlign w:val="center"/>
          </w:tcPr>
          <w:p w14:paraId="53D49649" w14:textId="77777777" w:rsidR="00D4219C" w:rsidRPr="005107E1" w:rsidRDefault="00D4219C" w:rsidP="009964E0">
            <w:pPr>
              <w:adjustRightInd w:val="0"/>
              <w:snapToGrid w:val="0"/>
              <w:jc w:val="center"/>
              <w:rPr>
                <w:b/>
                <w:szCs w:val="22"/>
              </w:rPr>
            </w:pPr>
            <w:r w:rsidRPr="005107E1">
              <w:rPr>
                <w:b/>
                <w:szCs w:val="22"/>
              </w:rPr>
              <w:t>参考依据</w:t>
            </w:r>
          </w:p>
        </w:tc>
        <w:tc>
          <w:tcPr>
            <w:tcW w:w="1029" w:type="pct"/>
            <w:vAlign w:val="center"/>
          </w:tcPr>
          <w:p w14:paraId="1D964883" w14:textId="77777777" w:rsidR="00D4219C" w:rsidRPr="005107E1" w:rsidRDefault="00D4219C" w:rsidP="009964E0">
            <w:pPr>
              <w:adjustRightInd w:val="0"/>
              <w:snapToGrid w:val="0"/>
              <w:jc w:val="center"/>
              <w:rPr>
                <w:b/>
                <w:szCs w:val="22"/>
              </w:rPr>
            </w:pPr>
            <w:r w:rsidRPr="005107E1">
              <w:rPr>
                <w:b/>
                <w:szCs w:val="22"/>
              </w:rPr>
              <w:t>现场检查</w:t>
            </w:r>
          </w:p>
          <w:p w14:paraId="296882D6" w14:textId="77777777" w:rsidR="00D4219C" w:rsidRPr="005107E1" w:rsidRDefault="00D4219C" w:rsidP="009964E0">
            <w:pPr>
              <w:adjustRightInd w:val="0"/>
              <w:snapToGrid w:val="0"/>
              <w:jc w:val="center"/>
              <w:rPr>
                <w:b/>
                <w:szCs w:val="22"/>
              </w:rPr>
            </w:pPr>
            <w:r w:rsidRPr="005107E1">
              <w:rPr>
                <w:b/>
                <w:szCs w:val="22"/>
              </w:rPr>
              <w:t>情况记录</w:t>
            </w:r>
          </w:p>
        </w:tc>
        <w:tc>
          <w:tcPr>
            <w:tcW w:w="459" w:type="pct"/>
            <w:vAlign w:val="center"/>
          </w:tcPr>
          <w:p w14:paraId="29701CE4" w14:textId="77777777" w:rsidR="00D4219C" w:rsidRPr="005107E1" w:rsidRDefault="00D4219C" w:rsidP="009964E0">
            <w:pPr>
              <w:adjustRightInd w:val="0"/>
              <w:snapToGrid w:val="0"/>
              <w:jc w:val="center"/>
              <w:rPr>
                <w:b/>
                <w:szCs w:val="22"/>
              </w:rPr>
            </w:pPr>
            <w:r w:rsidRPr="005107E1">
              <w:rPr>
                <w:b/>
                <w:szCs w:val="22"/>
              </w:rPr>
              <w:t>检查</w:t>
            </w:r>
          </w:p>
          <w:p w14:paraId="4D1125CD" w14:textId="77777777" w:rsidR="00D4219C" w:rsidRPr="005107E1" w:rsidRDefault="00D4219C" w:rsidP="009964E0">
            <w:pPr>
              <w:adjustRightInd w:val="0"/>
              <w:snapToGrid w:val="0"/>
              <w:jc w:val="center"/>
              <w:rPr>
                <w:b/>
                <w:szCs w:val="22"/>
              </w:rPr>
            </w:pPr>
            <w:r w:rsidRPr="005107E1">
              <w:rPr>
                <w:b/>
                <w:szCs w:val="22"/>
              </w:rPr>
              <w:t>结果</w:t>
            </w:r>
          </w:p>
        </w:tc>
      </w:tr>
      <w:tr w:rsidR="00D4219C" w:rsidRPr="005107E1" w14:paraId="2EFCFE96" w14:textId="77777777" w:rsidTr="00C5182A">
        <w:trPr>
          <w:trHeight w:val="397"/>
          <w:jc w:val="center"/>
        </w:trPr>
        <w:tc>
          <w:tcPr>
            <w:tcW w:w="513" w:type="pct"/>
            <w:vAlign w:val="center"/>
          </w:tcPr>
          <w:p w14:paraId="39F507FD" w14:textId="77777777" w:rsidR="00D4219C" w:rsidRPr="005107E1" w:rsidRDefault="00D4219C" w:rsidP="009964E0">
            <w:pPr>
              <w:adjustRightInd w:val="0"/>
              <w:snapToGrid w:val="0"/>
              <w:jc w:val="center"/>
              <w:rPr>
                <w:b/>
                <w:szCs w:val="22"/>
              </w:rPr>
            </w:pPr>
            <w:r w:rsidRPr="005107E1">
              <w:rPr>
                <w:b/>
                <w:szCs w:val="22"/>
              </w:rPr>
              <w:t>一</w:t>
            </w:r>
          </w:p>
        </w:tc>
        <w:tc>
          <w:tcPr>
            <w:tcW w:w="1966" w:type="pct"/>
            <w:vAlign w:val="center"/>
          </w:tcPr>
          <w:p w14:paraId="0840598B" w14:textId="77777777" w:rsidR="00D4219C" w:rsidRPr="005107E1" w:rsidRDefault="00D4219C" w:rsidP="009964E0">
            <w:pPr>
              <w:adjustRightInd w:val="0"/>
              <w:snapToGrid w:val="0"/>
              <w:rPr>
                <w:b/>
                <w:szCs w:val="22"/>
              </w:rPr>
            </w:pPr>
            <w:r w:rsidRPr="005107E1">
              <w:rPr>
                <w:b/>
                <w:szCs w:val="22"/>
              </w:rPr>
              <w:t>区域及平面布置</w:t>
            </w:r>
          </w:p>
        </w:tc>
        <w:tc>
          <w:tcPr>
            <w:tcW w:w="1032" w:type="pct"/>
            <w:vAlign w:val="center"/>
          </w:tcPr>
          <w:p w14:paraId="27B7DACD" w14:textId="77777777" w:rsidR="00D4219C" w:rsidRPr="005107E1" w:rsidRDefault="00D4219C" w:rsidP="009964E0">
            <w:pPr>
              <w:adjustRightInd w:val="0"/>
              <w:snapToGrid w:val="0"/>
              <w:jc w:val="center"/>
              <w:rPr>
                <w:b/>
                <w:szCs w:val="22"/>
              </w:rPr>
            </w:pPr>
          </w:p>
        </w:tc>
        <w:tc>
          <w:tcPr>
            <w:tcW w:w="1029" w:type="pct"/>
            <w:vAlign w:val="center"/>
          </w:tcPr>
          <w:p w14:paraId="5351B1E1" w14:textId="77777777" w:rsidR="00D4219C" w:rsidRPr="005107E1" w:rsidRDefault="00D4219C" w:rsidP="009964E0">
            <w:pPr>
              <w:adjustRightInd w:val="0"/>
              <w:snapToGrid w:val="0"/>
              <w:rPr>
                <w:b/>
                <w:szCs w:val="22"/>
              </w:rPr>
            </w:pPr>
          </w:p>
        </w:tc>
        <w:tc>
          <w:tcPr>
            <w:tcW w:w="459" w:type="pct"/>
            <w:vAlign w:val="center"/>
          </w:tcPr>
          <w:p w14:paraId="0021E28D" w14:textId="77777777" w:rsidR="00D4219C" w:rsidRPr="005107E1" w:rsidRDefault="00D4219C" w:rsidP="009964E0">
            <w:pPr>
              <w:adjustRightInd w:val="0"/>
              <w:snapToGrid w:val="0"/>
              <w:jc w:val="center"/>
              <w:rPr>
                <w:b/>
                <w:szCs w:val="22"/>
              </w:rPr>
            </w:pPr>
          </w:p>
        </w:tc>
      </w:tr>
      <w:tr w:rsidR="00D4219C" w:rsidRPr="005107E1" w14:paraId="3C8660D3" w14:textId="77777777" w:rsidTr="00C5182A">
        <w:trPr>
          <w:trHeight w:val="397"/>
          <w:jc w:val="center"/>
        </w:trPr>
        <w:tc>
          <w:tcPr>
            <w:tcW w:w="513" w:type="pct"/>
            <w:vAlign w:val="center"/>
          </w:tcPr>
          <w:p w14:paraId="3ABF7F49" w14:textId="77777777" w:rsidR="00D4219C" w:rsidRPr="005107E1" w:rsidRDefault="00D4219C" w:rsidP="009964E0">
            <w:pPr>
              <w:numPr>
                <w:ilvl w:val="0"/>
                <w:numId w:val="18"/>
              </w:numPr>
              <w:adjustRightInd w:val="0"/>
              <w:snapToGrid w:val="0"/>
              <w:jc w:val="center"/>
              <w:rPr>
                <w:szCs w:val="22"/>
              </w:rPr>
            </w:pPr>
          </w:p>
        </w:tc>
        <w:tc>
          <w:tcPr>
            <w:tcW w:w="1966" w:type="pct"/>
            <w:vAlign w:val="center"/>
          </w:tcPr>
          <w:p w14:paraId="5F82DD9F" w14:textId="2148357A" w:rsidR="00D4219C" w:rsidRPr="00F71FE5" w:rsidRDefault="00F71FE5" w:rsidP="009964E0">
            <w:pPr>
              <w:adjustRightInd w:val="0"/>
              <w:snapToGrid w:val="0"/>
              <w:rPr>
                <w:szCs w:val="22"/>
              </w:rPr>
            </w:pPr>
            <w:r w:rsidRPr="00F71FE5">
              <w:rPr>
                <w:rFonts w:hint="eastAsia"/>
                <w:szCs w:val="22"/>
              </w:rPr>
              <w:t>涉及企业保密内容，不予公开。</w:t>
            </w:r>
          </w:p>
        </w:tc>
        <w:tc>
          <w:tcPr>
            <w:tcW w:w="1032" w:type="pct"/>
            <w:vAlign w:val="center"/>
          </w:tcPr>
          <w:p w14:paraId="6ABEF911" w14:textId="1F92434E" w:rsidR="00D4219C" w:rsidRPr="005107E1" w:rsidRDefault="00D4219C" w:rsidP="009964E0">
            <w:pPr>
              <w:adjustRightInd w:val="0"/>
              <w:snapToGrid w:val="0"/>
              <w:jc w:val="center"/>
              <w:rPr>
                <w:szCs w:val="22"/>
              </w:rPr>
            </w:pPr>
          </w:p>
        </w:tc>
        <w:tc>
          <w:tcPr>
            <w:tcW w:w="1029" w:type="pct"/>
            <w:vAlign w:val="center"/>
          </w:tcPr>
          <w:p w14:paraId="3B65F3D1" w14:textId="5907E969" w:rsidR="00D4219C" w:rsidRPr="005107E1" w:rsidRDefault="00D4219C" w:rsidP="009964E0">
            <w:pPr>
              <w:adjustRightInd w:val="0"/>
              <w:snapToGrid w:val="0"/>
              <w:rPr>
                <w:szCs w:val="22"/>
              </w:rPr>
            </w:pPr>
          </w:p>
        </w:tc>
        <w:tc>
          <w:tcPr>
            <w:tcW w:w="459" w:type="pct"/>
            <w:vAlign w:val="center"/>
          </w:tcPr>
          <w:p w14:paraId="51476F51" w14:textId="4B13FE19" w:rsidR="00D4219C" w:rsidRPr="005107E1" w:rsidRDefault="00D4219C" w:rsidP="009964E0">
            <w:pPr>
              <w:adjustRightInd w:val="0"/>
              <w:snapToGrid w:val="0"/>
              <w:jc w:val="center"/>
              <w:rPr>
                <w:szCs w:val="22"/>
              </w:rPr>
            </w:pPr>
          </w:p>
        </w:tc>
      </w:tr>
      <w:tr w:rsidR="00D4219C" w:rsidRPr="005107E1" w14:paraId="263C693D" w14:textId="77777777" w:rsidTr="00C5182A">
        <w:trPr>
          <w:trHeight w:val="397"/>
          <w:jc w:val="center"/>
        </w:trPr>
        <w:tc>
          <w:tcPr>
            <w:tcW w:w="513" w:type="pct"/>
            <w:vAlign w:val="center"/>
          </w:tcPr>
          <w:p w14:paraId="7F9F4EFD" w14:textId="77777777" w:rsidR="00D4219C" w:rsidRPr="005107E1" w:rsidRDefault="00D4219C" w:rsidP="00410785">
            <w:pPr>
              <w:adjustRightInd w:val="0"/>
              <w:snapToGrid w:val="0"/>
              <w:jc w:val="center"/>
              <w:rPr>
                <w:b/>
                <w:szCs w:val="22"/>
              </w:rPr>
            </w:pPr>
            <w:r w:rsidRPr="005107E1">
              <w:rPr>
                <w:b/>
                <w:szCs w:val="22"/>
              </w:rPr>
              <w:t>二</w:t>
            </w:r>
          </w:p>
        </w:tc>
        <w:tc>
          <w:tcPr>
            <w:tcW w:w="1966" w:type="pct"/>
            <w:vAlign w:val="center"/>
          </w:tcPr>
          <w:p w14:paraId="1DA64A9B" w14:textId="77777777" w:rsidR="00D4219C" w:rsidRPr="005107E1" w:rsidRDefault="00D4219C" w:rsidP="009964E0">
            <w:pPr>
              <w:adjustRightInd w:val="0"/>
              <w:snapToGrid w:val="0"/>
              <w:rPr>
                <w:b/>
                <w:szCs w:val="22"/>
              </w:rPr>
            </w:pPr>
            <w:r w:rsidRPr="005107E1">
              <w:rPr>
                <w:b/>
                <w:szCs w:val="22"/>
              </w:rPr>
              <w:t>油罐区</w:t>
            </w:r>
          </w:p>
        </w:tc>
        <w:tc>
          <w:tcPr>
            <w:tcW w:w="1032" w:type="pct"/>
            <w:vAlign w:val="center"/>
          </w:tcPr>
          <w:p w14:paraId="0F88D82E" w14:textId="77777777" w:rsidR="00D4219C" w:rsidRPr="005107E1" w:rsidRDefault="00D4219C" w:rsidP="009964E0">
            <w:pPr>
              <w:adjustRightInd w:val="0"/>
              <w:snapToGrid w:val="0"/>
              <w:jc w:val="center"/>
              <w:rPr>
                <w:b/>
                <w:szCs w:val="22"/>
              </w:rPr>
            </w:pPr>
          </w:p>
        </w:tc>
        <w:tc>
          <w:tcPr>
            <w:tcW w:w="1029" w:type="pct"/>
            <w:vAlign w:val="center"/>
          </w:tcPr>
          <w:p w14:paraId="0FDA1536" w14:textId="77777777" w:rsidR="00D4219C" w:rsidRPr="005107E1" w:rsidRDefault="00D4219C" w:rsidP="009964E0">
            <w:pPr>
              <w:adjustRightInd w:val="0"/>
              <w:snapToGrid w:val="0"/>
              <w:rPr>
                <w:b/>
                <w:bCs/>
                <w:szCs w:val="22"/>
              </w:rPr>
            </w:pPr>
          </w:p>
        </w:tc>
        <w:tc>
          <w:tcPr>
            <w:tcW w:w="459" w:type="pct"/>
            <w:vAlign w:val="center"/>
          </w:tcPr>
          <w:p w14:paraId="3C6C6A72" w14:textId="77777777" w:rsidR="00D4219C" w:rsidRPr="005107E1" w:rsidRDefault="00D4219C" w:rsidP="009964E0">
            <w:pPr>
              <w:adjustRightInd w:val="0"/>
              <w:snapToGrid w:val="0"/>
              <w:jc w:val="center"/>
              <w:rPr>
                <w:b/>
                <w:szCs w:val="22"/>
              </w:rPr>
            </w:pPr>
          </w:p>
        </w:tc>
      </w:tr>
      <w:tr w:rsidR="00D4219C" w:rsidRPr="005107E1" w14:paraId="542F97AF" w14:textId="77777777" w:rsidTr="00C5182A">
        <w:trPr>
          <w:trHeight w:val="397"/>
          <w:jc w:val="center"/>
        </w:trPr>
        <w:tc>
          <w:tcPr>
            <w:tcW w:w="513" w:type="pct"/>
            <w:vAlign w:val="center"/>
          </w:tcPr>
          <w:p w14:paraId="769E0A1F" w14:textId="77777777" w:rsidR="00D4219C" w:rsidRPr="005107E1" w:rsidRDefault="00D4219C" w:rsidP="00D4219C">
            <w:pPr>
              <w:numPr>
                <w:ilvl w:val="0"/>
                <w:numId w:val="19"/>
              </w:numPr>
              <w:adjustRightInd w:val="0"/>
              <w:snapToGrid w:val="0"/>
              <w:jc w:val="center"/>
              <w:rPr>
                <w:szCs w:val="22"/>
              </w:rPr>
            </w:pPr>
          </w:p>
        </w:tc>
        <w:tc>
          <w:tcPr>
            <w:tcW w:w="1966" w:type="pct"/>
            <w:vAlign w:val="center"/>
          </w:tcPr>
          <w:p w14:paraId="27F7339C" w14:textId="77777777" w:rsidR="00D4219C" w:rsidRPr="005107E1" w:rsidRDefault="00D4219C" w:rsidP="009964E0">
            <w:pPr>
              <w:adjustRightInd w:val="0"/>
              <w:snapToGrid w:val="0"/>
              <w:rPr>
                <w:bCs/>
                <w:szCs w:val="22"/>
              </w:rPr>
            </w:pPr>
            <w:r w:rsidRPr="005107E1">
              <w:rPr>
                <w:bCs/>
                <w:szCs w:val="22"/>
              </w:rPr>
              <w:t>油品储罐应分组布置并符合下列规定：</w:t>
            </w:r>
          </w:p>
          <w:p w14:paraId="5183B453" w14:textId="77777777" w:rsidR="00D4219C" w:rsidRPr="005107E1" w:rsidRDefault="00D4219C" w:rsidP="009964E0">
            <w:pPr>
              <w:adjustRightInd w:val="0"/>
              <w:snapToGrid w:val="0"/>
              <w:rPr>
                <w:bCs/>
                <w:szCs w:val="22"/>
              </w:rPr>
            </w:pPr>
            <w:r w:rsidRPr="005107E1">
              <w:rPr>
                <w:bCs/>
                <w:szCs w:val="22"/>
              </w:rPr>
              <w:t>1</w:t>
            </w:r>
            <w:r w:rsidRPr="005107E1">
              <w:rPr>
                <w:bCs/>
                <w:szCs w:val="22"/>
              </w:rPr>
              <w:t>在同一罐组内，宜布置火灾危险性类别相同或相近的储罐。</w:t>
            </w:r>
          </w:p>
          <w:p w14:paraId="44A9A706" w14:textId="77777777" w:rsidR="00D4219C" w:rsidRPr="005107E1" w:rsidRDefault="00D4219C" w:rsidP="009964E0">
            <w:pPr>
              <w:adjustRightInd w:val="0"/>
              <w:snapToGrid w:val="0"/>
              <w:rPr>
                <w:bCs/>
                <w:szCs w:val="22"/>
              </w:rPr>
            </w:pPr>
            <w:r w:rsidRPr="005107E1">
              <w:rPr>
                <w:bCs/>
                <w:szCs w:val="22"/>
              </w:rPr>
              <w:t>2</w:t>
            </w:r>
            <w:r w:rsidRPr="005107E1">
              <w:rPr>
                <w:bCs/>
                <w:szCs w:val="22"/>
              </w:rPr>
              <w:t>常压油品储罐不应与液化石油气、天然气凝液储罐同组布置。</w:t>
            </w:r>
          </w:p>
          <w:p w14:paraId="3B7966F9" w14:textId="77777777" w:rsidR="00D4219C" w:rsidRPr="005107E1" w:rsidRDefault="00D4219C" w:rsidP="009964E0">
            <w:pPr>
              <w:adjustRightInd w:val="0"/>
              <w:snapToGrid w:val="0"/>
              <w:rPr>
                <w:szCs w:val="22"/>
              </w:rPr>
            </w:pPr>
            <w:r w:rsidRPr="005107E1">
              <w:rPr>
                <w:bCs/>
                <w:szCs w:val="22"/>
              </w:rPr>
              <w:t>3</w:t>
            </w:r>
            <w:r w:rsidRPr="005107E1">
              <w:rPr>
                <w:bCs/>
                <w:szCs w:val="22"/>
              </w:rPr>
              <w:t>沸溢性的油品储罐，不应与非沸溢性油品储罐同组布置。地上立式油罐同高位罐、卧式罐不宜布置在同一罐组内。</w:t>
            </w:r>
          </w:p>
        </w:tc>
        <w:tc>
          <w:tcPr>
            <w:tcW w:w="1032" w:type="pct"/>
            <w:vAlign w:val="center"/>
          </w:tcPr>
          <w:p w14:paraId="3B703779" w14:textId="77777777" w:rsidR="00D4219C" w:rsidRPr="005107E1" w:rsidRDefault="00D4219C" w:rsidP="009964E0">
            <w:pPr>
              <w:adjustRightInd w:val="0"/>
              <w:snapToGrid w:val="0"/>
              <w:jc w:val="center"/>
              <w:rPr>
                <w:szCs w:val="22"/>
              </w:rPr>
            </w:pPr>
            <w:r w:rsidRPr="005107E1">
              <w:rPr>
                <w:szCs w:val="22"/>
              </w:rPr>
              <w:t>GB50183-2004</w:t>
            </w:r>
          </w:p>
          <w:p w14:paraId="5B0CEEB4" w14:textId="77777777" w:rsidR="00D4219C" w:rsidRPr="005107E1" w:rsidRDefault="00D4219C" w:rsidP="009964E0">
            <w:pPr>
              <w:adjustRightInd w:val="0"/>
              <w:snapToGrid w:val="0"/>
              <w:jc w:val="center"/>
              <w:rPr>
                <w:szCs w:val="22"/>
              </w:rPr>
            </w:pPr>
            <w:r w:rsidRPr="005107E1">
              <w:rPr>
                <w:szCs w:val="22"/>
              </w:rPr>
              <w:t>6.5.2</w:t>
            </w:r>
          </w:p>
        </w:tc>
        <w:tc>
          <w:tcPr>
            <w:tcW w:w="1029" w:type="pct"/>
            <w:vAlign w:val="center"/>
          </w:tcPr>
          <w:p w14:paraId="1A2E4FC0" w14:textId="77777777" w:rsidR="00D4219C" w:rsidRPr="005107E1" w:rsidRDefault="00D4219C" w:rsidP="009964E0">
            <w:pPr>
              <w:adjustRightInd w:val="0"/>
              <w:snapToGrid w:val="0"/>
              <w:rPr>
                <w:bCs/>
                <w:szCs w:val="22"/>
              </w:rPr>
            </w:pPr>
            <w:r w:rsidRPr="005107E1">
              <w:rPr>
                <w:bCs/>
                <w:szCs w:val="22"/>
              </w:rPr>
              <w:t>现场抽查罐组内布置均为原油，可以同组布置，符合要求。</w:t>
            </w:r>
          </w:p>
        </w:tc>
        <w:tc>
          <w:tcPr>
            <w:tcW w:w="459" w:type="pct"/>
            <w:vAlign w:val="center"/>
          </w:tcPr>
          <w:p w14:paraId="7DB642DA"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4F597C7B" w14:textId="77777777" w:rsidTr="00C5182A">
        <w:trPr>
          <w:trHeight w:val="397"/>
          <w:jc w:val="center"/>
        </w:trPr>
        <w:tc>
          <w:tcPr>
            <w:tcW w:w="513" w:type="pct"/>
            <w:vAlign w:val="center"/>
          </w:tcPr>
          <w:p w14:paraId="40DB0365"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2D1E05F8" w14:textId="77777777" w:rsidR="00D4219C" w:rsidRPr="005107E1" w:rsidRDefault="00D4219C" w:rsidP="009964E0">
            <w:pPr>
              <w:adjustRightInd w:val="0"/>
              <w:snapToGrid w:val="0"/>
              <w:rPr>
                <w:bCs/>
                <w:szCs w:val="22"/>
              </w:rPr>
            </w:pPr>
            <w:r w:rsidRPr="005107E1">
              <w:rPr>
                <w:szCs w:val="22"/>
              </w:rPr>
              <w:t>油</w:t>
            </w:r>
            <w:r w:rsidRPr="005107E1">
              <w:rPr>
                <w:bCs/>
                <w:szCs w:val="22"/>
              </w:rPr>
              <w:t>罐组内的油罐总容量应符合下列规定：</w:t>
            </w:r>
          </w:p>
          <w:p w14:paraId="73D7D17C" w14:textId="77777777" w:rsidR="00D4219C" w:rsidRPr="005107E1" w:rsidRDefault="00D4219C" w:rsidP="009964E0">
            <w:pPr>
              <w:adjustRightInd w:val="0"/>
              <w:snapToGrid w:val="0"/>
              <w:rPr>
                <w:bCs/>
                <w:szCs w:val="22"/>
              </w:rPr>
            </w:pPr>
            <w:r>
              <w:rPr>
                <w:bCs/>
                <w:szCs w:val="22"/>
              </w:rPr>
              <w:t>1</w:t>
            </w:r>
            <w:r w:rsidRPr="005107E1">
              <w:rPr>
                <w:bCs/>
                <w:szCs w:val="22"/>
              </w:rPr>
              <w:t>固定顶油罐组不应大于</w:t>
            </w:r>
            <w:r w:rsidRPr="005107E1">
              <w:rPr>
                <w:bCs/>
                <w:szCs w:val="22"/>
              </w:rPr>
              <w:t xml:space="preserve"> 120000m</w:t>
            </w:r>
            <w:r w:rsidRPr="005107E1">
              <w:rPr>
                <w:bCs/>
                <w:szCs w:val="22"/>
                <w:vertAlign w:val="superscript"/>
              </w:rPr>
              <w:t>3</w:t>
            </w:r>
            <w:r w:rsidRPr="005107E1">
              <w:rPr>
                <w:bCs/>
                <w:szCs w:val="22"/>
              </w:rPr>
              <w:t>。</w:t>
            </w:r>
          </w:p>
          <w:p w14:paraId="398C6C72" w14:textId="77777777" w:rsidR="00D4219C" w:rsidRPr="005107E1" w:rsidRDefault="00D4219C" w:rsidP="009964E0">
            <w:pPr>
              <w:adjustRightInd w:val="0"/>
              <w:snapToGrid w:val="0"/>
              <w:rPr>
                <w:szCs w:val="22"/>
              </w:rPr>
            </w:pPr>
            <w:r w:rsidRPr="005107E1">
              <w:rPr>
                <w:bCs/>
                <w:szCs w:val="22"/>
              </w:rPr>
              <w:t>2</w:t>
            </w:r>
            <w:r w:rsidRPr="005107E1">
              <w:rPr>
                <w:bCs/>
                <w:szCs w:val="22"/>
              </w:rPr>
              <w:t>浮顶油罐组不应大于</w:t>
            </w:r>
            <w:r w:rsidRPr="005107E1">
              <w:rPr>
                <w:bCs/>
                <w:szCs w:val="22"/>
              </w:rPr>
              <w:t xml:space="preserve"> 600000m</w:t>
            </w:r>
            <w:r w:rsidRPr="005107E1">
              <w:rPr>
                <w:bCs/>
                <w:szCs w:val="22"/>
                <w:vertAlign w:val="superscript"/>
              </w:rPr>
              <w:t>3</w:t>
            </w:r>
            <w:r w:rsidRPr="005107E1">
              <w:rPr>
                <w:bCs/>
                <w:szCs w:val="22"/>
              </w:rPr>
              <w:t>。</w:t>
            </w:r>
          </w:p>
        </w:tc>
        <w:tc>
          <w:tcPr>
            <w:tcW w:w="1032" w:type="pct"/>
            <w:vAlign w:val="center"/>
          </w:tcPr>
          <w:p w14:paraId="5B29288E" w14:textId="77777777" w:rsidR="00D4219C" w:rsidRPr="005107E1" w:rsidRDefault="00D4219C" w:rsidP="009964E0">
            <w:pPr>
              <w:adjustRightInd w:val="0"/>
              <w:snapToGrid w:val="0"/>
              <w:jc w:val="center"/>
              <w:rPr>
                <w:szCs w:val="22"/>
              </w:rPr>
            </w:pPr>
            <w:r w:rsidRPr="005107E1">
              <w:rPr>
                <w:szCs w:val="22"/>
              </w:rPr>
              <w:t>GB50183-2004</w:t>
            </w:r>
          </w:p>
          <w:p w14:paraId="5505B2F1" w14:textId="77777777" w:rsidR="00D4219C" w:rsidRPr="005107E1" w:rsidRDefault="00D4219C" w:rsidP="009964E0">
            <w:pPr>
              <w:adjustRightInd w:val="0"/>
              <w:snapToGrid w:val="0"/>
              <w:jc w:val="center"/>
              <w:rPr>
                <w:szCs w:val="22"/>
              </w:rPr>
            </w:pPr>
            <w:r w:rsidRPr="005107E1">
              <w:rPr>
                <w:szCs w:val="22"/>
              </w:rPr>
              <w:t>6.5.4</w:t>
            </w:r>
          </w:p>
        </w:tc>
        <w:tc>
          <w:tcPr>
            <w:tcW w:w="1029" w:type="pct"/>
            <w:vAlign w:val="center"/>
          </w:tcPr>
          <w:p w14:paraId="56AE9BD8" w14:textId="77777777" w:rsidR="00D4219C" w:rsidRPr="005107E1" w:rsidRDefault="00D4219C" w:rsidP="009964E0">
            <w:pPr>
              <w:adjustRightInd w:val="0"/>
              <w:snapToGrid w:val="0"/>
              <w:rPr>
                <w:bCs/>
                <w:szCs w:val="22"/>
              </w:rPr>
            </w:pPr>
            <w:r w:rsidRPr="005107E1">
              <w:rPr>
                <w:bCs/>
                <w:szCs w:val="22"/>
              </w:rPr>
              <w:t>现场抽查罐组内油罐总容量符合要求。无浮顶罐。</w:t>
            </w:r>
          </w:p>
        </w:tc>
        <w:tc>
          <w:tcPr>
            <w:tcW w:w="459" w:type="pct"/>
            <w:vAlign w:val="center"/>
          </w:tcPr>
          <w:p w14:paraId="039D9493"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50B6B179" w14:textId="77777777" w:rsidTr="00C5182A">
        <w:trPr>
          <w:trHeight w:val="397"/>
          <w:jc w:val="center"/>
        </w:trPr>
        <w:tc>
          <w:tcPr>
            <w:tcW w:w="513" w:type="pct"/>
            <w:vAlign w:val="center"/>
          </w:tcPr>
          <w:p w14:paraId="3709538D"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7BD70C08" w14:textId="77777777" w:rsidR="00D4219C" w:rsidRPr="005107E1" w:rsidRDefault="00D4219C" w:rsidP="009964E0">
            <w:pPr>
              <w:adjustRightInd w:val="0"/>
              <w:snapToGrid w:val="0"/>
              <w:rPr>
                <w:szCs w:val="22"/>
              </w:rPr>
            </w:pPr>
            <w:r w:rsidRPr="005107E1">
              <w:rPr>
                <w:szCs w:val="22"/>
              </w:rPr>
              <w:t>油罐组内的油罐数量应符合下列要求：</w:t>
            </w:r>
          </w:p>
          <w:p w14:paraId="03F57783" w14:textId="77777777" w:rsidR="00D4219C" w:rsidRPr="005107E1" w:rsidRDefault="00D4219C" w:rsidP="009964E0">
            <w:pPr>
              <w:adjustRightInd w:val="0"/>
              <w:snapToGrid w:val="0"/>
              <w:rPr>
                <w:szCs w:val="22"/>
              </w:rPr>
            </w:pPr>
            <w:r w:rsidRPr="005107E1">
              <w:rPr>
                <w:szCs w:val="22"/>
              </w:rPr>
              <w:t>1</w:t>
            </w:r>
            <w:r w:rsidRPr="005107E1">
              <w:rPr>
                <w:szCs w:val="22"/>
              </w:rPr>
              <w:t>当单罐容量不小于</w:t>
            </w:r>
            <w:r w:rsidRPr="005107E1">
              <w:rPr>
                <w:szCs w:val="22"/>
              </w:rPr>
              <w:t>1000m</w:t>
            </w:r>
            <w:r w:rsidRPr="005107E1">
              <w:rPr>
                <w:szCs w:val="22"/>
                <w:vertAlign w:val="superscript"/>
              </w:rPr>
              <w:t>3</w:t>
            </w:r>
            <w:r w:rsidRPr="005107E1">
              <w:rPr>
                <w:szCs w:val="22"/>
              </w:rPr>
              <w:t>时，不应多于</w:t>
            </w:r>
            <w:r w:rsidRPr="005107E1">
              <w:rPr>
                <w:szCs w:val="22"/>
              </w:rPr>
              <w:t>12</w:t>
            </w:r>
            <w:r w:rsidRPr="005107E1">
              <w:rPr>
                <w:szCs w:val="22"/>
              </w:rPr>
              <w:t>座。</w:t>
            </w:r>
          </w:p>
          <w:p w14:paraId="7AF67F94" w14:textId="6F7BE237" w:rsidR="00D4219C" w:rsidRPr="005107E1" w:rsidRDefault="00D4219C" w:rsidP="009964E0">
            <w:pPr>
              <w:adjustRightInd w:val="0"/>
              <w:snapToGrid w:val="0"/>
              <w:rPr>
                <w:szCs w:val="22"/>
              </w:rPr>
            </w:pPr>
            <w:r w:rsidRPr="005107E1">
              <w:rPr>
                <w:szCs w:val="22"/>
              </w:rPr>
              <w:t>2</w:t>
            </w:r>
            <w:r w:rsidRPr="005107E1">
              <w:rPr>
                <w:szCs w:val="22"/>
              </w:rPr>
              <w:t>当单罐容量小于</w:t>
            </w:r>
            <w:r w:rsidRPr="005107E1">
              <w:rPr>
                <w:szCs w:val="22"/>
              </w:rPr>
              <w:t>1000m</w:t>
            </w:r>
            <w:r w:rsidRPr="005107E1">
              <w:rPr>
                <w:szCs w:val="22"/>
                <w:vertAlign w:val="superscript"/>
              </w:rPr>
              <w:t>3</w:t>
            </w:r>
            <w:r w:rsidRPr="005107E1">
              <w:rPr>
                <w:szCs w:val="22"/>
              </w:rPr>
              <w:t>或者仅储存丙</w:t>
            </w:r>
            <w:r w:rsidRPr="009840C1">
              <w:rPr>
                <w:szCs w:val="22"/>
                <w:vertAlign w:val="subscript"/>
              </w:rPr>
              <w:t>B</w:t>
            </w:r>
            <w:r w:rsidRPr="005107E1">
              <w:rPr>
                <w:szCs w:val="22"/>
              </w:rPr>
              <w:t>类油品时，数量不限。</w:t>
            </w:r>
          </w:p>
        </w:tc>
        <w:tc>
          <w:tcPr>
            <w:tcW w:w="1032" w:type="pct"/>
            <w:vAlign w:val="center"/>
          </w:tcPr>
          <w:p w14:paraId="5D894A4C" w14:textId="77777777" w:rsidR="00D4219C" w:rsidRPr="005107E1" w:rsidRDefault="00D4219C" w:rsidP="009964E0">
            <w:pPr>
              <w:adjustRightInd w:val="0"/>
              <w:snapToGrid w:val="0"/>
              <w:jc w:val="center"/>
              <w:rPr>
                <w:szCs w:val="22"/>
              </w:rPr>
            </w:pPr>
            <w:r w:rsidRPr="005107E1">
              <w:rPr>
                <w:szCs w:val="22"/>
              </w:rPr>
              <w:t>GB50183-2004</w:t>
            </w:r>
          </w:p>
          <w:p w14:paraId="76F4376C" w14:textId="77777777" w:rsidR="00D4219C" w:rsidRPr="005107E1" w:rsidRDefault="00D4219C" w:rsidP="009964E0">
            <w:pPr>
              <w:adjustRightInd w:val="0"/>
              <w:snapToGrid w:val="0"/>
              <w:jc w:val="center"/>
              <w:rPr>
                <w:szCs w:val="22"/>
              </w:rPr>
            </w:pPr>
            <w:r w:rsidRPr="005107E1">
              <w:rPr>
                <w:szCs w:val="22"/>
              </w:rPr>
              <w:t>6.5.5</w:t>
            </w:r>
          </w:p>
        </w:tc>
        <w:tc>
          <w:tcPr>
            <w:tcW w:w="1029" w:type="pct"/>
            <w:vAlign w:val="center"/>
          </w:tcPr>
          <w:p w14:paraId="11FF2711" w14:textId="77777777" w:rsidR="00D4219C" w:rsidRPr="005107E1" w:rsidRDefault="00D4219C" w:rsidP="009964E0">
            <w:pPr>
              <w:adjustRightInd w:val="0"/>
              <w:snapToGrid w:val="0"/>
              <w:rPr>
                <w:bCs/>
                <w:szCs w:val="22"/>
              </w:rPr>
            </w:pPr>
            <w:r w:rsidRPr="005107E1">
              <w:rPr>
                <w:bCs/>
                <w:szCs w:val="22"/>
              </w:rPr>
              <w:t>现场抽查</w:t>
            </w:r>
            <w:r w:rsidRPr="005107E1">
              <w:rPr>
                <w:rFonts w:hint="eastAsia"/>
                <w:bCs/>
                <w:szCs w:val="22"/>
              </w:rPr>
              <w:t>油罐数量符合</w:t>
            </w:r>
            <w:r w:rsidRPr="005107E1">
              <w:rPr>
                <w:bCs/>
                <w:szCs w:val="22"/>
              </w:rPr>
              <w:t>要求。</w:t>
            </w:r>
          </w:p>
        </w:tc>
        <w:tc>
          <w:tcPr>
            <w:tcW w:w="459" w:type="pct"/>
            <w:vAlign w:val="center"/>
          </w:tcPr>
          <w:p w14:paraId="048A8255"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2446BA51" w14:textId="77777777" w:rsidTr="00C5182A">
        <w:trPr>
          <w:trHeight w:val="397"/>
          <w:jc w:val="center"/>
        </w:trPr>
        <w:tc>
          <w:tcPr>
            <w:tcW w:w="513" w:type="pct"/>
            <w:vAlign w:val="center"/>
          </w:tcPr>
          <w:p w14:paraId="0BC34A73"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5E0BC8EF" w14:textId="77777777" w:rsidR="00D4219C" w:rsidRPr="005107E1" w:rsidRDefault="00D4219C" w:rsidP="009964E0">
            <w:pPr>
              <w:adjustRightInd w:val="0"/>
              <w:snapToGrid w:val="0"/>
              <w:rPr>
                <w:szCs w:val="22"/>
              </w:rPr>
            </w:pPr>
            <w:r w:rsidRPr="005107E1">
              <w:rPr>
                <w:szCs w:val="22"/>
              </w:rPr>
              <w:t>地上油罐组内的布置应符合下列规定：</w:t>
            </w:r>
          </w:p>
          <w:p w14:paraId="05286AA5" w14:textId="77777777" w:rsidR="00D4219C" w:rsidRPr="005107E1" w:rsidRDefault="00D4219C" w:rsidP="009964E0">
            <w:pPr>
              <w:adjustRightInd w:val="0"/>
              <w:snapToGrid w:val="0"/>
              <w:rPr>
                <w:szCs w:val="22"/>
              </w:rPr>
            </w:pPr>
            <w:r w:rsidRPr="005107E1">
              <w:rPr>
                <w:szCs w:val="22"/>
              </w:rPr>
              <w:t>1</w:t>
            </w:r>
            <w:r w:rsidRPr="005107E1">
              <w:rPr>
                <w:szCs w:val="22"/>
              </w:rPr>
              <w:t>油罐不应超过两排，但单罐容量小于</w:t>
            </w:r>
            <w:r w:rsidRPr="005107E1">
              <w:rPr>
                <w:szCs w:val="22"/>
              </w:rPr>
              <w:t>1000m</w:t>
            </w:r>
            <w:r w:rsidRPr="005107E1">
              <w:rPr>
                <w:szCs w:val="22"/>
                <w:vertAlign w:val="superscript"/>
              </w:rPr>
              <w:t>3</w:t>
            </w:r>
            <w:r w:rsidRPr="005107E1">
              <w:rPr>
                <w:szCs w:val="22"/>
              </w:rPr>
              <w:t>的储存丙</w:t>
            </w:r>
            <w:r w:rsidRPr="005107E1">
              <w:rPr>
                <w:szCs w:val="22"/>
              </w:rPr>
              <w:t>B</w:t>
            </w:r>
            <w:r w:rsidRPr="005107E1">
              <w:rPr>
                <w:szCs w:val="22"/>
              </w:rPr>
              <w:t>类油品的储罐不应超过</w:t>
            </w:r>
            <w:r w:rsidRPr="005107E1">
              <w:rPr>
                <w:szCs w:val="22"/>
              </w:rPr>
              <w:t>4</w:t>
            </w:r>
            <w:r w:rsidRPr="005107E1">
              <w:rPr>
                <w:szCs w:val="22"/>
              </w:rPr>
              <w:t>排。</w:t>
            </w:r>
          </w:p>
          <w:p w14:paraId="7A8FEC0B" w14:textId="77777777" w:rsidR="00D4219C" w:rsidRPr="005107E1" w:rsidRDefault="00D4219C" w:rsidP="009964E0">
            <w:pPr>
              <w:adjustRightInd w:val="0"/>
              <w:snapToGrid w:val="0"/>
              <w:rPr>
                <w:szCs w:val="22"/>
              </w:rPr>
            </w:pPr>
            <w:r w:rsidRPr="005107E1">
              <w:rPr>
                <w:szCs w:val="22"/>
              </w:rPr>
              <w:t>2</w:t>
            </w:r>
            <w:r w:rsidRPr="005107E1">
              <w:rPr>
                <w:szCs w:val="22"/>
              </w:rPr>
              <w:t>立式油罐排与排之间的防火距离，不应小于</w:t>
            </w:r>
            <w:r w:rsidRPr="005107E1">
              <w:rPr>
                <w:szCs w:val="22"/>
              </w:rPr>
              <w:t>5m</w:t>
            </w:r>
            <w:r w:rsidRPr="005107E1">
              <w:rPr>
                <w:szCs w:val="22"/>
              </w:rPr>
              <w:t>，卧式油罐的排与排之间的防火距离，不应小于</w:t>
            </w:r>
            <w:r w:rsidRPr="005107E1">
              <w:rPr>
                <w:szCs w:val="22"/>
              </w:rPr>
              <w:t>3m</w:t>
            </w:r>
            <w:r w:rsidRPr="005107E1">
              <w:rPr>
                <w:szCs w:val="22"/>
              </w:rPr>
              <w:t>。</w:t>
            </w:r>
          </w:p>
        </w:tc>
        <w:tc>
          <w:tcPr>
            <w:tcW w:w="1032" w:type="pct"/>
            <w:vAlign w:val="center"/>
          </w:tcPr>
          <w:p w14:paraId="7E5F535C" w14:textId="77777777" w:rsidR="00D4219C" w:rsidRPr="005107E1" w:rsidRDefault="00D4219C" w:rsidP="009964E0">
            <w:pPr>
              <w:adjustRightInd w:val="0"/>
              <w:snapToGrid w:val="0"/>
              <w:jc w:val="center"/>
              <w:rPr>
                <w:szCs w:val="22"/>
              </w:rPr>
            </w:pPr>
            <w:r w:rsidRPr="005107E1">
              <w:rPr>
                <w:szCs w:val="22"/>
              </w:rPr>
              <w:t>GB50183-2004</w:t>
            </w:r>
          </w:p>
          <w:p w14:paraId="2A0DE9E2" w14:textId="77777777" w:rsidR="00D4219C" w:rsidRPr="005107E1" w:rsidRDefault="00D4219C" w:rsidP="009964E0">
            <w:pPr>
              <w:adjustRightInd w:val="0"/>
              <w:snapToGrid w:val="0"/>
              <w:jc w:val="center"/>
              <w:rPr>
                <w:szCs w:val="22"/>
              </w:rPr>
            </w:pPr>
            <w:r w:rsidRPr="005107E1">
              <w:rPr>
                <w:szCs w:val="22"/>
              </w:rPr>
              <w:t>6.5.6</w:t>
            </w:r>
          </w:p>
        </w:tc>
        <w:tc>
          <w:tcPr>
            <w:tcW w:w="1029" w:type="pct"/>
            <w:vAlign w:val="center"/>
          </w:tcPr>
          <w:p w14:paraId="72D24782" w14:textId="77777777" w:rsidR="00D4219C" w:rsidRPr="005107E1" w:rsidRDefault="00D4219C" w:rsidP="009964E0">
            <w:pPr>
              <w:adjustRightInd w:val="0"/>
              <w:snapToGrid w:val="0"/>
              <w:rPr>
                <w:bCs/>
                <w:szCs w:val="22"/>
              </w:rPr>
            </w:pPr>
            <w:r w:rsidRPr="005107E1">
              <w:rPr>
                <w:bCs/>
                <w:szCs w:val="22"/>
              </w:rPr>
              <w:t>油罐组内油罐</w:t>
            </w:r>
            <w:r w:rsidRPr="005107E1">
              <w:rPr>
                <w:bCs/>
                <w:szCs w:val="22"/>
              </w:rPr>
              <w:t>2</w:t>
            </w:r>
            <w:r w:rsidRPr="005107E1">
              <w:rPr>
                <w:bCs/>
                <w:szCs w:val="22"/>
              </w:rPr>
              <w:t>排。</w:t>
            </w:r>
          </w:p>
          <w:p w14:paraId="080E4037" w14:textId="77777777" w:rsidR="00D4219C" w:rsidRPr="005107E1" w:rsidRDefault="00D4219C" w:rsidP="009964E0">
            <w:pPr>
              <w:adjustRightInd w:val="0"/>
              <w:snapToGrid w:val="0"/>
              <w:rPr>
                <w:bCs/>
                <w:szCs w:val="22"/>
              </w:rPr>
            </w:pPr>
            <w:r w:rsidRPr="005107E1">
              <w:rPr>
                <w:bCs/>
                <w:szCs w:val="22"/>
              </w:rPr>
              <w:t>立式油罐排与排间距不小于</w:t>
            </w:r>
            <w:r w:rsidRPr="005107E1">
              <w:rPr>
                <w:bCs/>
                <w:szCs w:val="22"/>
              </w:rPr>
              <w:t>5m</w:t>
            </w:r>
            <w:r w:rsidRPr="005107E1">
              <w:rPr>
                <w:bCs/>
                <w:szCs w:val="22"/>
              </w:rPr>
              <w:t>。</w:t>
            </w:r>
          </w:p>
        </w:tc>
        <w:tc>
          <w:tcPr>
            <w:tcW w:w="459" w:type="pct"/>
            <w:vAlign w:val="center"/>
          </w:tcPr>
          <w:p w14:paraId="25C2265E"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4DDEBCED" w14:textId="77777777" w:rsidTr="00C5182A">
        <w:trPr>
          <w:trHeight w:val="397"/>
          <w:jc w:val="center"/>
        </w:trPr>
        <w:tc>
          <w:tcPr>
            <w:tcW w:w="513" w:type="pct"/>
            <w:vAlign w:val="center"/>
          </w:tcPr>
          <w:p w14:paraId="48668AEB"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20EC3CE1" w14:textId="77777777" w:rsidR="00D4219C" w:rsidRPr="005107E1" w:rsidRDefault="00D4219C" w:rsidP="009964E0">
            <w:pPr>
              <w:adjustRightInd w:val="0"/>
              <w:snapToGrid w:val="0"/>
              <w:rPr>
                <w:szCs w:val="22"/>
              </w:rPr>
            </w:pPr>
            <w:r w:rsidRPr="005107E1">
              <w:rPr>
                <w:szCs w:val="22"/>
              </w:rPr>
              <w:t>在爆炸环境范围内应采取消除或控制设备线路产生火花。电弧、高温的措施。</w:t>
            </w:r>
          </w:p>
        </w:tc>
        <w:tc>
          <w:tcPr>
            <w:tcW w:w="1032" w:type="pct"/>
            <w:vAlign w:val="center"/>
          </w:tcPr>
          <w:p w14:paraId="21E83F9C" w14:textId="77777777" w:rsidR="00D4219C" w:rsidRPr="005107E1" w:rsidRDefault="00D4219C" w:rsidP="009964E0">
            <w:pPr>
              <w:adjustRightInd w:val="0"/>
              <w:snapToGrid w:val="0"/>
              <w:jc w:val="center"/>
              <w:rPr>
                <w:szCs w:val="22"/>
              </w:rPr>
            </w:pPr>
            <w:r w:rsidRPr="005107E1">
              <w:rPr>
                <w:szCs w:val="22"/>
              </w:rPr>
              <w:t>GB50058-2014</w:t>
            </w:r>
          </w:p>
          <w:p w14:paraId="65DCFC2A" w14:textId="77777777" w:rsidR="00D4219C" w:rsidRPr="005107E1" w:rsidRDefault="00D4219C" w:rsidP="009964E0">
            <w:pPr>
              <w:adjustRightInd w:val="0"/>
              <w:snapToGrid w:val="0"/>
              <w:jc w:val="center"/>
              <w:rPr>
                <w:szCs w:val="22"/>
              </w:rPr>
            </w:pPr>
            <w:r w:rsidRPr="005107E1">
              <w:rPr>
                <w:szCs w:val="22"/>
              </w:rPr>
              <w:t>3.1.3.4</w:t>
            </w:r>
          </w:p>
        </w:tc>
        <w:tc>
          <w:tcPr>
            <w:tcW w:w="1029" w:type="pct"/>
            <w:vAlign w:val="center"/>
          </w:tcPr>
          <w:p w14:paraId="69C2D5CF" w14:textId="77777777" w:rsidR="00D4219C" w:rsidRPr="005107E1" w:rsidRDefault="00D4219C" w:rsidP="009964E0">
            <w:pPr>
              <w:adjustRightInd w:val="0"/>
              <w:snapToGrid w:val="0"/>
              <w:rPr>
                <w:bCs/>
                <w:szCs w:val="22"/>
              </w:rPr>
            </w:pPr>
            <w:r w:rsidRPr="005107E1">
              <w:rPr>
                <w:rFonts w:hint="eastAsia"/>
                <w:bCs/>
                <w:szCs w:val="22"/>
              </w:rPr>
              <w:t>现场抽查</w:t>
            </w:r>
            <w:r w:rsidRPr="005107E1">
              <w:rPr>
                <w:bCs/>
                <w:szCs w:val="22"/>
              </w:rPr>
              <w:t>油罐外壁至围堤内的仪表等电气设备选用防爆型。</w:t>
            </w:r>
          </w:p>
        </w:tc>
        <w:tc>
          <w:tcPr>
            <w:tcW w:w="459" w:type="pct"/>
            <w:vAlign w:val="center"/>
          </w:tcPr>
          <w:p w14:paraId="72915E62"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72C14981" w14:textId="77777777" w:rsidTr="00C5182A">
        <w:trPr>
          <w:trHeight w:val="397"/>
          <w:jc w:val="center"/>
        </w:trPr>
        <w:tc>
          <w:tcPr>
            <w:tcW w:w="513" w:type="pct"/>
            <w:vAlign w:val="center"/>
          </w:tcPr>
          <w:p w14:paraId="7502BC84"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05070DCA" w14:textId="77777777" w:rsidR="00D4219C" w:rsidRPr="005107E1" w:rsidRDefault="00D4219C" w:rsidP="009964E0">
            <w:pPr>
              <w:adjustRightInd w:val="0"/>
              <w:snapToGrid w:val="0"/>
              <w:rPr>
                <w:szCs w:val="22"/>
              </w:rPr>
            </w:pPr>
            <w:r w:rsidRPr="005107E1">
              <w:rPr>
                <w:szCs w:val="22"/>
              </w:rPr>
              <w:t>≥1000m</w:t>
            </w:r>
            <w:r w:rsidRPr="005107E1">
              <w:rPr>
                <w:szCs w:val="22"/>
                <w:vertAlign w:val="superscript"/>
              </w:rPr>
              <w:t>3</w:t>
            </w:r>
            <w:r w:rsidRPr="005107E1">
              <w:rPr>
                <w:szCs w:val="22"/>
              </w:rPr>
              <w:t>油罐间距离不应小于</w:t>
            </w:r>
            <w:r w:rsidRPr="005107E1">
              <w:rPr>
                <w:szCs w:val="22"/>
              </w:rPr>
              <w:t>0.6D</w:t>
            </w:r>
            <w:r w:rsidRPr="005107E1">
              <w:rPr>
                <w:szCs w:val="22"/>
              </w:rPr>
              <w:t>，</w:t>
            </w:r>
            <w:r w:rsidRPr="005107E1">
              <w:rPr>
                <w:szCs w:val="22"/>
              </w:rPr>
              <w:t>D</w:t>
            </w:r>
            <w:r w:rsidRPr="005107E1">
              <w:rPr>
                <w:szCs w:val="22"/>
              </w:rPr>
              <w:t>为相邻较大罐的直径。</w:t>
            </w:r>
          </w:p>
        </w:tc>
        <w:tc>
          <w:tcPr>
            <w:tcW w:w="1032" w:type="pct"/>
            <w:vAlign w:val="center"/>
          </w:tcPr>
          <w:p w14:paraId="7AA8BF58" w14:textId="77777777" w:rsidR="00D4219C" w:rsidRPr="005107E1" w:rsidRDefault="00D4219C" w:rsidP="009964E0">
            <w:pPr>
              <w:adjustRightInd w:val="0"/>
              <w:snapToGrid w:val="0"/>
              <w:jc w:val="center"/>
              <w:rPr>
                <w:szCs w:val="22"/>
              </w:rPr>
            </w:pPr>
            <w:r w:rsidRPr="005107E1">
              <w:rPr>
                <w:szCs w:val="22"/>
              </w:rPr>
              <w:t>GB50183-2004</w:t>
            </w:r>
          </w:p>
          <w:p w14:paraId="36C17F51" w14:textId="77777777" w:rsidR="00D4219C" w:rsidRPr="005107E1" w:rsidRDefault="00D4219C" w:rsidP="009964E0">
            <w:pPr>
              <w:adjustRightInd w:val="0"/>
              <w:snapToGrid w:val="0"/>
              <w:jc w:val="center"/>
              <w:rPr>
                <w:szCs w:val="22"/>
              </w:rPr>
            </w:pPr>
            <w:r w:rsidRPr="005107E1">
              <w:rPr>
                <w:szCs w:val="22"/>
              </w:rPr>
              <w:t>6.5.7</w:t>
            </w:r>
          </w:p>
        </w:tc>
        <w:tc>
          <w:tcPr>
            <w:tcW w:w="1029" w:type="pct"/>
            <w:vAlign w:val="center"/>
          </w:tcPr>
          <w:p w14:paraId="383E1314" w14:textId="77777777" w:rsidR="00D4219C" w:rsidRPr="005107E1" w:rsidRDefault="00D4219C" w:rsidP="009964E0">
            <w:pPr>
              <w:adjustRightInd w:val="0"/>
              <w:snapToGrid w:val="0"/>
              <w:rPr>
                <w:bCs/>
                <w:szCs w:val="22"/>
              </w:rPr>
            </w:pPr>
            <w:r w:rsidRPr="005107E1">
              <w:rPr>
                <w:rFonts w:hint="eastAsia"/>
                <w:bCs/>
                <w:szCs w:val="22"/>
              </w:rPr>
              <w:t>现场抽查罐区</w:t>
            </w:r>
            <w:r w:rsidRPr="005107E1">
              <w:rPr>
                <w:bCs/>
                <w:szCs w:val="22"/>
              </w:rPr>
              <w:t>罐间距均满足要求。</w:t>
            </w:r>
          </w:p>
        </w:tc>
        <w:tc>
          <w:tcPr>
            <w:tcW w:w="459" w:type="pct"/>
            <w:vAlign w:val="center"/>
          </w:tcPr>
          <w:p w14:paraId="406EB923"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7D9C6D4D" w14:textId="77777777" w:rsidTr="00C5182A">
        <w:trPr>
          <w:trHeight w:val="397"/>
          <w:jc w:val="center"/>
        </w:trPr>
        <w:tc>
          <w:tcPr>
            <w:tcW w:w="513" w:type="pct"/>
            <w:vAlign w:val="center"/>
          </w:tcPr>
          <w:p w14:paraId="7C2DD93D"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05F3F146" w14:textId="77777777" w:rsidR="00D4219C" w:rsidRPr="005107E1" w:rsidRDefault="00D4219C" w:rsidP="009964E0">
            <w:pPr>
              <w:adjustRightInd w:val="0"/>
              <w:snapToGrid w:val="0"/>
              <w:rPr>
                <w:szCs w:val="22"/>
              </w:rPr>
            </w:pPr>
            <w:r w:rsidRPr="005107E1">
              <w:rPr>
                <w:szCs w:val="22"/>
              </w:rPr>
              <w:t>地上立式油罐的罐壁至防火堤内坡脚线的距离，不应小于罐壁高度的一半。</w:t>
            </w:r>
          </w:p>
        </w:tc>
        <w:tc>
          <w:tcPr>
            <w:tcW w:w="1032" w:type="pct"/>
            <w:vAlign w:val="center"/>
          </w:tcPr>
          <w:p w14:paraId="7A7BC47F" w14:textId="77777777" w:rsidR="00D4219C" w:rsidRPr="005107E1" w:rsidRDefault="00D4219C" w:rsidP="009964E0">
            <w:pPr>
              <w:adjustRightInd w:val="0"/>
              <w:snapToGrid w:val="0"/>
              <w:jc w:val="center"/>
              <w:rPr>
                <w:szCs w:val="22"/>
              </w:rPr>
            </w:pPr>
            <w:r w:rsidRPr="005107E1">
              <w:rPr>
                <w:szCs w:val="22"/>
              </w:rPr>
              <w:t>GB50183-2004</w:t>
            </w:r>
          </w:p>
          <w:p w14:paraId="792E3392" w14:textId="77777777" w:rsidR="00D4219C" w:rsidRPr="005107E1" w:rsidRDefault="00D4219C" w:rsidP="009964E0">
            <w:pPr>
              <w:adjustRightInd w:val="0"/>
              <w:snapToGrid w:val="0"/>
              <w:jc w:val="center"/>
              <w:rPr>
                <w:szCs w:val="22"/>
              </w:rPr>
            </w:pPr>
            <w:r w:rsidRPr="005107E1">
              <w:rPr>
                <w:szCs w:val="22"/>
              </w:rPr>
              <w:t>6.5.10</w:t>
            </w:r>
          </w:p>
        </w:tc>
        <w:tc>
          <w:tcPr>
            <w:tcW w:w="1029" w:type="pct"/>
            <w:vAlign w:val="center"/>
          </w:tcPr>
          <w:p w14:paraId="7C7D568E" w14:textId="77777777" w:rsidR="00D4219C" w:rsidRPr="005107E1" w:rsidRDefault="00D4219C" w:rsidP="009964E0">
            <w:pPr>
              <w:adjustRightInd w:val="0"/>
              <w:snapToGrid w:val="0"/>
              <w:rPr>
                <w:bCs/>
                <w:szCs w:val="22"/>
              </w:rPr>
            </w:pPr>
            <w:r w:rsidRPr="005107E1">
              <w:rPr>
                <w:rFonts w:hint="eastAsia"/>
                <w:bCs/>
                <w:szCs w:val="22"/>
              </w:rPr>
              <w:t>现场抽查</w:t>
            </w:r>
            <w:r w:rsidRPr="005107E1">
              <w:rPr>
                <w:bCs/>
                <w:szCs w:val="22"/>
              </w:rPr>
              <w:t>罐壁与防火堤内坡脚线的距离满足要求。</w:t>
            </w:r>
          </w:p>
        </w:tc>
        <w:tc>
          <w:tcPr>
            <w:tcW w:w="459" w:type="pct"/>
            <w:vAlign w:val="center"/>
          </w:tcPr>
          <w:p w14:paraId="6F6E82CA"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0350F7E8" w14:textId="77777777" w:rsidTr="00C5182A">
        <w:trPr>
          <w:trHeight w:val="397"/>
          <w:jc w:val="center"/>
        </w:trPr>
        <w:tc>
          <w:tcPr>
            <w:tcW w:w="513" w:type="pct"/>
            <w:vAlign w:val="center"/>
          </w:tcPr>
          <w:p w14:paraId="751A0ECB"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03B66A46" w14:textId="77777777" w:rsidR="00D4219C" w:rsidRPr="005107E1" w:rsidRDefault="00D4219C" w:rsidP="009964E0">
            <w:pPr>
              <w:adjustRightInd w:val="0"/>
              <w:snapToGrid w:val="0"/>
              <w:rPr>
                <w:szCs w:val="22"/>
              </w:rPr>
            </w:pPr>
            <w:r w:rsidRPr="005107E1">
              <w:rPr>
                <w:szCs w:val="22"/>
              </w:rPr>
              <w:t>油罐区内不应采用非防爆电气设施和有架空电力线路通过。</w:t>
            </w:r>
          </w:p>
        </w:tc>
        <w:tc>
          <w:tcPr>
            <w:tcW w:w="1032" w:type="pct"/>
            <w:vAlign w:val="center"/>
          </w:tcPr>
          <w:p w14:paraId="0817C1E5" w14:textId="3E5A381B" w:rsidR="00D4219C" w:rsidRPr="005107E1" w:rsidRDefault="00D4219C" w:rsidP="009964E0">
            <w:pPr>
              <w:adjustRightInd w:val="0"/>
              <w:snapToGrid w:val="0"/>
              <w:jc w:val="center"/>
              <w:rPr>
                <w:szCs w:val="22"/>
              </w:rPr>
            </w:pPr>
            <w:r w:rsidRPr="005107E1">
              <w:rPr>
                <w:szCs w:val="22"/>
              </w:rPr>
              <w:t>SY/T5225-201</w:t>
            </w:r>
            <w:r w:rsidR="00743CBE">
              <w:rPr>
                <w:szCs w:val="22"/>
              </w:rPr>
              <w:t>9</w:t>
            </w:r>
          </w:p>
          <w:p w14:paraId="12762617" w14:textId="77777777" w:rsidR="00D4219C" w:rsidRPr="005107E1" w:rsidRDefault="00D4219C" w:rsidP="009964E0">
            <w:pPr>
              <w:adjustRightInd w:val="0"/>
              <w:snapToGrid w:val="0"/>
              <w:jc w:val="center"/>
              <w:rPr>
                <w:szCs w:val="22"/>
              </w:rPr>
            </w:pPr>
            <w:r w:rsidRPr="005107E1">
              <w:rPr>
                <w:szCs w:val="22"/>
              </w:rPr>
              <w:t>7.4.2.5</w:t>
            </w:r>
          </w:p>
        </w:tc>
        <w:tc>
          <w:tcPr>
            <w:tcW w:w="1029" w:type="pct"/>
            <w:vAlign w:val="center"/>
          </w:tcPr>
          <w:p w14:paraId="59A00729" w14:textId="77777777" w:rsidR="00D4219C" w:rsidRPr="005107E1" w:rsidRDefault="00D4219C" w:rsidP="009964E0">
            <w:pPr>
              <w:adjustRightInd w:val="0"/>
              <w:snapToGrid w:val="0"/>
              <w:rPr>
                <w:bCs/>
                <w:szCs w:val="22"/>
              </w:rPr>
            </w:pPr>
            <w:r w:rsidRPr="005107E1">
              <w:rPr>
                <w:bCs/>
                <w:szCs w:val="22"/>
              </w:rPr>
              <w:t>油罐区无架空电力线路通过。</w:t>
            </w:r>
          </w:p>
        </w:tc>
        <w:tc>
          <w:tcPr>
            <w:tcW w:w="459" w:type="pct"/>
            <w:vAlign w:val="center"/>
          </w:tcPr>
          <w:p w14:paraId="6B3FA2AF"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7D10FFC0" w14:textId="77777777" w:rsidTr="00C5182A">
        <w:trPr>
          <w:trHeight w:val="397"/>
          <w:jc w:val="center"/>
        </w:trPr>
        <w:tc>
          <w:tcPr>
            <w:tcW w:w="513" w:type="pct"/>
            <w:vAlign w:val="center"/>
          </w:tcPr>
          <w:p w14:paraId="54433B26"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3240FFAB" w14:textId="77777777" w:rsidR="00D4219C" w:rsidRPr="005107E1" w:rsidRDefault="00D4219C" w:rsidP="009964E0">
            <w:pPr>
              <w:adjustRightInd w:val="0"/>
              <w:snapToGrid w:val="0"/>
              <w:rPr>
                <w:szCs w:val="22"/>
              </w:rPr>
            </w:pPr>
            <w:r w:rsidRPr="005107E1">
              <w:rPr>
                <w:szCs w:val="22"/>
              </w:rPr>
              <w:t>防火堤与消防路之间不应栽种树木。</w:t>
            </w:r>
          </w:p>
        </w:tc>
        <w:tc>
          <w:tcPr>
            <w:tcW w:w="1032" w:type="pct"/>
            <w:vAlign w:val="center"/>
          </w:tcPr>
          <w:p w14:paraId="029D0BF5" w14:textId="4B7D4F14" w:rsidR="00D4219C" w:rsidRPr="005107E1" w:rsidRDefault="00D4219C" w:rsidP="009964E0">
            <w:pPr>
              <w:adjustRightInd w:val="0"/>
              <w:snapToGrid w:val="0"/>
              <w:jc w:val="center"/>
              <w:rPr>
                <w:szCs w:val="22"/>
              </w:rPr>
            </w:pPr>
            <w:r w:rsidRPr="005107E1">
              <w:rPr>
                <w:szCs w:val="22"/>
              </w:rPr>
              <w:t>SY/T5225-201</w:t>
            </w:r>
            <w:r w:rsidR="00743CBE">
              <w:rPr>
                <w:szCs w:val="22"/>
              </w:rPr>
              <w:t>9</w:t>
            </w:r>
          </w:p>
          <w:p w14:paraId="5DE05865" w14:textId="77777777" w:rsidR="00D4219C" w:rsidRPr="005107E1" w:rsidRDefault="00D4219C" w:rsidP="009964E0">
            <w:pPr>
              <w:adjustRightInd w:val="0"/>
              <w:snapToGrid w:val="0"/>
              <w:jc w:val="center"/>
              <w:rPr>
                <w:szCs w:val="22"/>
              </w:rPr>
            </w:pPr>
            <w:r w:rsidRPr="005107E1">
              <w:rPr>
                <w:szCs w:val="22"/>
              </w:rPr>
              <w:t>7.4.2.6</w:t>
            </w:r>
          </w:p>
          <w:p w14:paraId="02AC02D9" w14:textId="77777777" w:rsidR="00D4219C" w:rsidRPr="005107E1" w:rsidRDefault="00D4219C" w:rsidP="009964E0">
            <w:pPr>
              <w:adjustRightInd w:val="0"/>
              <w:snapToGrid w:val="0"/>
              <w:jc w:val="center"/>
              <w:rPr>
                <w:szCs w:val="22"/>
              </w:rPr>
            </w:pPr>
            <w:bookmarkStart w:id="70" w:name="OLE_LINK40"/>
            <w:bookmarkStart w:id="71" w:name="OLE_LINK41"/>
            <w:bookmarkStart w:id="72" w:name="OLE_LINK42"/>
            <w:r w:rsidRPr="005107E1">
              <w:rPr>
                <w:szCs w:val="22"/>
              </w:rPr>
              <w:t>AQ2012-</w:t>
            </w:r>
            <w:bookmarkEnd w:id="70"/>
            <w:bookmarkEnd w:id="71"/>
            <w:bookmarkEnd w:id="72"/>
            <w:r w:rsidRPr="005107E1">
              <w:rPr>
                <w:szCs w:val="22"/>
              </w:rPr>
              <w:t>2007</w:t>
            </w:r>
          </w:p>
          <w:p w14:paraId="1BF5F562" w14:textId="77777777" w:rsidR="00D4219C" w:rsidRPr="005107E1" w:rsidRDefault="00D4219C" w:rsidP="009964E0">
            <w:pPr>
              <w:adjustRightInd w:val="0"/>
              <w:snapToGrid w:val="0"/>
              <w:jc w:val="center"/>
              <w:rPr>
                <w:szCs w:val="22"/>
              </w:rPr>
            </w:pPr>
            <w:r w:rsidRPr="005107E1">
              <w:rPr>
                <w:szCs w:val="22"/>
              </w:rPr>
              <w:t>5.7.2.9</w:t>
            </w:r>
          </w:p>
        </w:tc>
        <w:tc>
          <w:tcPr>
            <w:tcW w:w="1029" w:type="pct"/>
            <w:vAlign w:val="center"/>
          </w:tcPr>
          <w:p w14:paraId="45D36D12" w14:textId="77777777" w:rsidR="00D4219C" w:rsidRPr="005107E1" w:rsidRDefault="00D4219C" w:rsidP="009964E0">
            <w:pPr>
              <w:adjustRightInd w:val="0"/>
              <w:snapToGrid w:val="0"/>
              <w:rPr>
                <w:bCs/>
                <w:szCs w:val="22"/>
              </w:rPr>
            </w:pPr>
            <w:r w:rsidRPr="005107E1">
              <w:rPr>
                <w:bCs/>
                <w:szCs w:val="22"/>
              </w:rPr>
              <w:t>罐区防火堤四周未栽种树木。</w:t>
            </w:r>
          </w:p>
        </w:tc>
        <w:tc>
          <w:tcPr>
            <w:tcW w:w="459" w:type="pct"/>
            <w:vAlign w:val="center"/>
          </w:tcPr>
          <w:p w14:paraId="5B0C2C6C"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21D69EFE" w14:textId="77777777" w:rsidTr="00C5182A">
        <w:trPr>
          <w:trHeight w:val="397"/>
          <w:jc w:val="center"/>
        </w:trPr>
        <w:tc>
          <w:tcPr>
            <w:tcW w:w="513" w:type="pct"/>
            <w:vAlign w:val="center"/>
          </w:tcPr>
          <w:p w14:paraId="103064C2"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2B9631A2" w14:textId="77777777" w:rsidR="00D4219C" w:rsidRPr="005107E1" w:rsidRDefault="00D4219C" w:rsidP="009964E0">
            <w:pPr>
              <w:adjustRightInd w:val="0"/>
              <w:snapToGrid w:val="0"/>
              <w:rPr>
                <w:szCs w:val="22"/>
              </w:rPr>
            </w:pPr>
            <w:r w:rsidRPr="005107E1">
              <w:rPr>
                <w:szCs w:val="22"/>
              </w:rPr>
              <w:t>油罐区低倍数泡沫灭火系统的设置，应符合下列规定：</w:t>
            </w:r>
          </w:p>
          <w:p w14:paraId="3BFACE72" w14:textId="77777777" w:rsidR="00D4219C" w:rsidRPr="005107E1" w:rsidRDefault="00D4219C" w:rsidP="009964E0">
            <w:pPr>
              <w:adjustRightInd w:val="0"/>
              <w:snapToGrid w:val="0"/>
              <w:rPr>
                <w:szCs w:val="22"/>
              </w:rPr>
            </w:pPr>
            <w:r w:rsidRPr="005107E1">
              <w:rPr>
                <w:szCs w:val="22"/>
              </w:rPr>
              <w:t>1.</w:t>
            </w:r>
            <w:r w:rsidRPr="005107E1">
              <w:rPr>
                <w:szCs w:val="22"/>
              </w:rPr>
              <w:t>单罐容量不小于</w:t>
            </w:r>
            <w:r w:rsidRPr="005107E1">
              <w:rPr>
                <w:szCs w:val="22"/>
              </w:rPr>
              <w:t>10000m</w:t>
            </w:r>
            <w:r w:rsidRPr="005107E1">
              <w:rPr>
                <w:szCs w:val="22"/>
                <w:vertAlign w:val="superscript"/>
              </w:rPr>
              <w:t>3</w:t>
            </w:r>
            <w:r w:rsidRPr="005107E1">
              <w:rPr>
                <w:szCs w:val="22"/>
              </w:rPr>
              <w:t>的固定顶罐、单罐容量不小于</w:t>
            </w:r>
            <w:r w:rsidRPr="005107E1">
              <w:rPr>
                <w:szCs w:val="22"/>
              </w:rPr>
              <w:t>50000m</w:t>
            </w:r>
            <w:r w:rsidRPr="005107E1">
              <w:rPr>
                <w:szCs w:val="22"/>
                <w:vertAlign w:val="superscript"/>
              </w:rPr>
              <w:t>3</w:t>
            </w:r>
            <w:r w:rsidRPr="005107E1">
              <w:rPr>
                <w:szCs w:val="22"/>
              </w:rPr>
              <w:t>的浮顶罐、机动消防设施不能进行保护或地形复杂消防车扑救困难的储罐区，应设置固定式低倍</w:t>
            </w:r>
            <w:r w:rsidRPr="005107E1">
              <w:rPr>
                <w:szCs w:val="22"/>
              </w:rPr>
              <w:lastRenderedPageBreak/>
              <w:t>数泡沫灭火系统。</w:t>
            </w:r>
          </w:p>
          <w:p w14:paraId="1FCEC6E7" w14:textId="77777777" w:rsidR="00D4219C" w:rsidRPr="005107E1" w:rsidRDefault="00D4219C" w:rsidP="009964E0">
            <w:pPr>
              <w:adjustRightInd w:val="0"/>
              <w:snapToGrid w:val="0"/>
              <w:rPr>
                <w:szCs w:val="22"/>
              </w:rPr>
            </w:pPr>
            <w:r w:rsidRPr="005107E1">
              <w:rPr>
                <w:szCs w:val="22"/>
              </w:rPr>
              <w:t>2.</w:t>
            </w:r>
            <w:r w:rsidRPr="005107E1">
              <w:rPr>
                <w:szCs w:val="22"/>
              </w:rPr>
              <w:t>罐壁高度小于</w:t>
            </w:r>
            <w:r w:rsidRPr="005107E1">
              <w:rPr>
                <w:szCs w:val="22"/>
              </w:rPr>
              <w:t>7m</w:t>
            </w:r>
            <w:r w:rsidRPr="005107E1">
              <w:rPr>
                <w:szCs w:val="22"/>
              </w:rPr>
              <w:t>或容积不大于</w:t>
            </w:r>
            <w:r w:rsidRPr="005107E1">
              <w:rPr>
                <w:szCs w:val="22"/>
              </w:rPr>
              <w:t>200m</w:t>
            </w:r>
            <w:r w:rsidRPr="005107E1">
              <w:rPr>
                <w:szCs w:val="22"/>
                <w:vertAlign w:val="superscript"/>
              </w:rPr>
              <w:t>3</w:t>
            </w:r>
            <w:r w:rsidRPr="005107E1">
              <w:rPr>
                <w:szCs w:val="22"/>
              </w:rPr>
              <w:t>的立式油罐、卧式油罐可采用移动式泡沫灭火系统。</w:t>
            </w:r>
          </w:p>
          <w:p w14:paraId="5AB15D70" w14:textId="77777777" w:rsidR="00D4219C" w:rsidRPr="005107E1" w:rsidRDefault="00D4219C" w:rsidP="009964E0">
            <w:pPr>
              <w:adjustRightInd w:val="0"/>
              <w:snapToGrid w:val="0"/>
              <w:rPr>
                <w:szCs w:val="22"/>
              </w:rPr>
            </w:pPr>
            <w:r w:rsidRPr="005107E1">
              <w:rPr>
                <w:szCs w:val="22"/>
              </w:rPr>
              <w:t>3.</w:t>
            </w:r>
            <w:r w:rsidRPr="005107E1">
              <w:rPr>
                <w:szCs w:val="22"/>
              </w:rPr>
              <w:t>除</w:t>
            </w:r>
            <w:r w:rsidRPr="005107E1">
              <w:rPr>
                <w:szCs w:val="22"/>
              </w:rPr>
              <w:t>1</w:t>
            </w:r>
            <w:r w:rsidRPr="005107E1">
              <w:rPr>
                <w:szCs w:val="22"/>
              </w:rPr>
              <w:t>与</w:t>
            </w:r>
            <w:r w:rsidRPr="005107E1">
              <w:rPr>
                <w:szCs w:val="22"/>
              </w:rPr>
              <w:t>2</w:t>
            </w:r>
            <w:r w:rsidRPr="005107E1">
              <w:rPr>
                <w:szCs w:val="22"/>
              </w:rPr>
              <w:t>款规定外的油罐区宜采用半固定式泡沫灭火系统。</w:t>
            </w:r>
          </w:p>
        </w:tc>
        <w:tc>
          <w:tcPr>
            <w:tcW w:w="1032" w:type="pct"/>
            <w:vAlign w:val="center"/>
          </w:tcPr>
          <w:p w14:paraId="615A8380" w14:textId="77777777" w:rsidR="00D4219C" w:rsidRPr="005107E1" w:rsidRDefault="00D4219C" w:rsidP="009964E0">
            <w:pPr>
              <w:adjustRightInd w:val="0"/>
              <w:snapToGrid w:val="0"/>
              <w:jc w:val="center"/>
              <w:rPr>
                <w:szCs w:val="22"/>
              </w:rPr>
            </w:pPr>
            <w:r w:rsidRPr="005107E1">
              <w:rPr>
                <w:szCs w:val="22"/>
              </w:rPr>
              <w:lastRenderedPageBreak/>
              <w:t>GB50183-2004</w:t>
            </w:r>
          </w:p>
          <w:p w14:paraId="6873C254" w14:textId="77777777" w:rsidR="00D4219C" w:rsidRPr="005107E1" w:rsidRDefault="00D4219C" w:rsidP="009964E0">
            <w:pPr>
              <w:adjustRightInd w:val="0"/>
              <w:snapToGrid w:val="0"/>
              <w:jc w:val="center"/>
              <w:rPr>
                <w:szCs w:val="22"/>
              </w:rPr>
            </w:pPr>
            <w:r w:rsidRPr="005107E1">
              <w:rPr>
                <w:szCs w:val="22"/>
              </w:rPr>
              <w:t>8.4.2</w:t>
            </w:r>
          </w:p>
        </w:tc>
        <w:tc>
          <w:tcPr>
            <w:tcW w:w="1029" w:type="pct"/>
            <w:vAlign w:val="center"/>
          </w:tcPr>
          <w:p w14:paraId="3BF301E2" w14:textId="77777777" w:rsidR="00D4219C" w:rsidRPr="005107E1" w:rsidRDefault="00D4219C" w:rsidP="009964E0">
            <w:pPr>
              <w:adjustRightInd w:val="0"/>
              <w:snapToGrid w:val="0"/>
              <w:rPr>
                <w:bCs/>
                <w:szCs w:val="22"/>
              </w:rPr>
            </w:pPr>
            <w:r w:rsidRPr="005107E1">
              <w:rPr>
                <w:rFonts w:hint="eastAsia"/>
                <w:bCs/>
                <w:szCs w:val="22"/>
              </w:rPr>
              <w:t>现场抽查罐区泡沫灭火系统设置符合要求</w:t>
            </w:r>
            <w:r w:rsidRPr="005107E1">
              <w:rPr>
                <w:bCs/>
                <w:szCs w:val="22"/>
              </w:rPr>
              <w:t>。</w:t>
            </w:r>
          </w:p>
        </w:tc>
        <w:tc>
          <w:tcPr>
            <w:tcW w:w="459" w:type="pct"/>
            <w:vAlign w:val="center"/>
          </w:tcPr>
          <w:p w14:paraId="749C0E1F"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002329D5" w14:textId="77777777" w:rsidTr="00C5182A">
        <w:trPr>
          <w:trHeight w:val="397"/>
          <w:jc w:val="center"/>
        </w:trPr>
        <w:tc>
          <w:tcPr>
            <w:tcW w:w="513" w:type="pct"/>
            <w:vAlign w:val="center"/>
          </w:tcPr>
          <w:p w14:paraId="419E471F"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701B49B9" w14:textId="77777777" w:rsidR="00D4219C" w:rsidRPr="005107E1" w:rsidRDefault="00D4219C" w:rsidP="009964E0">
            <w:pPr>
              <w:adjustRightInd w:val="0"/>
              <w:snapToGrid w:val="0"/>
              <w:rPr>
                <w:szCs w:val="22"/>
              </w:rPr>
            </w:pPr>
            <w:r w:rsidRPr="005107E1">
              <w:rPr>
                <w:szCs w:val="22"/>
              </w:rPr>
              <w:t>油品的钢罐，必须设防雷接地，并应符合下列规定：</w:t>
            </w:r>
          </w:p>
          <w:p w14:paraId="61E839C3" w14:textId="77777777" w:rsidR="00D4219C" w:rsidRPr="005107E1" w:rsidRDefault="00D4219C" w:rsidP="009964E0">
            <w:pPr>
              <w:adjustRightInd w:val="0"/>
              <w:snapToGrid w:val="0"/>
              <w:rPr>
                <w:szCs w:val="22"/>
              </w:rPr>
            </w:pPr>
            <w:r w:rsidRPr="005107E1">
              <w:rPr>
                <w:szCs w:val="22"/>
              </w:rPr>
              <w:t>1</w:t>
            </w:r>
            <w:r w:rsidRPr="005107E1">
              <w:rPr>
                <w:szCs w:val="22"/>
              </w:rPr>
              <w:t>避雷针</w:t>
            </w:r>
            <w:r w:rsidRPr="005107E1">
              <w:rPr>
                <w:szCs w:val="22"/>
              </w:rPr>
              <w:t>(</w:t>
            </w:r>
            <w:r w:rsidRPr="005107E1">
              <w:rPr>
                <w:szCs w:val="22"/>
              </w:rPr>
              <w:t>线</w:t>
            </w:r>
            <w:r w:rsidRPr="005107E1">
              <w:rPr>
                <w:szCs w:val="22"/>
              </w:rPr>
              <w:t>)</w:t>
            </w:r>
            <w:r w:rsidRPr="005107E1">
              <w:rPr>
                <w:szCs w:val="22"/>
              </w:rPr>
              <w:t>的保护范围，应包括整个储罐。</w:t>
            </w:r>
          </w:p>
          <w:p w14:paraId="24FCDBE9" w14:textId="77777777" w:rsidR="00D4219C" w:rsidRPr="005107E1" w:rsidRDefault="00D4219C" w:rsidP="009964E0">
            <w:pPr>
              <w:adjustRightInd w:val="0"/>
              <w:snapToGrid w:val="0"/>
              <w:rPr>
                <w:szCs w:val="22"/>
              </w:rPr>
            </w:pPr>
            <w:r w:rsidRPr="005107E1">
              <w:rPr>
                <w:szCs w:val="22"/>
              </w:rPr>
              <w:t>2</w:t>
            </w:r>
            <w:r w:rsidRPr="005107E1">
              <w:rPr>
                <w:szCs w:val="22"/>
              </w:rPr>
              <w:t>装有阻火器的甲</w:t>
            </w:r>
            <w:r w:rsidRPr="005107E1">
              <w:rPr>
                <w:szCs w:val="22"/>
                <w:vertAlign w:val="subscript"/>
              </w:rPr>
              <w:t>B</w:t>
            </w:r>
            <w:r w:rsidRPr="005107E1">
              <w:rPr>
                <w:szCs w:val="22"/>
              </w:rPr>
              <w:t>乙类油品地上固定顶罐，当顶板厚度等于或大于</w:t>
            </w:r>
            <w:r w:rsidRPr="005107E1">
              <w:rPr>
                <w:szCs w:val="22"/>
              </w:rPr>
              <w:t>4mm</w:t>
            </w:r>
            <w:r w:rsidRPr="005107E1">
              <w:rPr>
                <w:szCs w:val="22"/>
              </w:rPr>
              <w:t>时，不应装设避雷针（线），但必须设防雷接地。</w:t>
            </w:r>
          </w:p>
        </w:tc>
        <w:tc>
          <w:tcPr>
            <w:tcW w:w="1032" w:type="pct"/>
            <w:vAlign w:val="center"/>
          </w:tcPr>
          <w:p w14:paraId="138D4CF8" w14:textId="77777777" w:rsidR="00D4219C" w:rsidRPr="005107E1" w:rsidRDefault="00D4219C" w:rsidP="009964E0">
            <w:pPr>
              <w:adjustRightInd w:val="0"/>
              <w:snapToGrid w:val="0"/>
              <w:jc w:val="center"/>
              <w:rPr>
                <w:szCs w:val="22"/>
              </w:rPr>
            </w:pPr>
            <w:r w:rsidRPr="005107E1">
              <w:rPr>
                <w:szCs w:val="22"/>
              </w:rPr>
              <w:t>GB50183-2004</w:t>
            </w:r>
          </w:p>
          <w:p w14:paraId="2ECE78F9" w14:textId="77777777" w:rsidR="00D4219C" w:rsidRPr="005107E1" w:rsidRDefault="00D4219C" w:rsidP="009964E0">
            <w:pPr>
              <w:adjustRightInd w:val="0"/>
              <w:snapToGrid w:val="0"/>
              <w:jc w:val="center"/>
              <w:rPr>
                <w:szCs w:val="22"/>
              </w:rPr>
            </w:pPr>
            <w:r w:rsidRPr="005107E1">
              <w:rPr>
                <w:szCs w:val="22"/>
              </w:rPr>
              <w:t>9.2.3</w:t>
            </w:r>
          </w:p>
        </w:tc>
        <w:tc>
          <w:tcPr>
            <w:tcW w:w="1029" w:type="pct"/>
            <w:vAlign w:val="center"/>
          </w:tcPr>
          <w:p w14:paraId="4203A8BF" w14:textId="77777777" w:rsidR="00D4219C" w:rsidRPr="005107E1" w:rsidRDefault="00D4219C" w:rsidP="009964E0">
            <w:pPr>
              <w:adjustRightInd w:val="0"/>
              <w:snapToGrid w:val="0"/>
              <w:rPr>
                <w:bCs/>
                <w:szCs w:val="22"/>
              </w:rPr>
            </w:pPr>
            <w:r w:rsidRPr="005107E1">
              <w:rPr>
                <w:bCs/>
                <w:szCs w:val="22"/>
              </w:rPr>
              <w:t>油罐均做防雷接地。</w:t>
            </w:r>
          </w:p>
        </w:tc>
        <w:tc>
          <w:tcPr>
            <w:tcW w:w="459" w:type="pct"/>
            <w:vAlign w:val="center"/>
          </w:tcPr>
          <w:p w14:paraId="216D7B62"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6F1F2C95" w14:textId="77777777" w:rsidTr="00C5182A">
        <w:trPr>
          <w:trHeight w:val="397"/>
          <w:jc w:val="center"/>
        </w:trPr>
        <w:tc>
          <w:tcPr>
            <w:tcW w:w="513" w:type="pct"/>
            <w:vAlign w:val="center"/>
          </w:tcPr>
          <w:p w14:paraId="600891F1"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43D3A1EB" w14:textId="77777777" w:rsidR="00D4219C" w:rsidRPr="005107E1" w:rsidRDefault="00D4219C" w:rsidP="009964E0">
            <w:pPr>
              <w:adjustRightInd w:val="0"/>
              <w:snapToGrid w:val="0"/>
              <w:rPr>
                <w:szCs w:val="22"/>
              </w:rPr>
            </w:pPr>
            <w:r w:rsidRPr="005107E1">
              <w:rPr>
                <w:szCs w:val="22"/>
              </w:rPr>
              <w:t>金属储罐应作环形防雷接地，接地点不应少于</w:t>
            </w:r>
            <w:r w:rsidRPr="005107E1">
              <w:rPr>
                <w:szCs w:val="22"/>
              </w:rPr>
              <w:t>2</w:t>
            </w:r>
            <w:r w:rsidRPr="005107E1">
              <w:rPr>
                <w:szCs w:val="22"/>
              </w:rPr>
              <w:t>处，并应沿罐周均匀或对称布置，其间距不应大于</w:t>
            </w:r>
            <w:r w:rsidRPr="005107E1">
              <w:rPr>
                <w:szCs w:val="22"/>
              </w:rPr>
              <w:t>30m</w:t>
            </w:r>
            <w:r w:rsidRPr="005107E1">
              <w:rPr>
                <w:szCs w:val="22"/>
              </w:rPr>
              <w:t>。接地体距罐壁的距离应大于</w:t>
            </w:r>
            <w:r w:rsidRPr="005107E1">
              <w:rPr>
                <w:szCs w:val="22"/>
              </w:rPr>
              <w:t>3m</w:t>
            </w:r>
            <w:r w:rsidRPr="005107E1">
              <w:rPr>
                <w:szCs w:val="22"/>
              </w:rPr>
              <w:t>，引下线应在距离地面</w:t>
            </w:r>
            <w:r w:rsidRPr="005107E1">
              <w:rPr>
                <w:szCs w:val="22"/>
              </w:rPr>
              <w:t>0.3m</w:t>
            </w:r>
            <w:r w:rsidRPr="005107E1">
              <w:rPr>
                <w:szCs w:val="22"/>
              </w:rPr>
              <w:t>－</w:t>
            </w:r>
            <w:r w:rsidRPr="005107E1">
              <w:rPr>
                <w:szCs w:val="22"/>
              </w:rPr>
              <w:t>1m</w:t>
            </w:r>
            <w:r w:rsidRPr="005107E1">
              <w:rPr>
                <w:szCs w:val="22"/>
              </w:rPr>
              <w:t>之间装设断接卡，用两个型号为</w:t>
            </w:r>
            <w:r w:rsidRPr="005107E1">
              <w:rPr>
                <w:szCs w:val="22"/>
              </w:rPr>
              <w:t>M12</w:t>
            </w:r>
            <w:r w:rsidRPr="005107E1">
              <w:rPr>
                <w:szCs w:val="22"/>
              </w:rPr>
              <w:t>不锈钢螺栓加防松垫片连接。冲击接地电阻不应大于</w:t>
            </w:r>
            <w:r w:rsidRPr="005107E1">
              <w:rPr>
                <w:szCs w:val="22"/>
              </w:rPr>
              <w:t>10</w:t>
            </w:r>
            <w:r w:rsidRPr="005107E1">
              <w:rPr>
                <w:szCs w:val="22"/>
              </w:rPr>
              <w:t>欧姆。</w:t>
            </w:r>
          </w:p>
        </w:tc>
        <w:tc>
          <w:tcPr>
            <w:tcW w:w="1032" w:type="pct"/>
            <w:vAlign w:val="center"/>
          </w:tcPr>
          <w:p w14:paraId="28F794A8" w14:textId="77777777" w:rsidR="00D4219C" w:rsidRPr="005107E1" w:rsidRDefault="00D4219C" w:rsidP="009964E0">
            <w:pPr>
              <w:adjustRightInd w:val="0"/>
              <w:snapToGrid w:val="0"/>
              <w:jc w:val="center"/>
              <w:rPr>
                <w:szCs w:val="22"/>
              </w:rPr>
            </w:pPr>
            <w:bookmarkStart w:id="73" w:name="OLE_LINK43"/>
            <w:bookmarkStart w:id="74" w:name="OLE_LINK44"/>
            <w:r w:rsidRPr="005107E1">
              <w:rPr>
                <w:szCs w:val="22"/>
              </w:rPr>
              <w:t>GB15599</w:t>
            </w:r>
            <w:bookmarkEnd w:id="73"/>
            <w:bookmarkEnd w:id="74"/>
            <w:r w:rsidRPr="005107E1">
              <w:rPr>
                <w:szCs w:val="22"/>
              </w:rPr>
              <w:t>-2009</w:t>
            </w:r>
          </w:p>
          <w:p w14:paraId="3D0EB42B" w14:textId="77777777" w:rsidR="00D4219C" w:rsidRPr="005107E1" w:rsidRDefault="00D4219C" w:rsidP="009964E0">
            <w:pPr>
              <w:adjustRightInd w:val="0"/>
              <w:snapToGrid w:val="0"/>
              <w:jc w:val="center"/>
              <w:rPr>
                <w:szCs w:val="22"/>
              </w:rPr>
            </w:pPr>
            <w:r w:rsidRPr="005107E1">
              <w:rPr>
                <w:szCs w:val="22"/>
              </w:rPr>
              <w:t>4.1.2</w:t>
            </w:r>
          </w:p>
          <w:p w14:paraId="7822A5DE" w14:textId="77777777" w:rsidR="00D4219C" w:rsidRPr="005107E1" w:rsidRDefault="00D4219C" w:rsidP="009964E0">
            <w:pPr>
              <w:adjustRightInd w:val="0"/>
              <w:snapToGrid w:val="0"/>
              <w:jc w:val="center"/>
              <w:rPr>
                <w:szCs w:val="22"/>
              </w:rPr>
            </w:pPr>
            <w:r w:rsidRPr="005107E1">
              <w:rPr>
                <w:szCs w:val="22"/>
              </w:rPr>
              <w:t>GB50183-2004</w:t>
            </w:r>
          </w:p>
          <w:p w14:paraId="64422417" w14:textId="77777777" w:rsidR="00D4219C" w:rsidRPr="005107E1" w:rsidRDefault="00D4219C" w:rsidP="009964E0">
            <w:pPr>
              <w:adjustRightInd w:val="0"/>
              <w:snapToGrid w:val="0"/>
              <w:jc w:val="center"/>
              <w:rPr>
                <w:szCs w:val="22"/>
              </w:rPr>
            </w:pPr>
            <w:r w:rsidRPr="005107E1">
              <w:rPr>
                <w:szCs w:val="22"/>
              </w:rPr>
              <w:t>9.2.4</w:t>
            </w:r>
          </w:p>
        </w:tc>
        <w:tc>
          <w:tcPr>
            <w:tcW w:w="1029" w:type="pct"/>
            <w:vAlign w:val="center"/>
          </w:tcPr>
          <w:p w14:paraId="586F7CAB" w14:textId="77777777" w:rsidR="00D4219C" w:rsidRPr="005107E1" w:rsidRDefault="00D4219C" w:rsidP="009964E0">
            <w:pPr>
              <w:adjustRightInd w:val="0"/>
              <w:snapToGrid w:val="0"/>
              <w:rPr>
                <w:bCs/>
                <w:szCs w:val="22"/>
              </w:rPr>
            </w:pPr>
            <w:r w:rsidRPr="005107E1">
              <w:rPr>
                <w:bCs/>
                <w:szCs w:val="22"/>
              </w:rPr>
              <w:t>油罐接地均符合标准要求。</w:t>
            </w:r>
          </w:p>
        </w:tc>
        <w:tc>
          <w:tcPr>
            <w:tcW w:w="459" w:type="pct"/>
            <w:vAlign w:val="center"/>
          </w:tcPr>
          <w:p w14:paraId="480E7EB1"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218781C0" w14:textId="77777777" w:rsidTr="00C5182A">
        <w:trPr>
          <w:trHeight w:val="397"/>
          <w:jc w:val="center"/>
        </w:trPr>
        <w:tc>
          <w:tcPr>
            <w:tcW w:w="513" w:type="pct"/>
            <w:vAlign w:val="center"/>
          </w:tcPr>
          <w:p w14:paraId="19FE39A1"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48F5A5BC" w14:textId="7D9632AE" w:rsidR="00D4219C" w:rsidRPr="005107E1" w:rsidRDefault="00D4219C" w:rsidP="009964E0">
            <w:pPr>
              <w:adjustRightInd w:val="0"/>
              <w:snapToGrid w:val="0"/>
              <w:rPr>
                <w:szCs w:val="22"/>
              </w:rPr>
            </w:pPr>
            <w:r w:rsidRPr="005107E1">
              <w:rPr>
                <w:szCs w:val="22"/>
              </w:rPr>
              <w:t>原油集输、处理、储运系统的建</w:t>
            </w:r>
            <w:r w:rsidR="00743CBE">
              <w:rPr>
                <w:rFonts w:hint="eastAsia"/>
                <w:szCs w:val="22"/>
              </w:rPr>
              <w:t>（构）</w:t>
            </w:r>
            <w:r w:rsidRPr="005107E1">
              <w:rPr>
                <w:szCs w:val="22"/>
              </w:rPr>
              <w:t>筑物、处理装置塔类、储罐、管道等设施应有可靠的防雷装置，</w:t>
            </w:r>
            <w:r w:rsidR="00A6197E">
              <w:rPr>
                <w:rFonts w:hint="eastAsia"/>
                <w:szCs w:val="22"/>
              </w:rPr>
              <w:t>其防雷装置的设置应按</w:t>
            </w:r>
            <w:r w:rsidR="00A6197E">
              <w:rPr>
                <w:rFonts w:hint="eastAsia"/>
                <w:szCs w:val="22"/>
              </w:rPr>
              <w:t>G</w:t>
            </w:r>
            <w:r w:rsidR="00A6197E">
              <w:rPr>
                <w:szCs w:val="22"/>
              </w:rPr>
              <w:t>B50057</w:t>
            </w:r>
            <w:r w:rsidR="00A6197E">
              <w:rPr>
                <w:rFonts w:hint="eastAsia"/>
                <w:szCs w:val="22"/>
              </w:rPr>
              <w:t>和</w:t>
            </w:r>
            <w:r w:rsidR="00A6197E">
              <w:rPr>
                <w:rFonts w:hint="eastAsia"/>
                <w:szCs w:val="22"/>
              </w:rPr>
              <w:t>S</w:t>
            </w:r>
            <w:r w:rsidR="00A6197E">
              <w:rPr>
                <w:szCs w:val="22"/>
              </w:rPr>
              <w:t>Y/T5984</w:t>
            </w:r>
            <w:r w:rsidR="00A6197E">
              <w:rPr>
                <w:rFonts w:hint="eastAsia"/>
                <w:szCs w:val="22"/>
              </w:rPr>
              <w:t>的规定执行。防雷装置每年宜进行两次检测（其中在雷雨季节前检测一次），</w:t>
            </w:r>
            <w:r w:rsidRPr="005107E1">
              <w:rPr>
                <w:szCs w:val="22"/>
              </w:rPr>
              <w:t>接地电阻不应大于</w:t>
            </w:r>
            <w:r w:rsidRPr="005107E1">
              <w:rPr>
                <w:szCs w:val="22"/>
              </w:rPr>
              <w:t>10</w:t>
            </w:r>
            <w:r w:rsidR="00A6197E" w:rsidRPr="00A6197E">
              <w:rPr>
                <w:szCs w:val="22"/>
              </w:rPr>
              <w:t>Ω</w:t>
            </w:r>
            <w:r w:rsidRPr="005107E1">
              <w:rPr>
                <w:szCs w:val="22"/>
              </w:rPr>
              <w:t>。</w:t>
            </w:r>
          </w:p>
        </w:tc>
        <w:tc>
          <w:tcPr>
            <w:tcW w:w="1032" w:type="pct"/>
            <w:vAlign w:val="center"/>
          </w:tcPr>
          <w:p w14:paraId="12E40BBF" w14:textId="0459F280" w:rsidR="00D4219C" w:rsidRPr="005107E1" w:rsidRDefault="00D4219C" w:rsidP="009964E0">
            <w:pPr>
              <w:adjustRightInd w:val="0"/>
              <w:snapToGrid w:val="0"/>
              <w:jc w:val="center"/>
              <w:rPr>
                <w:szCs w:val="22"/>
              </w:rPr>
            </w:pPr>
            <w:r w:rsidRPr="005107E1">
              <w:rPr>
                <w:szCs w:val="22"/>
              </w:rPr>
              <w:t>SY/T5225-201</w:t>
            </w:r>
            <w:r w:rsidR="00743CBE">
              <w:rPr>
                <w:szCs w:val="22"/>
              </w:rPr>
              <w:t>9</w:t>
            </w:r>
          </w:p>
          <w:p w14:paraId="51A347D2" w14:textId="77777777" w:rsidR="00D4219C" w:rsidRPr="005107E1" w:rsidRDefault="00D4219C" w:rsidP="009964E0">
            <w:pPr>
              <w:adjustRightInd w:val="0"/>
              <w:snapToGrid w:val="0"/>
              <w:jc w:val="center"/>
              <w:rPr>
                <w:szCs w:val="22"/>
              </w:rPr>
            </w:pPr>
            <w:r w:rsidRPr="005107E1">
              <w:rPr>
                <w:szCs w:val="22"/>
              </w:rPr>
              <w:t>7.1.2.3</w:t>
            </w:r>
          </w:p>
        </w:tc>
        <w:tc>
          <w:tcPr>
            <w:tcW w:w="1029" w:type="pct"/>
            <w:vAlign w:val="center"/>
          </w:tcPr>
          <w:p w14:paraId="00072E4A" w14:textId="77777777" w:rsidR="00D4219C" w:rsidRPr="005107E1" w:rsidRDefault="00D4219C" w:rsidP="009964E0">
            <w:pPr>
              <w:adjustRightInd w:val="0"/>
              <w:snapToGrid w:val="0"/>
              <w:rPr>
                <w:bCs/>
                <w:szCs w:val="22"/>
              </w:rPr>
            </w:pPr>
            <w:r w:rsidRPr="005107E1">
              <w:rPr>
                <w:rFonts w:hint="eastAsia"/>
                <w:bCs/>
                <w:szCs w:val="22"/>
              </w:rPr>
              <w:t>现场抽查设施均</w:t>
            </w:r>
            <w:r w:rsidRPr="005107E1">
              <w:rPr>
                <w:bCs/>
                <w:szCs w:val="22"/>
              </w:rPr>
              <w:t>设置防雷接地，并按时检测。</w:t>
            </w:r>
          </w:p>
        </w:tc>
        <w:tc>
          <w:tcPr>
            <w:tcW w:w="459" w:type="pct"/>
            <w:vAlign w:val="center"/>
          </w:tcPr>
          <w:p w14:paraId="2E878F0C"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716CAAC4" w14:textId="77777777" w:rsidTr="00C5182A">
        <w:trPr>
          <w:trHeight w:val="397"/>
          <w:jc w:val="center"/>
        </w:trPr>
        <w:tc>
          <w:tcPr>
            <w:tcW w:w="513" w:type="pct"/>
            <w:vAlign w:val="center"/>
          </w:tcPr>
          <w:p w14:paraId="66896150"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3F672D9A" w14:textId="77777777" w:rsidR="00D4219C" w:rsidRPr="005107E1" w:rsidRDefault="00D4219C" w:rsidP="009964E0">
            <w:pPr>
              <w:adjustRightInd w:val="0"/>
              <w:snapToGrid w:val="0"/>
              <w:rPr>
                <w:szCs w:val="22"/>
              </w:rPr>
            </w:pPr>
            <w:r w:rsidRPr="005107E1">
              <w:rPr>
                <w:szCs w:val="22"/>
              </w:rPr>
              <w:t>金属储罐的阻火器、呼吸阀、量油孔、人孔、切水管、透光孔等金属附件应与储罐等电位连接。</w:t>
            </w:r>
          </w:p>
        </w:tc>
        <w:tc>
          <w:tcPr>
            <w:tcW w:w="1032" w:type="pct"/>
            <w:vAlign w:val="center"/>
          </w:tcPr>
          <w:p w14:paraId="744D4A3A" w14:textId="77777777" w:rsidR="00D4219C" w:rsidRPr="005107E1" w:rsidRDefault="00D4219C" w:rsidP="009964E0">
            <w:pPr>
              <w:adjustRightInd w:val="0"/>
              <w:snapToGrid w:val="0"/>
              <w:jc w:val="center"/>
              <w:rPr>
                <w:szCs w:val="22"/>
              </w:rPr>
            </w:pPr>
            <w:r w:rsidRPr="005107E1">
              <w:rPr>
                <w:szCs w:val="22"/>
              </w:rPr>
              <w:t>GB15599-2009</w:t>
            </w:r>
          </w:p>
          <w:p w14:paraId="542598BE" w14:textId="77777777" w:rsidR="00D4219C" w:rsidRPr="005107E1" w:rsidRDefault="00D4219C" w:rsidP="009964E0">
            <w:pPr>
              <w:adjustRightInd w:val="0"/>
              <w:snapToGrid w:val="0"/>
              <w:jc w:val="center"/>
              <w:rPr>
                <w:szCs w:val="22"/>
              </w:rPr>
            </w:pPr>
            <w:r w:rsidRPr="005107E1">
              <w:rPr>
                <w:szCs w:val="22"/>
              </w:rPr>
              <w:t>4.1.4</w:t>
            </w:r>
          </w:p>
        </w:tc>
        <w:tc>
          <w:tcPr>
            <w:tcW w:w="1029" w:type="pct"/>
            <w:vAlign w:val="center"/>
          </w:tcPr>
          <w:p w14:paraId="41618CA9" w14:textId="77777777" w:rsidR="00D4219C" w:rsidRPr="005107E1" w:rsidRDefault="00D4219C" w:rsidP="009964E0">
            <w:pPr>
              <w:adjustRightInd w:val="0"/>
              <w:snapToGrid w:val="0"/>
              <w:rPr>
                <w:bCs/>
                <w:szCs w:val="22"/>
              </w:rPr>
            </w:pPr>
            <w:r w:rsidRPr="005107E1">
              <w:rPr>
                <w:bCs/>
                <w:szCs w:val="22"/>
              </w:rPr>
              <w:t>现场抽查均采用金属法兰与储罐连接，法兰两端设置有跨接。</w:t>
            </w:r>
          </w:p>
        </w:tc>
        <w:tc>
          <w:tcPr>
            <w:tcW w:w="459" w:type="pct"/>
            <w:vAlign w:val="center"/>
          </w:tcPr>
          <w:p w14:paraId="565E0EDA"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3AAD5D5E" w14:textId="77777777" w:rsidTr="00C5182A">
        <w:trPr>
          <w:trHeight w:val="397"/>
          <w:jc w:val="center"/>
        </w:trPr>
        <w:tc>
          <w:tcPr>
            <w:tcW w:w="513" w:type="pct"/>
            <w:vAlign w:val="center"/>
          </w:tcPr>
          <w:p w14:paraId="70E01EC8"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6109C8FA" w14:textId="77777777" w:rsidR="00D4219C" w:rsidRPr="005107E1" w:rsidRDefault="00D4219C" w:rsidP="009964E0">
            <w:pPr>
              <w:adjustRightInd w:val="0"/>
              <w:snapToGrid w:val="0"/>
              <w:rPr>
                <w:szCs w:val="22"/>
              </w:rPr>
            </w:pPr>
            <w:r w:rsidRPr="005107E1">
              <w:rPr>
                <w:szCs w:val="22"/>
              </w:rPr>
              <w:t>对安全阀每年至少委托有资格的检验机构检验、校验一次。</w:t>
            </w:r>
          </w:p>
        </w:tc>
        <w:tc>
          <w:tcPr>
            <w:tcW w:w="1032" w:type="pct"/>
            <w:vAlign w:val="center"/>
          </w:tcPr>
          <w:p w14:paraId="4F70156E" w14:textId="1289FB14" w:rsidR="00D4219C" w:rsidRPr="005107E1" w:rsidRDefault="00D4219C" w:rsidP="009964E0">
            <w:pPr>
              <w:adjustRightInd w:val="0"/>
              <w:snapToGrid w:val="0"/>
              <w:jc w:val="center"/>
              <w:rPr>
                <w:szCs w:val="22"/>
              </w:rPr>
            </w:pPr>
            <w:r w:rsidRPr="005107E1">
              <w:rPr>
                <w:szCs w:val="22"/>
              </w:rPr>
              <w:t>SY/T5225-201</w:t>
            </w:r>
            <w:r w:rsidR="00743CBE">
              <w:rPr>
                <w:szCs w:val="22"/>
              </w:rPr>
              <w:t>9</w:t>
            </w:r>
          </w:p>
          <w:p w14:paraId="19F30B68" w14:textId="77777777" w:rsidR="00D4219C" w:rsidRPr="005107E1" w:rsidRDefault="00D4219C" w:rsidP="009964E0">
            <w:pPr>
              <w:adjustRightInd w:val="0"/>
              <w:snapToGrid w:val="0"/>
              <w:jc w:val="center"/>
              <w:rPr>
                <w:szCs w:val="22"/>
              </w:rPr>
            </w:pPr>
            <w:r w:rsidRPr="005107E1">
              <w:rPr>
                <w:szCs w:val="22"/>
              </w:rPr>
              <w:t>7.4.1.1</w:t>
            </w:r>
          </w:p>
        </w:tc>
        <w:tc>
          <w:tcPr>
            <w:tcW w:w="1029" w:type="pct"/>
            <w:vAlign w:val="center"/>
          </w:tcPr>
          <w:p w14:paraId="1C096495" w14:textId="77777777" w:rsidR="00D4219C" w:rsidRPr="005107E1" w:rsidRDefault="00D4219C" w:rsidP="009964E0">
            <w:pPr>
              <w:adjustRightInd w:val="0"/>
              <w:snapToGrid w:val="0"/>
              <w:rPr>
                <w:bCs/>
                <w:szCs w:val="22"/>
              </w:rPr>
            </w:pPr>
            <w:r w:rsidRPr="005107E1">
              <w:rPr>
                <w:bCs/>
                <w:szCs w:val="22"/>
              </w:rPr>
              <w:t>现场抽查定期校验，符合要求。</w:t>
            </w:r>
          </w:p>
        </w:tc>
        <w:tc>
          <w:tcPr>
            <w:tcW w:w="459" w:type="pct"/>
            <w:vAlign w:val="center"/>
          </w:tcPr>
          <w:p w14:paraId="2F646CC4"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526FB89B" w14:textId="77777777" w:rsidTr="00C5182A">
        <w:trPr>
          <w:trHeight w:val="397"/>
          <w:jc w:val="center"/>
        </w:trPr>
        <w:tc>
          <w:tcPr>
            <w:tcW w:w="513" w:type="pct"/>
            <w:vAlign w:val="center"/>
          </w:tcPr>
          <w:p w14:paraId="27E3A189"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62B8DC0F" w14:textId="77777777" w:rsidR="00D4219C" w:rsidRPr="005107E1" w:rsidRDefault="00D4219C" w:rsidP="009964E0">
            <w:pPr>
              <w:adjustRightInd w:val="0"/>
              <w:snapToGrid w:val="0"/>
              <w:rPr>
                <w:szCs w:val="22"/>
              </w:rPr>
            </w:pPr>
            <w:r w:rsidRPr="005107E1">
              <w:rPr>
                <w:szCs w:val="22"/>
              </w:rPr>
              <w:t>呼吸阀、液压安全阀底座应装设阻火器，呼吸阀、液压安全阀冬季每月至少检査两次，每年进行一次校验。阻火器每季至少检查一次。呼吸阀灵活好用。液压安全阀的油位符合要求，油质合格。阻火器阻火层完好，无油泥堵塞现象。</w:t>
            </w:r>
          </w:p>
        </w:tc>
        <w:tc>
          <w:tcPr>
            <w:tcW w:w="1032" w:type="pct"/>
            <w:vAlign w:val="center"/>
          </w:tcPr>
          <w:p w14:paraId="68DF1CBD" w14:textId="79D09AF2" w:rsidR="00D4219C" w:rsidRPr="005107E1" w:rsidRDefault="00D4219C" w:rsidP="009964E0">
            <w:pPr>
              <w:adjustRightInd w:val="0"/>
              <w:snapToGrid w:val="0"/>
              <w:jc w:val="center"/>
              <w:rPr>
                <w:szCs w:val="22"/>
              </w:rPr>
            </w:pPr>
            <w:r w:rsidRPr="005107E1">
              <w:rPr>
                <w:szCs w:val="22"/>
              </w:rPr>
              <w:t>SY/T5225-201</w:t>
            </w:r>
            <w:r w:rsidR="00743CBE">
              <w:rPr>
                <w:szCs w:val="22"/>
              </w:rPr>
              <w:t>9</w:t>
            </w:r>
          </w:p>
          <w:p w14:paraId="525E7113" w14:textId="77777777" w:rsidR="00D4219C" w:rsidRPr="005107E1" w:rsidRDefault="00D4219C" w:rsidP="009964E0">
            <w:pPr>
              <w:adjustRightInd w:val="0"/>
              <w:snapToGrid w:val="0"/>
              <w:jc w:val="center"/>
              <w:rPr>
                <w:szCs w:val="22"/>
              </w:rPr>
            </w:pPr>
            <w:r w:rsidRPr="005107E1">
              <w:rPr>
                <w:szCs w:val="22"/>
              </w:rPr>
              <w:t>7.4.1.2</w:t>
            </w:r>
          </w:p>
        </w:tc>
        <w:tc>
          <w:tcPr>
            <w:tcW w:w="1029" w:type="pct"/>
            <w:vAlign w:val="center"/>
          </w:tcPr>
          <w:p w14:paraId="0C24CDC2" w14:textId="77777777" w:rsidR="00D4219C" w:rsidRPr="005107E1" w:rsidRDefault="00D4219C" w:rsidP="009964E0">
            <w:pPr>
              <w:adjustRightInd w:val="0"/>
              <w:snapToGrid w:val="0"/>
              <w:rPr>
                <w:bCs/>
                <w:szCs w:val="22"/>
              </w:rPr>
            </w:pPr>
            <w:r w:rsidRPr="005107E1">
              <w:rPr>
                <w:bCs/>
                <w:szCs w:val="22"/>
              </w:rPr>
              <w:t>现场抽查罐顶阻火器、呼吸阀、液压安全阀定期检测。</w:t>
            </w:r>
          </w:p>
        </w:tc>
        <w:tc>
          <w:tcPr>
            <w:tcW w:w="459" w:type="pct"/>
            <w:vAlign w:val="center"/>
          </w:tcPr>
          <w:p w14:paraId="7AF63582"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706942A3" w14:textId="77777777" w:rsidTr="00C5182A">
        <w:trPr>
          <w:trHeight w:val="397"/>
          <w:jc w:val="center"/>
        </w:trPr>
        <w:tc>
          <w:tcPr>
            <w:tcW w:w="513" w:type="pct"/>
            <w:vAlign w:val="center"/>
          </w:tcPr>
          <w:p w14:paraId="230A003B"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51B79CD1" w14:textId="77777777" w:rsidR="00D4219C" w:rsidRPr="005107E1" w:rsidRDefault="00D4219C" w:rsidP="009964E0">
            <w:pPr>
              <w:adjustRightInd w:val="0"/>
              <w:snapToGrid w:val="0"/>
              <w:rPr>
                <w:szCs w:val="22"/>
              </w:rPr>
            </w:pPr>
            <w:r w:rsidRPr="005107E1">
              <w:rPr>
                <w:szCs w:val="22"/>
              </w:rPr>
              <w:t>防火堤内应设置集水设施。连接集水设施的雨水排放管道应从防火堤内设计地面以下通出堤外，并应设置安全可靠地截油排水装置。</w:t>
            </w:r>
          </w:p>
          <w:p w14:paraId="0C07DF69" w14:textId="77777777" w:rsidR="00D4219C" w:rsidRPr="005107E1" w:rsidRDefault="00D4219C" w:rsidP="009964E0">
            <w:pPr>
              <w:adjustRightInd w:val="0"/>
              <w:snapToGrid w:val="0"/>
              <w:rPr>
                <w:szCs w:val="22"/>
              </w:rPr>
            </w:pPr>
            <w:r w:rsidRPr="005107E1">
              <w:rPr>
                <w:szCs w:val="22"/>
              </w:rPr>
              <w:t>油罐区排水系统应设水封井，排水管在防火堤外应设阀门。</w:t>
            </w:r>
          </w:p>
        </w:tc>
        <w:tc>
          <w:tcPr>
            <w:tcW w:w="1032" w:type="pct"/>
            <w:vAlign w:val="center"/>
          </w:tcPr>
          <w:p w14:paraId="25127EB0" w14:textId="57817A8B" w:rsidR="00D4219C" w:rsidRPr="005107E1" w:rsidRDefault="00D4219C" w:rsidP="009964E0">
            <w:pPr>
              <w:adjustRightInd w:val="0"/>
              <w:snapToGrid w:val="0"/>
              <w:jc w:val="center"/>
              <w:rPr>
                <w:szCs w:val="22"/>
              </w:rPr>
            </w:pPr>
            <w:r w:rsidRPr="005107E1">
              <w:rPr>
                <w:szCs w:val="22"/>
              </w:rPr>
              <w:t>SY/T5225-201</w:t>
            </w:r>
            <w:r w:rsidR="00743CBE">
              <w:rPr>
                <w:szCs w:val="22"/>
              </w:rPr>
              <w:t>9</w:t>
            </w:r>
          </w:p>
          <w:p w14:paraId="5192DA9D" w14:textId="77777777" w:rsidR="00D4219C" w:rsidRPr="005107E1" w:rsidRDefault="00D4219C" w:rsidP="009964E0">
            <w:pPr>
              <w:adjustRightInd w:val="0"/>
              <w:snapToGrid w:val="0"/>
              <w:jc w:val="center"/>
              <w:rPr>
                <w:szCs w:val="22"/>
              </w:rPr>
            </w:pPr>
            <w:r w:rsidRPr="005107E1">
              <w:rPr>
                <w:szCs w:val="22"/>
              </w:rPr>
              <w:t>7.4.2.3</w:t>
            </w:r>
          </w:p>
          <w:p w14:paraId="09D9871D" w14:textId="77777777" w:rsidR="00D4219C" w:rsidRPr="005107E1" w:rsidRDefault="00D4219C" w:rsidP="009964E0">
            <w:pPr>
              <w:adjustRightInd w:val="0"/>
              <w:snapToGrid w:val="0"/>
              <w:jc w:val="center"/>
              <w:rPr>
                <w:szCs w:val="22"/>
              </w:rPr>
            </w:pPr>
            <w:r w:rsidRPr="005107E1">
              <w:rPr>
                <w:szCs w:val="22"/>
              </w:rPr>
              <w:t>AQ2012-2007</w:t>
            </w:r>
          </w:p>
          <w:p w14:paraId="79212159" w14:textId="77777777" w:rsidR="00D4219C" w:rsidRPr="005107E1" w:rsidRDefault="00D4219C" w:rsidP="009964E0">
            <w:pPr>
              <w:adjustRightInd w:val="0"/>
              <w:snapToGrid w:val="0"/>
              <w:jc w:val="center"/>
              <w:rPr>
                <w:szCs w:val="22"/>
              </w:rPr>
            </w:pPr>
            <w:r w:rsidRPr="005107E1">
              <w:rPr>
                <w:szCs w:val="22"/>
              </w:rPr>
              <w:t>5.7.2.9</w:t>
            </w:r>
          </w:p>
        </w:tc>
        <w:tc>
          <w:tcPr>
            <w:tcW w:w="1029" w:type="pct"/>
            <w:vAlign w:val="center"/>
          </w:tcPr>
          <w:p w14:paraId="07094DEB" w14:textId="77777777" w:rsidR="00D4219C" w:rsidRPr="005107E1" w:rsidRDefault="00D4219C" w:rsidP="009964E0">
            <w:pPr>
              <w:adjustRightInd w:val="0"/>
              <w:snapToGrid w:val="0"/>
              <w:rPr>
                <w:bCs/>
                <w:szCs w:val="22"/>
              </w:rPr>
            </w:pPr>
            <w:r w:rsidRPr="005107E1">
              <w:rPr>
                <w:bCs/>
                <w:szCs w:val="22"/>
              </w:rPr>
              <w:t>现场抽查防火堤内设置集水设施，防火堤外设置阀门。</w:t>
            </w:r>
          </w:p>
        </w:tc>
        <w:tc>
          <w:tcPr>
            <w:tcW w:w="459" w:type="pct"/>
            <w:vAlign w:val="center"/>
          </w:tcPr>
          <w:p w14:paraId="0AFEEA25"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212345B9" w14:textId="77777777" w:rsidTr="00C5182A">
        <w:trPr>
          <w:trHeight w:val="397"/>
          <w:jc w:val="center"/>
        </w:trPr>
        <w:tc>
          <w:tcPr>
            <w:tcW w:w="513" w:type="pct"/>
            <w:vAlign w:val="center"/>
          </w:tcPr>
          <w:p w14:paraId="112E6612"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3C0E87F2" w14:textId="77777777" w:rsidR="00D4219C" w:rsidRPr="005107E1" w:rsidRDefault="00D4219C" w:rsidP="009964E0">
            <w:pPr>
              <w:adjustRightInd w:val="0"/>
              <w:snapToGrid w:val="0"/>
              <w:spacing w:beforeLines="25" w:before="60" w:afterLines="25" w:after="60"/>
              <w:rPr>
                <w:szCs w:val="21"/>
              </w:rPr>
            </w:pPr>
            <w:bookmarkStart w:id="75" w:name="OLE_LINK148"/>
            <w:bookmarkStart w:id="76" w:name="OLE_LINK149"/>
            <w:r w:rsidRPr="005107E1">
              <w:rPr>
                <w:szCs w:val="21"/>
              </w:rPr>
              <w:t>储罐盘梯的净宽度为</w:t>
            </w:r>
            <w:r w:rsidRPr="005107E1">
              <w:rPr>
                <w:szCs w:val="21"/>
              </w:rPr>
              <w:t>650mm</w:t>
            </w:r>
            <w:r w:rsidRPr="005107E1">
              <w:rPr>
                <w:szCs w:val="21"/>
              </w:rPr>
              <w:t>，踏步最小宽度为</w:t>
            </w:r>
            <w:r w:rsidRPr="005107E1">
              <w:rPr>
                <w:szCs w:val="21"/>
              </w:rPr>
              <w:t>200mm</w:t>
            </w:r>
            <w:r w:rsidRPr="005107E1">
              <w:rPr>
                <w:szCs w:val="21"/>
              </w:rPr>
              <w:t>，踏步应采用格栅板或防滑板；盘梯外侧必须设置栏杆，当盘梯内侧与罐壁距离大于</w:t>
            </w:r>
            <w:r w:rsidRPr="005107E1">
              <w:rPr>
                <w:szCs w:val="21"/>
              </w:rPr>
              <w:t>150mm</w:t>
            </w:r>
            <w:r w:rsidRPr="005107E1">
              <w:rPr>
                <w:szCs w:val="21"/>
              </w:rPr>
              <w:t>时，也应设置栏杆；</w:t>
            </w:r>
          </w:p>
          <w:p w14:paraId="14822CBA" w14:textId="77777777" w:rsidR="00D4219C" w:rsidRPr="005107E1" w:rsidRDefault="00D4219C" w:rsidP="009964E0">
            <w:pPr>
              <w:adjustRightInd w:val="0"/>
              <w:snapToGrid w:val="0"/>
              <w:rPr>
                <w:szCs w:val="22"/>
              </w:rPr>
            </w:pPr>
            <w:r w:rsidRPr="005107E1">
              <w:rPr>
                <w:szCs w:val="21"/>
              </w:rPr>
              <w:t>盘梯应全部支撑在罐壁上，盘梯侧板的下端与罐基础上表面应留有适当距离。</w:t>
            </w:r>
            <w:bookmarkEnd w:id="75"/>
            <w:bookmarkEnd w:id="76"/>
          </w:p>
        </w:tc>
        <w:tc>
          <w:tcPr>
            <w:tcW w:w="1032" w:type="pct"/>
            <w:vAlign w:val="center"/>
          </w:tcPr>
          <w:p w14:paraId="60FA9EEE" w14:textId="77777777" w:rsidR="00D4219C" w:rsidRPr="005107E1" w:rsidRDefault="00D4219C" w:rsidP="009964E0">
            <w:pPr>
              <w:adjustRightInd w:val="0"/>
              <w:snapToGrid w:val="0"/>
              <w:spacing w:beforeLines="25" w:before="60" w:afterLines="25" w:after="60"/>
              <w:jc w:val="center"/>
              <w:rPr>
                <w:szCs w:val="21"/>
              </w:rPr>
            </w:pPr>
            <w:bookmarkStart w:id="77" w:name="OLE_LINK54"/>
            <w:bookmarkStart w:id="78" w:name="OLE_LINK53"/>
            <w:r w:rsidRPr="005107E1">
              <w:rPr>
                <w:szCs w:val="21"/>
              </w:rPr>
              <w:t>GB50341</w:t>
            </w:r>
            <w:bookmarkEnd w:id="77"/>
            <w:bookmarkEnd w:id="78"/>
            <w:r w:rsidRPr="005107E1">
              <w:rPr>
                <w:szCs w:val="21"/>
              </w:rPr>
              <w:t>-2014</w:t>
            </w:r>
          </w:p>
          <w:p w14:paraId="09AFF59E" w14:textId="77777777" w:rsidR="00D4219C" w:rsidRPr="005107E1" w:rsidRDefault="00D4219C" w:rsidP="009964E0">
            <w:pPr>
              <w:adjustRightInd w:val="0"/>
              <w:snapToGrid w:val="0"/>
              <w:jc w:val="center"/>
              <w:rPr>
                <w:szCs w:val="22"/>
              </w:rPr>
            </w:pPr>
            <w:r w:rsidRPr="005107E1">
              <w:rPr>
                <w:szCs w:val="21"/>
              </w:rPr>
              <w:t>10.10.1</w:t>
            </w:r>
          </w:p>
        </w:tc>
        <w:tc>
          <w:tcPr>
            <w:tcW w:w="1029" w:type="pct"/>
            <w:vAlign w:val="center"/>
          </w:tcPr>
          <w:p w14:paraId="3E6E6A1E" w14:textId="77777777" w:rsidR="00D4219C" w:rsidRPr="005107E1" w:rsidRDefault="00D4219C" w:rsidP="009964E0">
            <w:pPr>
              <w:adjustRightInd w:val="0"/>
              <w:snapToGrid w:val="0"/>
              <w:rPr>
                <w:bCs/>
                <w:szCs w:val="22"/>
              </w:rPr>
            </w:pPr>
            <w:r w:rsidRPr="005107E1">
              <w:rPr>
                <w:bCs/>
                <w:szCs w:val="21"/>
              </w:rPr>
              <w:t>现场抽查</w:t>
            </w:r>
            <w:r w:rsidRPr="005107E1">
              <w:rPr>
                <w:szCs w:val="21"/>
              </w:rPr>
              <w:t>测量</w:t>
            </w:r>
            <w:r w:rsidRPr="005107E1">
              <w:rPr>
                <w:rFonts w:hint="eastAsia"/>
                <w:szCs w:val="21"/>
              </w:rPr>
              <w:t>的</w:t>
            </w:r>
            <w:r w:rsidRPr="005107E1">
              <w:rPr>
                <w:szCs w:val="21"/>
              </w:rPr>
              <w:t>储罐盘梯宽度、踏步最宽度符合要求。踏步采用格栅板，盘梯外侧设置栏杆，盘梯全部支撑在罐壁上，符合要求。</w:t>
            </w:r>
          </w:p>
        </w:tc>
        <w:tc>
          <w:tcPr>
            <w:tcW w:w="459" w:type="pct"/>
            <w:vAlign w:val="center"/>
          </w:tcPr>
          <w:p w14:paraId="2CE9D1D3"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1932FB59" w14:textId="77777777" w:rsidTr="00C5182A">
        <w:trPr>
          <w:trHeight w:val="397"/>
          <w:jc w:val="center"/>
        </w:trPr>
        <w:tc>
          <w:tcPr>
            <w:tcW w:w="513" w:type="pct"/>
            <w:vAlign w:val="center"/>
          </w:tcPr>
          <w:p w14:paraId="61369B47"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06EFE12B" w14:textId="77777777" w:rsidR="00D4219C" w:rsidRPr="005107E1" w:rsidRDefault="00D4219C" w:rsidP="009964E0">
            <w:pPr>
              <w:adjustRightInd w:val="0"/>
              <w:snapToGrid w:val="0"/>
              <w:rPr>
                <w:szCs w:val="22"/>
              </w:rPr>
            </w:pPr>
            <w:bookmarkStart w:id="79" w:name="OLE_LINK150"/>
            <w:bookmarkStart w:id="80" w:name="OLE_LINK151"/>
            <w:r w:rsidRPr="005107E1">
              <w:rPr>
                <w:szCs w:val="21"/>
              </w:rPr>
              <w:t>罐顶平台和走道最小宽度为</w:t>
            </w:r>
            <w:r w:rsidRPr="005107E1">
              <w:rPr>
                <w:szCs w:val="21"/>
              </w:rPr>
              <w:t>650mm</w:t>
            </w:r>
            <w:r w:rsidRPr="005107E1">
              <w:rPr>
                <w:szCs w:val="21"/>
              </w:rPr>
              <w:t>，铺板应采用格栅板或防滑板，当采用防滑板时，应开设排水孔。当平台、走道距地面高度小于</w:t>
            </w:r>
            <w:r w:rsidRPr="005107E1">
              <w:rPr>
                <w:szCs w:val="21"/>
              </w:rPr>
              <w:t>20m</w:t>
            </w:r>
            <w:r w:rsidRPr="005107E1">
              <w:rPr>
                <w:szCs w:val="21"/>
              </w:rPr>
              <w:t>时，铺板上表面至栏杆顶端的高度不应小于</w:t>
            </w:r>
            <w:r w:rsidRPr="005107E1">
              <w:rPr>
                <w:szCs w:val="21"/>
              </w:rPr>
              <w:t>1050mm</w:t>
            </w:r>
            <w:r w:rsidRPr="005107E1">
              <w:rPr>
                <w:szCs w:val="21"/>
              </w:rPr>
              <w:t>；当平台、走道距地面高度不小于</w:t>
            </w:r>
            <w:r w:rsidRPr="005107E1">
              <w:rPr>
                <w:szCs w:val="21"/>
              </w:rPr>
              <w:t>20m</w:t>
            </w:r>
            <w:r w:rsidRPr="005107E1">
              <w:rPr>
                <w:szCs w:val="21"/>
              </w:rPr>
              <w:t>时，铺板上表面至栏杆顶端的高度不应小于</w:t>
            </w:r>
            <w:r w:rsidRPr="005107E1">
              <w:rPr>
                <w:szCs w:val="21"/>
              </w:rPr>
              <w:t>1200mm</w:t>
            </w:r>
            <w:r w:rsidRPr="005107E1">
              <w:rPr>
                <w:szCs w:val="21"/>
              </w:rPr>
              <w:t>。</w:t>
            </w:r>
            <w:bookmarkStart w:id="81" w:name="OLE_LINK374"/>
            <w:bookmarkStart w:id="82" w:name="OLE_LINK373"/>
            <w:r w:rsidRPr="005107E1">
              <w:rPr>
                <w:szCs w:val="21"/>
              </w:rPr>
              <w:t>挡脚板宽度不应小于</w:t>
            </w:r>
            <w:r w:rsidRPr="005107E1">
              <w:rPr>
                <w:szCs w:val="21"/>
              </w:rPr>
              <w:t>75mm</w:t>
            </w:r>
            <w:bookmarkEnd w:id="81"/>
            <w:bookmarkEnd w:id="82"/>
            <w:r w:rsidRPr="005107E1">
              <w:rPr>
                <w:szCs w:val="21"/>
              </w:rPr>
              <w:t>，铺板与挡脚板最大间隙为</w:t>
            </w:r>
            <w:r w:rsidRPr="005107E1">
              <w:rPr>
                <w:szCs w:val="21"/>
              </w:rPr>
              <w:t>6mm</w:t>
            </w:r>
            <w:r w:rsidRPr="005107E1">
              <w:rPr>
                <w:szCs w:val="21"/>
              </w:rPr>
              <w:t>，栏杆护腰间距不应大于</w:t>
            </w:r>
            <w:r w:rsidRPr="005107E1">
              <w:rPr>
                <w:szCs w:val="21"/>
              </w:rPr>
              <w:t>500mm</w:t>
            </w:r>
            <w:r w:rsidRPr="005107E1">
              <w:rPr>
                <w:szCs w:val="21"/>
              </w:rPr>
              <w:t>。栏杆立柱间距不得大于</w:t>
            </w:r>
            <w:r w:rsidRPr="005107E1">
              <w:rPr>
                <w:szCs w:val="21"/>
              </w:rPr>
              <w:t>2400mm</w:t>
            </w:r>
            <w:r w:rsidRPr="005107E1">
              <w:rPr>
                <w:szCs w:val="21"/>
              </w:rPr>
              <w:t>。</w:t>
            </w:r>
            <w:bookmarkEnd w:id="79"/>
            <w:bookmarkEnd w:id="80"/>
          </w:p>
        </w:tc>
        <w:tc>
          <w:tcPr>
            <w:tcW w:w="1032" w:type="pct"/>
            <w:vAlign w:val="center"/>
          </w:tcPr>
          <w:p w14:paraId="3B9DD117" w14:textId="77777777" w:rsidR="00D4219C" w:rsidRPr="005107E1" w:rsidRDefault="00D4219C" w:rsidP="009964E0">
            <w:pPr>
              <w:adjustRightInd w:val="0"/>
              <w:snapToGrid w:val="0"/>
              <w:spacing w:beforeLines="25" w:before="60" w:afterLines="25" w:after="60"/>
              <w:jc w:val="center"/>
              <w:rPr>
                <w:szCs w:val="21"/>
              </w:rPr>
            </w:pPr>
            <w:bookmarkStart w:id="83" w:name="OLE_LINK146"/>
            <w:bookmarkStart w:id="84" w:name="OLE_LINK147"/>
            <w:r w:rsidRPr="005107E1">
              <w:rPr>
                <w:szCs w:val="21"/>
              </w:rPr>
              <w:t>GB50341-2014</w:t>
            </w:r>
          </w:p>
          <w:p w14:paraId="306B281D" w14:textId="77777777" w:rsidR="00D4219C" w:rsidRPr="005107E1" w:rsidRDefault="00D4219C" w:rsidP="009964E0">
            <w:pPr>
              <w:adjustRightInd w:val="0"/>
              <w:snapToGrid w:val="0"/>
              <w:jc w:val="center"/>
              <w:rPr>
                <w:szCs w:val="22"/>
              </w:rPr>
            </w:pPr>
            <w:r w:rsidRPr="005107E1">
              <w:rPr>
                <w:szCs w:val="21"/>
              </w:rPr>
              <w:t>10.10.3</w:t>
            </w:r>
            <w:bookmarkEnd w:id="83"/>
            <w:bookmarkEnd w:id="84"/>
          </w:p>
        </w:tc>
        <w:tc>
          <w:tcPr>
            <w:tcW w:w="1029" w:type="pct"/>
            <w:vAlign w:val="center"/>
          </w:tcPr>
          <w:p w14:paraId="19EEA253" w14:textId="77777777" w:rsidR="00D4219C" w:rsidRPr="005107E1" w:rsidRDefault="00D4219C" w:rsidP="009964E0">
            <w:pPr>
              <w:adjustRightInd w:val="0"/>
              <w:snapToGrid w:val="0"/>
              <w:rPr>
                <w:bCs/>
                <w:szCs w:val="22"/>
              </w:rPr>
            </w:pPr>
            <w:r w:rsidRPr="005107E1">
              <w:rPr>
                <w:bCs/>
                <w:szCs w:val="21"/>
              </w:rPr>
              <w:t>现场抽查罐顶平台和走道宽度符合要求，栏杆高度、护腰间距均符合要求。</w:t>
            </w:r>
          </w:p>
        </w:tc>
        <w:tc>
          <w:tcPr>
            <w:tcW w:w="459" w:type="pct"/>
            <w:vAlign w:val="center"/>
          </w:tcPr>
          <w:p w14:paraId="72D6100F"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49DCF0F2" w14:textId="77777777" w:rsidTr="00C5182A">
        <w:trPr>
          <w:trHeight w:val="397"/>
          <w:jc w:val="center"/>
        </w:trPr>
        <w:tc>
          <w:tcPr>
            <w:tcW w:w="513" w:type="pct"/>
            <w:vAlign w:val="center"/>
          </w:tcPr>
          <w:p w14:paraId="53E14E63"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058909A1" w14:textId="77777777" w:rsidR="00D4219C" w:rsidRPr="005107E1" w:rsidRDefault="00D4219C" w:rsidP="009964E0">
            <w:pPr>
              <w:adjustRightInd w:val="0"/>
              <w:snapToGrid w:val="0"/>
              <w:rPr>
                <w:szCs w:val="22"/>
              </w:rPr>
            </w:pPr>
            <w:r w:rsidRPr="005107E1">
              <w:rPr>
                <w:szCs w:val="22"/>
              </w:rPr>
              <w:t>当需要到固定顶上操作时，应在固定顶周边设置栏杆，通道上设置防滑条或踏步板。</w:t>
            </w:r>
          </w:p>
        </w:tc>
        <w:tc>
          <w:tcPr>
            <w:tcW w:w="1032" w:type="pct"/>
            <w:vAlign w:val="center"/>
          </w:tcPr>
          <w:p w14:paraId="75431AE9" w14:textId="77777777" w:rsidR="00D4219C" w:rsidRPr="005107E1" w:rsidRDefault="00D4219C" w:rsidP="009964E0">
            <w:pPr>
              <w:adjustRightInd w:val="0"/>
              <w:snapToGrid w:val="0"/>
              <w:jc w:val="center"/>
              <w:rPr>
                <w:szCs w:val="22"/>
              </w:rPr>
            </w:pPr>
            <w:r w:rsidRPr="005107E1">
              <w:rPr>
                <w:szCs w:val="22"/>
              </w:rPr>
              <w:t>GB50341-2014</w:t>
            </w:r>
          </w:p>
          <w:p w14:paraId="2A6C4A0B" w14:textId="77777777" w:rsidR="00D4219C" w:rsidRPr="005107E1" w:rsidRDefault="00D4219C" w:rsidP="009964E0">
            <w:pPr>
              <w:adjustRightInd w:val="0"/>
              <w:snapToGrid w:val="0"/>
              <w:jc w:val="center"/>
              <w:rPr>
                <w:szCs w:val="22"/>
              </w:rPr>
            </w:pPr>
            <w:r w:rsidRPr="005107E1">
              <w:rPr>
                <w:szCs w:val="22"/>
              </w:rPr>
              <w:t>10.10.4</w:t>
            </w:r>
          </w:p>
        </w:tc>
        <w:tc>
          <w:tcPr>
            <w:tcW w:w="1029" w:type="pct"/>
            <w:vAlign w:val="center"/>
          </w:tcPr>
          <w:p w14:paraId="176142F8" w14:textId="77777777" w:rsidR="00D4219C" w:rsidRPr="005107E1" w:rsidRDefault="00D4219C" w:rsidP="009964E0">
            <w:pPr>
              <w:adjustRightInd w:val="0"/>
              <w:snapToGrid w:val="0"/>
              <w:rPr>
                <w:bCs/>
                <w:szCs w:val="22"/>
              </w:rPr>
            </w:pPr>
            <w:r w:rsidRPr="005107E1">
              <w:rPr>
                <w:bCs/>
                <w:szCs w:val="22"/>
              </w:rPr>
              <w:t>现场抽查油罐罐顶周边设置栏杆，通道设有防滑条。</w:t>
            </w:r>
          </w:p>
        </w:tc>
        <w:tc>
          <w:tcPr>
            <w:tcW w:w="459" w:type="pct"/>
            <w:vAlign w:val="center"/>
          </w:tcPr>
          <w:p w14:paraId="0952D5B3"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6BB62074" w14:textId="77777777" w:rsidTr="00C5182A">
        <w:trPr>
          <w:trHeight w:val="397"/>
          <w:jc w:val="center"/>
        </w:trPr>
        <w:tc>
          <w:tcPr>
            <w:tcW w:w="513" w:type="pct"/>
            <w:vAlign w:val="center"/>
          </w:tcPr>
          <w:p w14:paraId="3C14413E"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7017AC61" w14:textId="77777777" w:rsidR="00D4219C" w:rsidRPr="005107E1" w:rsidRDefault="00D4219C" w:rsidP="009964E0">
            <w:pPr>
              <w:adjustRightInd w:val="0"/>
              <w:snapToGrid w:val="0"/>
              <w:rPr>
                <w:szCs w:val="22"/>
              </w:rPr>
            </w:pPr>
            <w:r w:rsidRPr="005107E1">
              <w:rPr>
                <w:szCs w:val="22"/>
              </w:rPr>
              <w:t>储油罐液位检测应有自动监测液位系统，放水时应有专人监护；</w:t>
            </w:r>
          </w:p>
          <w:p w14:paraId="573D02AB" w14:textId="77777777" w:rsidR="00D4219C" w:rsidRPr="005107E1" w:rsidRDefault="00D4219C" w:rsidP="009964E0">
            <w:pPr>
              <w:adjustRightInd w:val="0"/>
              <w:snapToGrid w:val="0"/>
              <w:rPr>
                <w:szCs w:val="22"/>
              </w:rPr>
            </w:pPr>
            <w:r w:rsidRPr="005107E1">
              <w:rPr>
                <w:szCs w:val="22"/>
              </w:rPr>
              <w:t>储油罐应有溢流和抽瘪预防措施，装油量应在安全液位内，应单独设置高、低液位报警装置。</w:t>
            </w:r>
          </w:p>
        </w:tc>
        <w:tc>
          <w:tcPr>
            <w:tcW w:w="1032" w:type="pct"/>
            <w:vAlign w:val="center"/>
          </w:tcPr>
          <w:p w14:paraId="5A9C36A8" w14:textId="77777777" w:rsidR="00D4219C" w:rsidRPr="005107E1" w:rsidRDefault="00D4219C" w:rsidP="009964E0">
            <w:pPr>
              <w:adjustRightInd w:val="0"/>
              <w:snapToGrid w:val="0"/>
              <w:jc w:val="center"/>
              <w:rPr>
                <w:szCs w:val="22"/>
              </w:rPr>
            </w:pPr>
            <w:r w:rsidRPr="005107E1">
              <w:rPr>
                <w:szCs w:val="22"/>
              </w:rPr>
              <w:t>AQ2012-2007</w:t>
            </w:r>
          </w:p>
          <w:p w14:paraId="35E9B162" w14:textId="77777777" w:rsidR="00D4219C" w:rsidRPr="005107E1" w:rsidRDefault="00D4219C" w:rsidP="009964E0">
            <w:pPr>
              <w:adjustRightInd w:val="0"/>
              <w:snapToGrid w:val="0"/>
              <w:jc w:val="center"/>
              <w:rPr>
                <w:szCs w:val="22"/>
              </w:rPr>
            </w:pPr>
            <w:r w:rsidRPr="005107E1">
              <w:rPr>
                <w:szCs w:val="22"/>
              </w:rPr>
              <w:t>5.7.2.8</w:t>
            </w:r>
          </w:p>
        </w:tc>
        <w:tc>
          <w:tcPr>
            <w:tcW w:w="1029" w:type="pct"/>
            <w:vAlign w:val="center"/>
          </w:tcPr>
          <w:p w14:paraId="6146DB16" w14:textId="77777777" w:rsidR="00D4219C" w:rsidRPr="005107E1" w:rsidRDefault="00D4219C" w:rsidP="009964E0">
            <w:pPr>
              <w:adjustRightInd w:val="0"/>
              <w:snapToGrid w:val="0"/>
              <w:rPr>
                <w:bCs/>
                <w:szCs w:val="22"/>
              </w:rPr>
            </w:pPr>
            <w:r w:rsidRPr="005107E1">
              <w:rPr>
                <w:bCs/>
                <w:szCs w:val="22"/>
              </w:rPr>
              <w:t>现场抽查储罐液位有监测系统，监视系统位于控制室。</w:t>
            </w:r>
          </w:p>
          <w:p w14:paraId="764FB6B4" w14:textId="77777777" w:rsidR="00D4219C" w:rsidRPr="005107E1" w:rsidRDefault="00D4219C" w:rsidP="009964E0">
            <w:pPr>
              <w:adjustRightInd w:val="0"/>
              <w:snapToGrid w:val="0"/>
              <w:rPr>
                <w:bCs/>
                <w:szCs w:val="22"/>
              </w:rPr>
            </w:pPr>
            <w:r w:rsidRPr="005107E1">
              <w:rPr>
                <w:bCs/>
                <w:szCs w:val="22"/>
              </w:rPr>
              <w:t>储罐设有溢流管、罐顶设有呼吸阀。</w:t>
            </w:r>
          </w:p>
        </w:tc>
        <w:tc>
          <w:tcPr>
            <w:tcW w:w="459" w:type="pct"/>
            <w:vAlign w:val="center"/>
          </w:tcPr>
          <w:p w14:paraId="6B20FDD1"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15972A71" w14:textId="77777777" w:rsidTr="00C5182A">
        <w:trPr>
          <w:trHeight w:val="397"/>
          <w:jc w:val="center"/>
        </w:trPr>
        <w:tc>
          <w:tcPr>
            <w:tcW w:w="513" w:type="pct"/>
            <w:vAlign w:val="center"/>
          </w:tcPr>
          <w:p w14:paraId="4507E0C6"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5A46F5A7" w14:textId="77777777" w:rsidR="00D4219C" w:rsidRPr="005107E1" w:rsidRDefault="00D4219C" w:rsidP="009964E0">
            <w:pPr>
              <w:adjustRightInd w:val="0"/>
              <w:snapToGrid w:val="0"/>
              <w:rPr>
                <w:szCs w:val="22"/>
              </w:rPr>
            </w:pPr>
            <w:r w:rsidRPr="005107E1">
              <w:rPr>
                <w:szCs w:val="22"/>
              </w:rPr>
              <w:t>甲类厂房、甲类仓库，可燃材料堆垛，甲、乙类液体储罐，液化石油气储罐，可燃、助燃气体储罐与架空电力线的最近水平距离不应小</w:t>
            </w:r>
            <w:r w:rsidRPr="005107E1">
              <w:rPr>
                <w:szCs w:val="22"/>
              </w:rPr>
              <w:lastRenderedPageBreak/>
              <w:t>于电杆（塔）高度的</w:t>
            </w:r>
            <w:r w:rsidRPr="005107E1">
              <w:rPr>
                <w:szCs w:val="22"/>
              </w:rPr>
              <w:t>1.5</w:t>
            </w:r>
            <w:r w:rsidRPr="005107E1">
              <w:rPr>
                <w:szCs w:val="22"/>
              </w:rPr>
              <w:t>倍，丙类液体储罐与架空电力线的最近水平距离不应小于电杆（塔）高度的</w:t>
            </w:r>
            <w:r w:rsidRPr="005107E1">
              <w:rPr>
                <w:szCs w:val="22"/>
              </w:rPr>
              <w:t>1.2</w:t>
            </w:r>
            <w:r w:rsidRPr="005107E1">
              <w:rPr>
                <w:szCs w:val="22"/>
              </w:rPr>
              <w:t>倍。</w:t>
            </w:r>
          </w:p>
        </w:tc>
        <w:tc>
          <w:tcPr>
            <w:tcW w:w="1032" w:type="pct"/>
            <w:vAlign w:val="center"/>
          </w:tcPr>
          <w:p w14:paraId="6F4AECD2" w14:textId="1CC29415" w:rsidR="00D4219C" w:rsidRPr="005107E1" w:rsidRDefault="00D4219C" w:rsidP="009964E0">
            <w:pPr>
              <w:adjustRightInd w:val="0"/>
              <w:snapToGrid w:val="0"/>
              <w:jc w:val="center"/>
              <w:rPr>
                <w:szCs w:val="22"/>
              </w:rPr>
            </w:pPr>
            <w:r w:rsidRPr="005107E1">
              <w:rPr>
                <w:szCs w:val="22"/>
              </w:rPr>
              <w:lastRenderedPageBreak/>
              <w:t>GB50016-2014</w:t>
            </w:r>
            <w:r w:rsidR="00907E51">
              <w:rPr>
                <w:rFonts w:hint="eastAsia"/>
                <w:szCs w:val="22"/>
              </w:rPr>
              <w:t>（</w:t>
            </w:r>
            <w:r w:rsidR="00907E51">
              <w:rPr>
                <w:rFonts w:hint="eastAsia"/>
                <w:szCs w:val="22"/>
              </w:rPr>
              <w:t>2</w:t>
            </w:r>
            <w:r w:rsidR="00907E51">
              <w:rPr>
                <w:szCs w:val="22"/>
              </w:rPr>
              <w:t>018</w:t>
            </w:r>
            <w:r w:rsidR="00907E51">
              <w:rPr>
                <w:rFonts w:hint="eastAsia"/>
                <w:szCs w:val="22"/>
              </w:rPr>
              <w:t>版）</w:t>
            </w:r>
          </w:p>
          <w:p w14:paraId="286C165F" w14:textId="77777777" w:rsidR="00D4219C" w:rsidRPr="005107E1" w:rsidRDefault="00D4219C" w:rsidP="009964E0">
            <w:pPr>
              <w:adjustRightInd w:val="0"/>
              <w:snapToGrid w:val="0"/>
              <w:jc w:val="center"/>
              <w:rPr>
                <w:szCs w:val="22"/>
              </w:rPr>
            </w:pPr>
            <w:r w:rsidRPr="005107E1">
              <w:rPr>
                <w:szCs w:val="22"/>
              </w:rPr>
              <w:t>10.2.1</w:t>
            </w:r>
          </w:p>
        </w:tc>
        <w:tc>
          <w:tcPr>
            <w:tcW w:w="1029" w:type="pct"/>
            <w:vAlign w:val="center"/>
          </w:tcPr>
          <w:p w14:paraId="55A30B82" w14:textId="77777777" w:rsidR="00D4219C" w:rsidRPr="005107E1" w:rsidRDefault="00D4219C" w:rsidP="009964E0">
            <w:pPr>
              <w:adjustRightInd w:val="0"/>
              <w:snapToGrid w:val="0"/>
              <w:rPr>
                <w:bCs/>
                <w:szCs w:val="22"/>
              </w:rPr>
            </w:pPr>
            <w:r w:rsidRPr="005107E1">
              <w:rPr>
                <w:bCs/>
                <w:szCs w:val="22"/>
              </w:rPr>
              <w:t>站内及站场周边无架空电力线路通过。</w:t>
            </w:r>
          </w:p>
        </w:tc>
        <w:tc>
          <w:tcPr>
            <w:tcW w:w="459" w:type="pct"/>
            <w:vAlign w:val="center"/>
          </w:tcPr>
          <w:p w14:paraId="6AFD61A0"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73F734AD" w14:textId="77777777" w:rsidTr="00C5182A">
        <w:trPr>
          <w:trHeight w:val="397"/>
          <w:jc w:val="center"/>
        </w:trPr>
        <w:tc>
          <w:tcPr>
            <w:tcW w:w="513" w:type="pct"/>
            <w:vAlign w:val="center"/>
          </w:tcPr>
          <w:p w14:paraId="6343F981"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41C7BC81" w14:textId="77777777" w:rsidR="00D4219C" w:rsidRPr="005107E1" w:rsidRDefault="00D4219C" w:rsidP="009964E0">
            <w:pPr>
              <w:adjustRightInd w:val="0"/>
              <w:snapToGrid w:val="0"/>
              <w:rPr>
                <w:szCs w:val="22"/>
              </w:rPr>
            </w:pPr>
            <w:bookmarkStart w:id="85" w:name="OLE_LINK169"/>
            <w:bookmarkStart w:id="86" w:name="OLE_LINK170"/>
            <w:r w:rsidRPr="005107E1">
              <w:rPr>
                <w:szCs w:val="22"/>
              </w:rPr>
              <w:t>液压安全阀</w:t>
            </w:r>
            <w:bookmarkEnd w:id="85"/>
            <w:bookmarkEnd w:id="86"/>
            <w:r w:rsidRPr="005107E1">
              <w:rPr>
                <w:szCs w:val="22"/>
              </w:rPr>
              <w:t>应设置补充液封油的充液口。</w:t>
            </w:r>
          </w:p>
        </w:tc>
        <w:tc>
          <w:tcPr>
            <w:tcW w:w="1032" w:type="pct"/>
            <w:vAlign w:val="center"/>
          </w:tcPr>
          <w:p w14:paraId="26977742" w14:textId="77C581DD" w:rsidR="00D4219C" w:rsidRPr="005107E1" w:rsidRDefault="00D4219C" w:rsidP="00907E51">
            <w:pPr>
              <w:adjustRightInd w:val="0"/>
              <w:snapToGrid w:val="0"/>
              <w:jc w:val="center"/>
              <w:rPr>
                <w:szCs w:val="22"/>
              </w:rPr>
            </w:pPr>
            <w:bookmarkStart w:id="87" w:name="OLE_LINK57"/>
            <w:bookmarkStart w:id="88" w:name="OLE_LINK58"/>
            <w:r w:rsidRPr="005107E1">
              <w:rPr>
                <w:szCs w:val="22"/>
              </w:rPr>
              <w:t>SY/</w:t>
            </w:r>
            <w:bookmarkEnd w:id="87"/>
            <w:bookmarkEnd w:id="88"/>
            <w:r w:rsidRPr="005107E1">
              <w:rPr>
                <w:szCs w:val="22"/>
              </w:rPr>
              <w:t>T0511</w:t>
            </w:r>
            <w:r w:rsidR="00907E51">
              <w:rPr>
                <w:szCs w:val="22"/>
              </w:rPr>
              <w:t>.2</w:t>
            </w:r>
            <w:r w:rsidRPr="005107E1">
              <w:rPr>
                <w:szCs w:val="22"/>
              </w:rPr>
              <w:t>-2010</w:t>
            </w:r>
          </w:p>
          <w:p w14:paraId="1BC6E304" w14:textId="77777777" w:rsidR="00D4219C" w:rsidRPr="005107E1" w:rsidRDefault="00D4219C" w:rsidP="009964E0">
            <w:pPr>
              <w:adjustRightInd w:val="0"/>
              <w:snapToGrid w:val="0"/>
              <w:jc w:val="center"/>
              <w:rPr>
                <w:szCs w:val="22"/>
              </w:rPr>
            </w:pPr>
            <w:r w:rsidRPr="005107E1">
              <w:rPr>
                <w:szCs w:val="22"/>
              </w:rPr>
              <w:t>4.5.2</w:t>
            </w:r>
          </w:p>
        </w:tc>
        <w:tc>
          <w:tcPr>
            <w:tcW w:w="1029" w:type="pct"/>
            <w:vAlign w:val="center"/>
          </w:tcPr>
          <w:p w14:paraId="37FFC13B" w14:textId="77777777" w:rsidR="00D4219C" w:rsidRPr="005107E1" w:rsidRDefault="00D4219C" w:rsidP="009964E0">
            <w:pPr>
              <w:adjustRightInd w:val="0"/>
              <w:snapToGrid w:val="0"/>
              <w:rPr>
                <w:bCs/>
                <w:szCs w:val="22"/>
              </w:rPr>
            </w:pPr>
            <w:r w:rsidRPr="005107E1">
              <w:rPr>
                <w:bCs/>
                <w:szCs w:val="22"/>
              </w:rPr>
              <w:t>液压安全阀设置补充液封油的充液口。</w:t>
            </w:r>
          </w:p>
        </w:tc>
        <w:tc>
          <w:tcPr>
            <w:tcW w:w="459" w:type="pct"/>
            <w:vAlign w:val="center"/>
          </w:tcPr>
          <w:p w14:paraId="69A4D7C9"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165539ED" w14:textId="77777777" w:rsidTr="00C5182A">
        <w:trPr>
          <w:trHeight w:val="397"/>
          <w:jc w:val="center"/>
        </w:trPr>
        <w:tc>
          <w:tcPr>
            <w:tcW w:w="513" w:type="pct"/>
            <w:vAlign w:val="center"/>
          </w:tcPr>
          <w:p w14:paraId="6DACB7F2"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1619BCB9" w14:textId="77777777" w:rsidR="00D4219C" w:rsidRPr="005107E1" w:rsidRDefault="00D4219C" w:rsidP="009964E0">
            <w:pPr>
              <w:adjustRightInd w:val="0"/>
              <w:snapToGrid w:val="0"/>
              <w:rPr>
                <w:szCs w:val="22"/>
              </w:rPr>
            </w:pPr>
            <w:r w:rsidRPr="005107E1">
              <w:rPr>
                <w:szCs w:val="22"/>
              </w:rPr>
              <w:t>液压安全阀应设置用以排泄储液筒中心液封油的泄油孔。</w:t>
            </w:r>
          </w:p>
        </w:tc>
        <w:tc>
          <w:tcPr>
            <w:tcW w:w="1032" w:type="pct"/>
            <w:vAlign w:val="center"/>
          </w:tcPr>
          <w:p w14:paraId="7469B7C8" w14:textId="77777777" w:rsidR="00D4219C" w:rsidRPr="005107E1" w:rsidRDefault="00D4219C" w:rsidP="009964E0">
            <w:pPr>
              <w:adjustRightInd w:val="0"/>
              <w:snapToGrid w:val="0"/>
              <w:jc w:val="center"/>
              <w:rPr>
                <w:szCs w:val="22"/>
              </w:rPr>
            </w:pPr>
            <w:r w:rsidRPr="005107E1">
              <w:rPr>
                <w:szCs w:val="22"/>
              </w:rPr>
              <w:t>SY/T0511.2-2010</w:t>
            </w:r>
          </w:p>
          <w:p w14:paraId="16BC64CD" w14:textId="77777777" w:rsidR="00D4219C" w:rsidRPr="005107E1" w:rsidRDefault="00D4219C" w:rsidP="009964E0">
            <w:pPr>
              <w:adjustRightInd w:val="0"/>
              <w:snapToGrid w:val="0"/>
              <w:jc w:val="center"/>
              <w:rPr>
                <w:szCs w:val="22"/>
              </w:rPr>
            </w:pPr>
            <w:r w:rsidRPr="005107E1">
              <w:rPr>
                <w:szCs w:val="22"/>
              </w:rPr>
              <w:t>4.5.3</w:t>
            </w:r>
          </w:p>
        </w:tc>
        <w:tc>
          <w:tcPr>
            <w:tcW w:w="1029" w:type="pct"/>
            <w:vAlign w:val="center"/>
          </w:tcPr>
          <w:p w14:paraId="5473CABD" w14:textId="77777777" w:rsidR="00D4219C" w:rsidRPr="005107E1" w:rsidRDefault="00D4219C" w:rsidP="009964E0">
            <w:pPr>
              <w:adjustRightInd w:val="0"/>
              <w:snapToGrid w:val="0"/>
              <w:rPr>
                <w:bCs/>
                <w:szCs w:val="22"/>
              </w:rPr>
            </w:pPr>
            <w:r w:rsidRPr="005107E1">
              <w:rPr>
                <w:bCs/>
                <w:szCs w:val="22"/>
              </w:rPr>
              <w:t>设置泄油口。</w:t>
            </w:r>
          </w:p>
        </w:tc>
        <w:tc>
          <w:tcPr>
            <w:tcW w:w="459" w:type="pct"/>
            <w:vAlign w:val="center"/>
          </w:tcPr>
          <w:p w14:paraId="79358C53"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1C041AF2" w14:textId="77777777" w:rsidTr="00C5182A">
        <w:trPr>
          <w:trHeight w:val="397"/>
          <w:jc w:val="center"/>
        </w:trPr>
        <w:tc>
          <w:tcPr>
            <w:tcW w:w="513" w:type="pct"/>
            <w:vAlign w:val="center"/>
          </w:tcPr>
          <w:p w14:paraId="5E9BF09E"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1F6ACE18" w14:textId="77777777" w:rsidR="00D4219C" w:rsidRPr="005107E1" w:rsidRDefault="00D4219C" w:rsidP="009964E0">
            <w:pPr>
              <w:adjustRightInd w:val="0"/>
              <w:snapToGrid w:val="0"/>
              <w:rPr>
                <w:szCs w:val="22"/>
              </w:rPr>
            </w:pPr>
            <w:r w:rsidRPr="005107E1">
              <w:rPr>
                <w:szCs w:val="22"/>
              </w:rPr>
              <w:t>液压安全阀应配设液封油液位计，或液位检测口。</w:t>
            </w:r>
          </w:p>
        </w:tc>
        <w:tc>
          <w:tcPr>
            <w:tcW w:w="1032" w:type="pct"/>
            <w:vAlign w:val="center"/>
          </w:tcPr>
          <w:p w14:paraId="5F712963" w14:textId="77777777" w:rsidR="00D4219C" w:rsidRPr="005107E1" w:rsidRDefault="00D4219C" w:rsidP="009964E0">
            <w:pPr>
              <w:adjustRightInd w:val="0"/>
              <w:snapToGrid w:val="0"/>
              <w:jc w:val="center"/>
              <w:rPr>
                <w:szCs w:val="22"/>
              </w:rPr>
            </w:pPr>
            <w:r w:rsidRPr="005107E1">
              <w:rPr>
                <w:szCs w:val="22"/>
              </w:rPr>
              <w:t>SY/T0511.2-2010</w:t>
            </w:r>
          </w:p>
          <w:p w14:paraId="134D9D6C" w14:textId="77777777" w:rsidR="00D4219C" w:rsidRPr="005107E1" w:rsidRDefault="00D4219C" w:rsidP="009964E0">
            <w:pPr>
              <w:adjustRightInd w:val="0"/>
              <w:snapToGrid w:val="0"/>
              <w:jc w:val="center"/>
              <w:rPr>
                <w:szCs w:val="22"/>
              </w:rPr>
            </w:pPr>
            <w:r w:rsidRPr="005107E1">
              <w:rPr>
                <w:szCs w:val="22"/>
              </w:rPr>
              <w:t>4.5.5</w:t>
            </w:r>
          </w:p>
        </w:tc>
        <w:tc>
          <w:tcPr>
            <w:tcW w:w="1029" w:type="pct"/>
            <w:vAlign w:val="center"/>
          </w:tcPr>
          <w:p w14:paraId="239D05A3" w14:textId="77777777" w:rsidR="00D4219C" w:rsidRPr="005107E1" w:rsidRDefault="00D4219C" w:rsidP="009964E0">
            <w:pPr>
              <w:adjustRightInd w:val="0"/>
              <w:snapToGrid w:val="0"/>
              <w:rPr>
                <w:bCs/>
                <w:szCs w:val="22"/>
              </w:rPr>
            </w:pPr>
            <w:r w:rsidRPr="005107E1">
              <w:rPr>
                <w:bCs/>
                <w:szCs w:val="22"/>
              </w:rPr>
              <w:t>现场抽查具有液位检测口。</w:t>
            </w:r>
          </w:p>
        </w:tc>
        <w:tc>
          <w:tcPr>
            <w:tcW w:w="459" w:type="pct"/>
            <w:vAlign w:val="center"/>
          </w:tcPr>
          <w:p w14:paraId="59EE0A0B"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241B98C7" w14:textId="77777777" w:rsidTr="00C5182A">
        <w:trPr>
          <w:trHeight w:val="397"/>
          <w:jc w:val="center"/>
        </w:trPr>
        <w:tc>
          <w:tcPr>
            <w:tcW w:w="513" w:type="pct"/>
            <w:vAlign w:val="center"/>
          </w:tcPr>
          <w:p w14:paraId="648A6C4F"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2D6A0DF5" w14:textId="77777777" w:rsidR="00D4219C" w:rsidRPr="005107E1" w:rsidRDefault="00D4219C" w:rsidP="009964E0">
            <w:pPr>
              <w:adjustRightInd w:val="0"/>
              <w:snapToGrid w:val="0"/>
              <w:rPr>
                <w:szCs w:val="22"/>
              </w:rPr>
            </w:pPr>
            <w:r w:rsidRPr="005107E1">
              <w:rPr>
                <w:szCs w:val="22"/>
              </w:rPr>
              <w:t>液压安全阀法兰面应涂防锈油脂，并用护盖保护。</w:t>
            </w:r>
            <w:r w:rsidRPr="005107E1">
              <w:rPr>
                <w:szCs w:val="22"/>
              </w:rPr>
              <w:t xml:space="preserve"> </w:t>
            </w:r>
          </w:p>
        </w:tc>
        <w:tc>
          <w:tcPr>
            <w:tcW w:w="1032" w:type="pct"/>
            <w:vAlign w:val="center"/>
          </w:tcPr>
          <w:p w14:paraId="58A64220" w14:textId="77777777" w:rsidR="00D4219C" w:rsidRPr="005107E1" w:rsidRDefault="00D4219C" w:rsidP="009964E0">
            <w:pPr>
              <w:adjustRightInd w:val="0"/>
              <w:snapToGrid w:val="0"/>
              <w:jc w:val="center"/>
              <w:rPr>
                <w:szCs w:val="22"/>
              </w:rPr>
            </w:pPr>
            <w:r w:rsidRPr="005107E1">
              <w:rPr>
                <w:szCs w:val="22"/>
              </w:rPr>
              <w:t>SY/T0511.2-2010</w:t>
            </w:r>
          </w:p>
          <w:p w14:paraId="7D43A275" w14:textId="77777777" w:rsidR="00D4219C" w:rsidRPr="005107E1" w:rsidRDefault="00D4219C" w:rsidP="009964E0">
            <w:pPr>
              <w:adjustRightInd w:val="0"/>
              <w:snapToGrid w:val="0"/>
              <w:jc w:val="center"/>
              <w:rPr>
                <w:szCs w:val="22"/>
              </w:rPr>
            </w:pPr>
            <w:r w:rsidRPr="005107E1">
              <w:rPr>
                <w:szCs w:val="22"/>
              </w:rPr>
              <w:t>9.3</w:t>
            </w:r>
          </w:p>
        </w:tc>
        <w:tc>
          <w:tcPr>
            <w:tcW w:w="1029" w:type="pct"/>
            <w:vAlign w:val="center"/>
          </w:tcPr>
          <w:p w14:paraId="26BC64BB" w14:textId="77777777" w:rsidR="00D4219C" w:rsidRPr="005107E1" w:rsidRDefault="00D4219C" w:rsidP="009964E0">
            <w:pPr>
              <w:adjustRightInd w:val="0"/>
              <w:snapToGrid w:val="0"/>
              <w:rPr>
                <w:bCs/>
                <w:szCs w:val="22"/>
              </w:rPr>
            </w:pPr>
            <w:r w:rsidRPr="005107E1">
              <w:rPr>
                <w:bCs/>
                <w:szCs w:val="22"/>
              </w:rPr>
              <w:t>液压安全阀法兰面涂防锈油。</w:t>
            </w:r>
          </w:p>
        </w:tc>
        <w:tc>
          <w:tcPr>
            <w:tcW w:w="459" w:type="pct"/>
            <w:vAlign w:val="center"/>
          </w:tcPr>
          <w:p w14:paraId="24712816"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0171ABB2" w14:textId="77777777" w:rsidTr="00C5182A">
        <w:trPr>
          <w:trHeight w:val="397"/>
          <w:jc w:val="center"/>
        </w:trPr>
        <w:tc>
          <w:tcPr>
            <w:tcW w:w="513" w:type="pct"/>
            <w:vAlign w:val="center"/>
          </w:tcPr>
          <w:p w14:paraId="51C0DA64"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6E870ED5" w14:textId="77777777" w:rsidR="00D4219C" w:rsidRPr="005107E1" w:rsidRDefault="00D4219C" w:rsidP="009964E0">
            <w:pPr>
              <w:adjustRightInd w:val="0"/>
              <w:snapToGrid w:val="0"/>
              <w:rPr>
                <w:szCs w:val="22"/>
              </w:rPr>
            </w:pPr>
            <w:r w:rsidRPr="005107E1">
              <w:rPr>
                <w:szCs w:val="22"/>
              </w:rPr>
              <w:t>地上立式油罐组应设防火堤。</w:t>
            </w:r>
          </w:p>
        </w:tc>
        <w:tc>
          <w:tcPr>
            <w:tcW w:w="1032" w:type="pct"/>
            <w:vAlign w:val="center"/>
          </w:tcPr>
          <w:p w14:paraId="4E50FFC8" w14:textId="77777777" w:rsidR="00D4219C" w:rsidRPr="005107E1" w:rsidRDefault="00D4219C" w:rsidP="009964E0">
            <w:pPr>
              <w:adjustRightInd w:val="0"/>
              <w:snapToGrid w:val="0"/>
              <w:jc w:val="center"/>
              <w:rPr>
                <w:szCs w:val="22"/>
              </w:rPr>
            </w:pPr>
            <w:r w:rsidRPr="005107E1">
              <w:rPr>
                <w:szCs w:val="22"/>
              </w:rPr>
              <w:t>GB50183-2004</w:t>
            </w:r>
          </w:p>
          <w:p w14:paraId="147185FC" w14:textId="77777777" w:rsidR="00D4219C" w:rsidRPr="005107E1" w:rsidRDefault="00D4219C" w:rsidP="009964E0">
            <w:pPr>
              <w:adjustRightInd w:val="0"/>
              <w:snapToGrid w:val="0"/>
              <w:jc w:val="center"/>
              <w:rPr>
                <w:szCs w:val="22"/>
              </w:rPr>
            </w:pPr>
            <w:r w:rsidRPr="005107E1">
              <w:rPr>
                <w:szCs w:val="22"/>
              </w:rPr>
              <w:t>6.5.8</w:t>
            </w:r>
          </w:p>
        </w:tc>
        <w:tc>
          <w:tcPr>
            <w:tcW w:w="1029" w:type="pct"/>
            <w:vAlign w:val="center"/>
          </w:tcPr>
          <w:p w14:paraId="622DBE5B" w14:textId="77777777" w:rsidR="00D4219C" w:rsidRPr="005107E1" w:rsidRDefault="00D4219C" w:rsidP="009964E0">
            <w:pPr>
              <w:adjustRightInd w:val="0"/>
              <w:snapToGrid w:val="0"/>
              <w:rPr>
                <w:bCs/>
                <w:szCs w:val="22"/>
              </w:rPr>
            </w:pPr>
            <w:r w:rsidRPr="005107E1">
              <w:rPr>
                <w:bCs/>
                <w:szCs w:val="22"/>
              </w:rPr>
              <w:t>设有防火堤。</w:t>
            </w:r>
          </w:p>
        </w:tc>
        <w:tc>
          <w:tcPr>
            <w:tcW w:w="459" w:type="pct"/>
            <w:vAlign w:val="center"/>
          </w:tcPr>
          <w:p w14:paraId="0FEC908A"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034EDDA3" w14:textId="77777777" w:rsidTr="00C5182A">
        <w:trPr>
          <w:trHeight w:val="397"/>
          <w:jc w:val="center"/>
        </w:trPr>
        <w:tc>
          <w:tcPr>
            <w:tcW w:w="513" w:type="pct"/>
            <w:vAlign w:val="center"/>
          </w:tcPr>
          <w:p w14:paraId="00D46991"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6FE27EFF" w14:textId="77777777" w:rsidR="00D4219C" w:rsidRPr="005107E1" w:rsidRDefault="00D4219C" w:rsidP="009964E0">
            <w:pPr>
              <w:adjustRightInd w:val="0"/>
              <w:snapToGrid w:val="0"/>
              <w:rPr>
                <w:szCs w:val="22"/>
              </w:rPr>
            </w:pPr>
            <w:r w:rsidRPr="005107E1">
              <w:rPr>
                <w:szCs w:val="22"/>
              </w:rPr>
              <w:t>1.</w:t>
            </w:r>
            <w:r w:rsidRPr="005107E1">
              <w:rPr>
                <w:szCs w:val="22"/>
              </w:rPr>
              <w:t>防火堤应是闭合的，能够承受所容纳油品的静压力和地震引起的破坏力，保证其坚固和稳定。</w:t>
            </w:r>
            <w:r w:rsidRPr="005107E1">
              <w:rPr>
                <w:szCs w:val="22"/>
              </w:rPr>
              <w:t xml:space="preserve"> </w:t>
            </w:r>
          </w:p>
          <w:p w14:paraId="5F2EDF20" w14:textId="77777777" w:rsidR="00D4219C" w:rsidRPr="005107E1" w:rsidRDefault="00D4219C" w:rsidP="009964E0">
            <w:pPr>
              <w:adjustRightInd w:val="0"/>
              <w:snapToGrid w:val="0"/>
              <w:rPr>
                <w:szCs w:val="22"/>
              </w:rPr>
            </w:pPr>
            <w:r w:rsidRPr="005107E1">
              <w:rPr>
                <w:szCs w:val="22"/>
              </w:rPr>
              <w:t>2.</w:t>
            </w:r>
            <w:r w:rsidRPr="005107E1">
              <w:rPr>
                <w:szCs w:val="22"/>
              </w:rPr>
              <w:t>防火堤应使用不燃烧材料建造，首选土堤，当土源有困难时，可用砖石、钢筋混凝土等不燃烧材料砌筑，但内侧应培土或涂抹有效的防火涂料。土筑防火堤的堤顶宽度不小于</w:t>
            </w:r>
            <w:r w:rsidRPr="005107E1">
              <w:rPr>
                <w:szCs w:val="22"/>
              </w:rPr>
              <w:t>0.5m</w:t>
            </w:r>
            <w:r w:rsidRPr="005107E1">
              <w:rPr>
                <w:szCs w:val="22"/>
              </w:rPr>
              <w:t>。</w:t>
            </w:r>
            <w:r w:rsidRPr="005107E1">
              <w:rPr>
                <w:szCs w:val="22"/>
              </w:rPr>
              <w:t xml:space="preserve"> </w:t>
            </w:r>
          </w:p>
          <w:p w14:paraId="2432C217" w14:textId="77777777" w:rsidR="00D4219C" w:rsidRPr="005107E1" w:rsidRDefault="00D4219C" w:rsidP="009964E0">
            <w:pPr>
              <w:adjustRightInd w:val="0"/>
              <w:snapToGrid w:val="0"/>
              <w:rPr>
                <w:szCs w:val="22"/>
              </w:rPr>
            </w:pPr>
            <w:r w:rsidRPr="005107E1">
              <w:rPr>
                <w:szCs w:val="22"/>
              </w:rPr>
              <w:t>3.</w:t>
            </w:r>
            <w:r w:rsidRPr="005107E1">
              <w:rPr>
                <w:szCs w:val="22"/>
              </w:rPr>
              <w:t>立式油罐组防火堤的计算高度应保证堤内的有效容积需要。防火堤实际高度应比计算高度高出</w:t>
            </w:r>
            <w:r w:rsidRPr="005107E1">
              <w:rPr>
                <w:szCs w:val="22"/>
              </w:rPr>
              <w:t>0.2m</w:t>
            </w:r>
            <w:r w:rsidRPr="005107E1">
              <w:rPr>
                <w:szCs w:val="22"/>
              </w:rPr>
              <w:t>。防火堤实际高度不应低于</w:t>
            </w:r>
            <w:r w:rsidRPr="005107E1">
              <w:rPr>
                <w:szCs w:val="22"/>
              </w:rPr>
              <w:t>1.0m</w:t>
            </w:r>
            <w:r w:rsidRPr="005107E1">
              <w:rPr>
                <w:szCs w:val="22"/>
              </w:rPr>
              <w:t>，且不应高于</w:t>
            </w:r>
            <w:r w:rsidRPr="005107E1">
              <w:rPr>
                <w:szCs w:val="22"/>
              </w:rPr>
              <w:t>2.2m(</w:t>
            </w:r>
            <w:r w:rsidRPr="005107E1">
              <w:rPr>
                <w:szCs w:val="22"/>
              </w:rPr>
              <w:t>均以防火堤外侧路面或地坪算起</w:t>
            </w:r>
            <w:r w:rsidRPr="005107E1">
              <w:rPr>
                <w:szCs w:val="22"/>
              </w:rPr>
              <w:t xml:space="preserve">) </w:t>
            </w:r>
            <w:r w:rsidRPr="005107E1">
              <w:rPr>
                <w:szCs w:val="22"/>
              </w:rPr>
              <w:t>。</w:t>
            </w:r>
          </w:p>
          <w:p w14:paraId="4A4CC2AC" w14:textId="77777777" w:rsidR="00D4219C" w:rsidRPr="005107E1" w:rsidRDefault="00D4219C" w:rsidP="009964E0">
            <w:pPr>
              <w:adjustRightInd w:val="0"/>
              <w:snapToGrid w:val="0"/>
              <w:rPr>
                <w:szCs w:val="22"/>
              </w:rPr>
            </w:pPr>
            <w:r w:rsidRPr="005107E1">
              <w:rPr>
                <w:szCs w:val="22"/>
              </w:rPr>
              <w:t>4.</w:t>
            </w:r>
            <w:r w:rsidRPr="005107E1">
              <w:rPr>
                <w:szCs w:val="22"/>
              </w:rPr>
              <w:t>管道穿越防火堤处，应采用非燃烧材料封实。严禁在防火堤上开孔留洞。</w:t>
            </w:r>
          </w:p>
          <w:p w14:paraId="7DD523E9" w14:textId="77777777" w:rsidR="00D4219C" w:rsidRPr="005107E1" w:rsidRDefault="00D4219C" w:rsidP="009964E0">
            <w:pPr>
              <w:adjustRightInd w:val="0"/>
              <w:snapToGrid w:val="0"/>
              <w:rPr>
                <w:szCs w:val="22"/>
              </w:rPr>
            </w:pPr>
            <w:r w:rsidRPr="005107E1">
              <w:rPr>
                <w:szCs w:val="22"/>
              </w:rPr>
              <w:t>5.</w:t>
            </w:r>
            <w:r w:rsidRPr="005107E1">
              <w:rPr>
                <w:szCs w:val="22"/>
              </w:rPr>
              <w:t>防火堤内场地可不做铺砌，但湿陷性黄土、盐渍土、膨胀土等地区的罐组内场地应有防止雨水和喷淋水浸害罐基础的措施。</w:t>
            </w:r>
            <w:r w:rsidRPr="005107E1">
              <w:rPr>
                <w:szCs w:val="22"/>
              </w:rPr>
              <w:t xml:space="preserve"> </w:t>
            </w:r>
          </w:p>
          <w:p w14:paraId="74CFA345" w14:textId="77777777" w:rsidR="00D4219C" w:rsidRPr="005107E1" w:rsidRDefault="00D4219C" w:rsidP="009964E0">
            <w:pPr>
              <w:adjustRightInd w:val="0"/>
              <w:snapToGrid w:val="0"/>
              <w:rPr>
                <w:szCs w:val="22"/>
              </w:rPr>
            </w:pPr>
            <w:r w:rsidRPr="005107E1">
              <w:rPr>
                <w:szCs w:val="22"/>
              </w:rPr>
              <w:t>6.</w:t>
            </w:r>
            <w:r w:rsidRPr="005107E1">
              <w:rPr>
                <w:szCs w:val="22"/>
              </w:rPr>
              <w:t>油罐组内场地应有不小于</w:t>
            </w:r>
            <w:r w:rsidRPr="005107E1">
              <w:rPr>
                <w:szCs w:val="22"/>
              </w:rPr>
              <w:t xml:space="preserve"> 0.5</w:t>
            </w:r>
            <w:r w:rsidRPr="005107E1">
              <w:rPr>
                <w:szCs w:val="22"/>
              </w:rPr>
              <w:t>％的地面设计坡度，排雨水管应从防火堤内设计地面以下通向堤外，并应采取排水阻油措施。</w:t>
            </w:r>
          </w:p>
          <w:p w14:paraId="5CB77132" w14:textId="77777777" w:rsidR="00D4219C" w:rsidRPr="005107E1" w:rsidRDefault="00D4219C" w:rsidP="009964E0">
            <w:pPr>
              <w:adjustRightInd w:val="0"/>
              <w:snapToGrid w:val="0"/>
              <w:rPr>
                <w:szCs w:val="22"/>
              </w:rPr>
            </w:pPr>
            <w:r w:rsidRPr="005107E1">
              <w:rPr>
                <w:szCs w:val="22"/>
              </w:rPr>
              <w:t>7.</w:t>
            </w:r>
            <w:r w:rsidRPr="005107E1">
              <w:rPr>
                <w:szCs w:val="22"/>
              </w:rPr>
              <w:t>油罐组防火堤上的人行踏步不应少于两处，且应处于不同方位。</w:t>
            </w:r>
            <w:r w:rsidRPr="005107E1">
              <w:rPr>
                <w:szCs w:val="22"/>
              </w:rPr>
              <w:lastRenderedPageBreak/>
              <w:t>隔堤均应设置人行踏步。</w:t>
            </w:r>
          </w:p>
        </w:tc>
        <w:tc>
          <w:tcPr>
            <w:tcW w:w="1032" w:type="pct"/>
            <w:vAlign w:val="center"/>
          </w:tcPr>
          <w:p w14:paraId="047E70FF" w14:textId="77777777" w:rsidR="00D4219C" w:rsidRPr="005107E1" w:rsidRDefault="00D4219C" w:rsidP="009964E0">
            <w:pPr>
              <w:adjustRightInd w:val="0"/>
              <w:snapToGrid w:val="0"/>
              <w:jc w:val="center"/>
              <w:rPr>
                <w:szCs w:val="22"/>
              </w:rPr>
            </w:pPr>
            <w:r w:rsidRPr="005107E1">
              <w:rPr>
                <w:szCs w:val="22"/>
              </w:rPr>
              <w:lastRenderedPageBreak/>
              <w:t>GB50183-2004</w:t>
            </w:r>
          </w:p>
          <w:p w14:paraId="01C19459" w14:textId="77777777" w:rsidR="00D4219C" w:rsidRPr="005107E1" w:rsidRDefault="00D4219C" w:rsidP="009964E0">
            <w:pPr>
              <w:adjustRightInd w:val="0"/>
              <w:snapToGrid w:val="0"/>
              <w:jc w:val="center"/>
              <w:rPr>
                <w:szCs w:val="22"/>
              </w:rPr>
            </w:pPr>
            <w:r w:rsidRPr="005107E1">
              <w:rPr>
                <w:szCs w:val="22"/>
              </w:rPr>
              <w:t>6.5.9</w:t>
            </w:r>
          </w:p>
        </w:tc>
        <w:tc>
          <w:tcPr>
            <w:tcW w:w="1029" w:type="pct"/>
            <w:vAlign w:val="center"/>
          </w:tcPr>
          <w:p w14:paraId="7A64C629" w14:textId="77777777" w:rsidR="00D4219C" w:rsidRPr="005107E1" w:rsidRDefault="00D4219C" w:rsidP="009964E0">
            <w:pPr>
              <w:adjustRightInd w:val="0"/>
              <w:snapToGrid w:val="0"/>
              <w:rPr>
                <w:bCs/>
                <w:szCs w:val="22"/>
              </w:rPr>
            </w:pPr>
            <w:r w:rsidRPr="005107E1">
              <w:rPr>
                <w:bCs/>
                <w:szCs w:val="22"/>
              </w:rPr>
              <w:t>防火堤内部为土堤，外侧铺砖石，管道埋地敷设，防火堤上的人行踏步不少于两处，隔堤设有人行踏步。</w:t>
            </w:r>
          </w:p>
        </w:tc>
        <w:tc>
          <w:tcPr>
            <w:tcW w:w="459" w:type="pct"/>
            <w:vAlign w:val="center"/>
          </w:tcPr>
          <w:p w14:paraId="07131D12"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349238FB" w14:textId="77777777" w:rsidTr="00C5182A">
        <w:trPr>
          <w:trHeight w:val="397"/>
          <w:jc w:val="center"/>
        </w:trPr>
        <w:tc>
          <w:tcPr>
            <w:tcW w:w="513" w:type="pct"/>
            <w:vAlign w:val="center"/>
          </w:tcPr>
          <w:p w14:paraId="03995C22"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2D703462" w14:textId="77777777" w:rsidR="00D4219C" w:rsidRPr="005107E1" w:rsidRDefault="00D4219C" w:rsidP="009964E0">
            <w:pPr>
              <w:adjustRightInd w:val="0"/>
              <w:snapToGrid w:val="0"/>
              <w:rPr>
                <w:szCs w:val="22"/>
              </w:rPr>
            </w:pPr>
            <w:r w:rsidRPr="005107E1">
              <w:rPr>
                <w:szCs w:val="22"/>
              </w:rPr>
              <w:t>进出储罐组的各类管线、电缆宜从防火堤、防护墙顶部跨越或从地面以下穿过。当必须穿过防火堤、防护墙时，应设置套管并应采取有效的密封措施；也可采用固定短管且两端采用软管密封连接的形式。</w:t>
            </w:r>
          </w:p>
        </w:tc>
        <w:tc>
          <w:tcPr>
            <w:tcW w:w="1032" w:type="pct"/>
            <w:vAlign w:val="center"/>
          </w:tcPr>
          <w:p w14:paraId="44966EA1" w14:textId="77777777" w:rsidR="00D4219C" w:rsidRPr="005107E1" w:rsidRDefault="00D4219C" w:rsidP="009964E0">
            <w:pPr>
              <w:adjustRightInd w:val="0"/>
              <w:snapToGrid w:val="0"/>
              <w:jc w:val="center"/>
              <w:rPr>
                <w:szCs w:val="22"/>
              </w:rPr>
            </w:pPr>
            <w:r w:rsidRPr="005107E1">
              <w:rPr>
                <w:szCs w:val="22"/>
              </w:rPr>
              <w:t>GB50351-2014</w:t>
            </w:r>
          </w:p>
          <w:p w14:paraId="5A1EFBAD" w14:textId="77777777" w:rsidR="00D4219C" w:rsidRPr="005107E1" w:rsidRDefault="00D4219C" w:rsidP="009964E0">
            <w:pPr>
              <w:adjustRightInd w:val="0"/>
              <w:snapToGrid w:val="0"/>
              <w:jc w:val="center"/>
              <w:rPr>
                <w:szCs w:val="22"/>
              </w:rPr>
            </w:pPr>
            <w:r w:rsidRPr="005107E1">
              <w:rPr>
                <w:szCs w:val="22"/>
              </w:rPr>
              <w:t>3.1.4</w:t>
            </w:r>
          </w:p>
        </w:tc>
        <w:tc>
          <w:tcPr>
            <w:tcW w:w="1029" w:type="pct"/>
            <w:vAlign w:val="center"/>
          </w:tcPr>
          <w:p w14:paraId="71AA14A1" w14:textId="77777777" w:rsidR="00D4219C" w:rsidRPr="005107E1" w:rsidRDefault="00D4219C" w:rsidP="009964E0">
            <w:pPr>
              <w:adjustRightInd w:val="0"/>
              <w:snapToGrid w:val="0"/>
              <w:rPr>
                <w:bCs/>
                <w:szCs w:val="22"/>
              </w:rPr>
            </w:pPr>
            <w:r w:rsidRPr="005107E1">
              <w:rPr>
                <w:bCs/>
                <w:szCs w:val="22"/>
              </w:rPr>
              <w:t>管线穿越隔堤处已封堵。</w:t>
            </w:r>
          </w:p>
        </w:tc>
        <w:tc>
          <w:tcPr>
            <w:tcW w:w="459" w:type="pct"/>
            <w:vAlign w:val="center"/>
          </w:tcPr>
          <w:p w14:paraId="24E65D33"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3F3458E2" w14:textId="77777777" w:rsidTr="00C5182A">
        <w:trPr>
          <w:trHeight w:val="397"/>
          <w:jc w:val="center"/>
        </w:trPr>
        <w:tc>
          <w:tcPr>
            <w:tcW w:w="513" w:type="pct"/>
            <w:vAlign w:val="center"/>
          </w:tcPr>
          <w:p w14:paraId="68A0CBA6"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7BB190AB" w14:textId="77777777" w:rsidR="00D4219C" w:rsidRPr="005107E1" w:rsidRDefault="00D4219C" w:rsidP="009964E0">
            <w:pPr>
              <w:adjustRightInd w:val="0"/>
              <w:snapToGrid w:val="0"/>
              <w:rPr>
                <w:szCs w:val="22"/>
              </w:rPr>
            </w:pPr>
            <w:r w:rsidRPr="005107E1">
              <w:rPr>
                <w:szCs w:val="22"/>
              </w:rPr>
              <w:t>每一储罐组的防火堤应设置不少于</w:t>
            </w:r>
            <w:r w:rsidRPr="005107E1">
              <w:rPr>
                <w:szCs w:val="22"/>
              </w:rPr>
              <w:t>2</w:t>
            </w:r>
            <w:r w:rsidRPr="005107E1">
              <w:rPr>
                <w:szCs w:val="22"/>
              </w:rPr>
              <w:t>处越堤人行踏步或坡道，并设置在不同方位上。隔堤、隔墙应设置人行踏步或坡道。</w:t>
            </w:r>
          </w:p>
        </w:tc>
        <w:tc>
          <w:tcPr>
            <w:tcW w:w="1032" w:type="pct"/>
            <w:vAlign w:val="center"/>
          </w:tcPr>
          <w:p w14:paraId="6607E981" w14:textId="77777777" w:rsidR="00D4219C" w:rsidRPr="005107E1" w:rsidRDefault="00D4219C" w:rsidP="009964E0">
            <w:pPr>
              <w:adjustRightInd w:val="0"/>
              <w:snapToGrid w:val="0"/>
              <w:jc w:val="center"/>
              <w:rPr>
                <w:szCs w:val="22"/>
              </w:rPr>
            </w:pPr>
            <w:r w:rsidRPr="005107E1">
              <w:rPr>
                <w:szCs w:val="22"/>
              </w:rPr>
              <w:t>GB50351-2014</w:t>
            </w:r>
          </w:p>
          <w:p w14:paraId="5895DD97" w14:textId="77777777" w:rsidR="00D4219C" w:rsidRPr="005107E1" w:rsidRDefault="00D4219C" w:rsidP="009964E0">
            <w:pPr>
              <w:adjustRightInd w:val="0"/>
              <w:snapToGrid w:val="0"/>
              <w:jc w:val="center"/>
              <w:rPr>
                <w:szCs w:val="22"/>
              </w:rPr>
            </w:pPr>
            <w:r w:rsidRPr="005107E1">
              <w:rPr>
                <w:szCs w:val="22"/>
              </w:rPr>
              <w:t>3.1.7</w:t>
            </w:r>
          </w:p>
        </w:tc>
        <w:tc>
          <w:tcPr>
            <w:tcW w:w="1029" w:type="pct"/>
            <w:vAlign w:val="center"/>
          </w:tcPr>
          <w:p w14:paraId="0862E0FF" w14:textId="77777777" w:rsidR="00D4219C" w:rsidRPr="005107E1" w:rsidRDefault="00D4219C" w:rsidP="009964E0">
            <w:pPr>
              <w:adjustRightInd w:val="0"/>
              <w:snapToGrid w:val="0"/>
              <w:rPr>
                <w:bCs/>
                <w:szCs w:val="22"/>
              </w:rPr>
            </w:pPr>
            <w:r w:rsidRPr="005107E1">
              <w:rPr>
                <w:bCs/>
                <w:szCs w:val="22"/>
              </w:rPr>
              <w:t>防火堤的人行踏步不少于</w:t>
            </w:r>
            <w:r w:rsidRPr="005107E1">
              <w:rPr>
                <w:bCs/>
                <w:szCs w:val="22"/>
              </w:rPr>
              <w:t>2</w:t>
            </w:r>
            <w:r w:rsidRPr="005107E1">
              <w:rPr>
                <w:bCs/>
                <w:szCs w:val="22"/>
              </w:rPr>
              <w:t>处。</w:t>
            </w:r>
          </w:p>
        </w:tc>
        <w:tc>
          <w:tcPr>
            <w:tcW w:w="459" w:type="pct"/>
            <w:vAlign w:val="center"/>
          </w:tcPr>
          <w:p w14:paraId="545E42C5"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7F64E079" w14:textId="77777777" w:rsidTr="00C5182A">
        <w:trPr>
          <w:trHeight w:val="397"/>
          <w:jc w:val="center"/>
        </w:trPr>
        <w:tc>
          <w:tcPr>
            <w:tcW w:w="513" w:type="pct"/>
            <w:vAlign w:val="center"/>
          </w:tcPr>
          <w:p w14:paraId="56429D5B"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549BA24B" w14:textId="77777777" w:rsidR="00D4219C" w:rsidRPr="005107E1" w:rsidRDefault="00D4219C" w:rsidP="009964E0">
            <w:pPr>
              <w:adjustRightInd w:val="0"/>
              <w:snapToGrid w:val="0"/>
              <w:rPr>
                <w:szCs w:val="22"/>
              </w:rPr>
            </w:pPr>
            <w:r w:rsidRPr="005107E1">
              <w:rPr>
                <w:szCs w:val="22"/>
              </w:rPr>
              <w:t>立式油罐组的防火堤高于堤内设计地坪不应小于</w:t>
            </w:r>
            <w:r w:rsidRPr="005107E1">
              <w:rPr>
                <w:szCs w:val="22"/>
              </w:rPr>
              <w:t>1.0m</w:t>
            </w:r>
            <w:r w:rsidRPr="005107E1">
              <w:rPr>
                <w:szCs w:val="22"/>
              </w:rPr>
              <w:t>，高于堤外设计地坪或消防道路路面（按较低者计）不应大于</w:t>
            </w:r>
            <w:r w:rsidRPr="005107E1">
              <w:rPr>
                <w:szCs w:val="22"/>
              </w:rPr>
              <w:t>3.2m</w:t>
            </w:r>
            <w:r w:rsidRPr="005107E1">
              <w:rPr>
                <w:szCs w:val="22"/>
              </w:rPr>
              <w:t>。</w:t>
            </w:r>
          </w:p>
        </w:tc>
        <w:tc>
          <w:tcPr>
            <w:tcW w:w="1032" w:type="pct"/>
            <w:vAlign w:val="center"/>
          </w:tcPr>
          <w:p w14:paraId="71AE0936" w14:textId="77777777" w:rsidR="00D4219C" w:rsidRPr="005107E1" w:rsidRDefault="00D4219C" w:rsidP="009964E0">
            <w:pPr>
              <w:adjustRightInd w:val="0"/>
              <w:snapToGrid w:val="0"/>
              <w:jc w:val="center"/>
              <w:rPr>
                <w:szCs w:val="22"/>
              </w:rPr>
            </w:pPr>
            <w:r w:rsidRPr="005107E1">
              <w:rPr>
                <w:szCs w:val="22"/>
              </w:rPr>
              <w:t>GB50351-2014</w:t>
            </w:r>
          </w:p>
          <w:p w14:paraId="3CA44106" w14:textId="77777777" w:rsidR="00D4219C" w:rsidRPr="005107E1" w:rsidRDefault="00D4219C" w:rsidP="009964E0">
            <w:pPr>
              <w:adjustRightInd w:val="0"/>
              <w:snapToGrid w:val="0"/>
              <w:jc w:val="center"/>
              <w:rPr>
                <w:szCs w:val="22"/>
              </w:rPr>
            </w:pPr>
            <w:r w:rsidRPr="005107E1">
              <w:rPr>
                <w:szCs w:val="22"/>
              </w:rPr>
              <w:t>3.2.6</w:t>
            </w:r>
          </w:p>
        </w:tc>
        <w:tc>
          <w:tcPr>
            <w:tcW w:w="1029" w:type="pct"/>
            <w:vAlign w:val="center"/>
          </w:tcPr>
          <w:p w14:paraId="045F45F2" w14:textId="77777777" w:rsidR="00D4219C" w:rsidRPr="005107E1" w:rsidRDefault="00D4219C" w:rsidP="009964E0">
            <w:pPr>
              <w:adjustRightInd w:val="0"/>
              <w:snapToGrid w:val="0"/>
              <w:rPr>
                <w:bCs/>
                <w:szCs w:val="22"/>
              </w:rPr>
            </w:pPr>
            <w:r w:rsidRPr="005107E1">
              <w:rPr>
                <w:rFonts w:hint="eastAsia"/>
                <w:bCs/>
                <w:szCs w:val="22"/>
              </w:rPr>
              <w:t>防火堤高度符合要求。</w:t>
            </w:r>
          </w:p>
        </w:tc>
        <w:tc>
          <w:tcPr>
            <w:tcW w:w="459" w:type="pct"/>
            <w:vAlign w:val="center"/>
          </w:tcPr>
          <w:p w14:paraId="560B0252"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2B6EB5B1" w14:textId="77777777" w:rsidTr="00C5182A">
        <w:trPr>
          <w:trHeight w:val="397"/>
          <w:jc w:val="center"/>
        </w:trPr>
        <w:tc>
          <w:tcPr>
            <w:tcW w:w="513" w:type="pct"/>
            <w:vAlign w:val="center"/>
          </w:tcPr>
          <w:p w14:paraId="5C04763F"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32392521" w14:textId="77777777" w:rsidR="00D4219C" w:rsidRPr="005107E1" w:rsidRDefault="00D4219C" w:rsidP="009964E0">
            <w:pPr>
              <w:adjustRightInd w:val="0"/>
              <w:snapToGrid w:val="0"/>
              <w:rPr>
                <w:szCs w:val="22"/>
              </w:rPr>
            </w:pPr>
            <w:r w:rsidRPr="005107E1">
              <w:rPr>
                <w:szCs w:val="22"/>
              </w:rPr>
              <w:t>防火堤内应无油污等可燃物。</w:t>
            </w:r>
          </w:p>
        </w:tc>
        <w:tc>
          <w:tcPr>
            <w:tcW w:w="1032" w:type="pct"/>
            <w:vAlign w:val="center"/>
          </w:tcPr>
          <w:p w14:paraId="55523F73" w14:textId="05B0A58B" w:rsidR="00D4219C" w:rsidRPr="005107E1" w:rsidRDefault="00D4219C" w:rsidP="009964E0">
            <w:pPr>
              <w:adjustRightInd w:val="0"/>
              <w:snapToGrid w:val="0"/>
              <w:jc w:val="center"/>
              <w:rPr>
                <w:szCs w:val="22"/>
              </w:rPr>
            </w:pPr>
            <w:r w:rsidRPr="005107E1">
              <w:rPr>
                <w:szCs w:val="22"/>
              </w:rPr>
              <w:t>SY/T5225-201</w:t>
            </w:r>
            <w:r w:rsidR="00DC1263">
              <w:rPr>
                <w:szCs w:val="22"/>
              </w:rPr>
              <w:t>9</w:t>
            </w:r>
          </w:p>
          <w:p w14:paraId="4F58FE29" w14:textId="77777777" w:rsidR="00D4219C" w:rsidRPr="005107E1" w:rsidRDefault="00D4219C" w:rsidP="009964E0">
            <w:pPr>
              <w:adjustRightInd w:val="0"/>
              <w:snapToGrid w:val="0"/>
              <w:jc w:val="center"/>
              <w:rPr>
                <w:szCs w:val="22"/>
              </w:rPr>
            </w:pPr>
            <w:r w:rsidRPr="005107E1">
              <w:rPr>
                <w:szCs w:val="22"/>
              </w:rPr>
              <w:t>7.4.2.4</w:t>
            </w:r>
          </w:p>
        </w:tc>
        <w:tc>
          <w:tcPr>
            <w:tcW w:w="1029" w:type="pct"/>
            <w:vAlign w:val="center"/>
          </w:tcPr>
          <w:p w14:paraId="241B4D81" w14:textId="77777777" w:rsidR="00D4219C" w:rsidRPr="005107E1" w:rsidRDefault="00D4219C" w:rsidP="009964E0">
            <w:pPr>
              <w:adjustRightInd w:val="0"/>
              <w:snapToGrid w:val="0"/>
              <w:rPr>
                <w:bCs/>
                <w:szCs w:val="22"/>
              </w:rPr>
            </w:pPr>
            <w:r w:rsidRPr="005107E1">
              <w:rPr>
                <w:bCs/>
                <w:szCs w:val="22"/>
              </w:rPr>
              <w:t>防火堤内无油污。</w:t>
            </w:r>
          </w:p>
        </w:tc>
        <w:tc>
          <w:tcPr>
            <w:tcW w:w="459" w:type="pct"/>
            <w:vAlign w:val="center"/>
          </w:tcPr>
          <w:p w14:paraId="467902D6" w14:textId="77777777" w:rsidR="00D4219C" w:rsidRPr="005107E1" w:rsidRDefault="00D4219C" w:rsidP="009964E0">
            <w:pPr>
              <w:adjustRightInd w:val="0"/>
              <w:snapToGrid w:val="0"/>
              <w:jc w:val="center"/>
              <w:rPr>
                <w:szCs w:val="22"/>
              </w:rPr>
            </w:pPr>
            <w:r w:rsidRPr="005107E1">
              <w:rPr>
                <w:szCs w:val="22"/>
              </w:rPr>
              <w:t>√</w:t>
            </w:r>
          </w:p>
        </w:tc>
      </w:tr>
      <w:tr w:rsidR="00D4219C" w:rsidRPr="005107E1" w14:paraId="40C6F819" w14:textId="77777777" w:rsidTr="00C5182A">
        <w:trPr>
          <w:trHeight w:val="397"/>
          <w:jc w:val="center"/>
        </w:trPr>
        <w:tc>
          <w:tcPr>
            <w:tcW w:w="513" w:type="pct"/>
            <w:vAlign w:val="center"/>
          </w:tcPr>
          <w:p w14:paraId="513D1AFF"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30417E5B" w14:textId="77777777" w:rsidR="00D4219C" w:rsidRPr="005107E1" w:rsidRDefault="00D4219C" w:rsidP="009964E0">
            <w:pPr>
              <w:adjustRightInd w:val="0"/>
              <w:snapToGrid w:val="0"/>
              <w:rPr>
                <w:szCs w:val="22"/>
              </w:rPr>
            </w:pPr>
            <w:r w:rsidRPr="00F2075D">
              <w:rPr>
                <w:rFonts w:hint="eastAsia"/>
                <w:szCs w:val="22"/>
                <w:lang w:bidi="en-US"/>
              </w:rPr>
              <w:t>在生产厂房和作业场地上配置的生产设备、设施、管线、电缆以及堆放的生产物料、产品和剩余物料，不应对人员、生产和运输造成危险和有害影响。</w:t>
            </w:r>
          </w:p>
        </w:tc>
        <w:tc>
          <w:tcPr>
            <w:tcW w:w="1032" w:type="pct"/>
            <w:vAlign w:val="center"/>
          </w:tcPr>
          <w:p w14:paraId="5B993B1B" w14:textId="77777777" w:rsidR="00D4219C" w:rsidRDefault="00D4219C" w:rsidP="009964E0">
            <w:pPr>
              <w:adjustRightInd w:val="0"/>
              <w:snapToGrid w:val="0"/>
              <w:jc w:val="center"/>
              <w:rPr>
                <w:szCs w:val="22"/>
                <w:lang w:bidi="en-US"/>
              </w:rPr>
            </w:pPr>
            <w:r w:rsidRPr="00F2075D">
              <w:rPr>
                <w:szCs w:val="22"/>
                <w:lang w:bidi="en-US"/>
              </w:rPr>
              <w:t>GB/T12801-2008</w:t>
            </w:r>
          </w:p>
          <w:p w14:paraId="207D50AE" w14:textId="77777777" w:rsidR="00D4219C" w:rsidRPr="005107E1" w:rsidRDefault="00D4219C" w:rsidP="009964E0">
            <w:pPr>
              <w:adjustRightInd w:val="0"/>
              <w:snapToGrid w:val="0"/>
              <w:jc w:val="center"/>
              <w:rPr>
                <w:szCs w:val="22"/>
              </w:rPr>
            </w:pPr>
            <w:r w:rsidRPr="00F2075D">
              <w:rPr>
                <w:szCs w:val="22"/>
                <w:lang w:bidi="en-US"/>
              </w:rPr>
              <w:t>5.7.1</w:t>
            </w:r>
          </w:p>
        </w:tc>
        <w:tc>
          <w:tcPr>
            <w:tcW w:w="1029" w:type="pct"/>
            <w:vAlign w:val="center"/>
          </w:tcPr>
          <w:p w14:paraId="028CDCD6" w14:textId="77777777" w:rsidR="00D4219C" w:rsidRPr="005107E1" w:rsidRDefault="00D4219C" w:rsidP="009964E0">
            <w:pPr>
              <w:adjustRightInd w:val="0"/>
              <w:snapToGrid w:val="0"/>
              <w:rPr>
                <w:bCs/>
                <w:szCs w:val="22"/>
              </w:rPr>
            </w:pPr>
            <w:r w:rsidRPr="00F2075D">
              <w:rPr>
                <w:rFonts w:hint="eastAsia"/>
                <w:bCs/>
                <w:szCs w:val="22"/>
                <w:lang w:bidi="en-US"/>
              </w:rPr>
              <w:t>东一联原油罐区北侧的人行踏步处有管线阻挡，缺少过道。</w:t>
            </w:r>
          </w:p>
        </w:tc>
        <w:tc>
          <w:tcPr>
            <w:tcW w:w="459" w:type="pct"/>
            <w:vAlign w:val="center"/>
          </w:tcPr>
          <w:p w14:paraId="7100A501" w14:textId="77777777" w:rsidR="00D4219C" w:rsidRPr="005107E1" w:rsidRDefault="00D4219C" w:rsidP="009964E0">
            <w:pPr>
              <w:adjustRightInd w:val="0"/>
              <w:snapToGrid w:val="0"/>
              <w:jc w:val="center"/>
              <w:rPr>
                <w:szCs w:val="22"/>
              </w:rPr>
            </w:pPr>
            <w:r>
              <w:rPr>
                <w:rFonts w:hint="eastAsia"/>
                <w:szCs w:val="22"/>
              </w:rPr>
              <w:t>×</w:t>
            </w:r>
          </w:p>
        </w:tc>
      </w:tr>
      <w:tr w:rsidR="00D4219C" w:rsidRPr="005107E1" w14:paraId="611CEA9B" w14:textId="77777777" w:rsidTr="00C5182A">
        <w:trPr>
          <w:trHeight w:val="397"/>
          <w:jc w:val="center"/>
        </w:trPr>
        <w:tc>
          <w:tcPr>
            <w:tcW w:w="513" w:type="pct"/>
            <w:vAlign w:val="center"/>
          </w:tcPr>
          <w:p w14:paraId="2C28B4AB" w14:textId="77777777" w:rsidR="00D4219C" w:rsidRPr="005107E1" w:rsidRDefault="00D4219C" w:rsidP="009964E0">
            <w:pPr>
              <w:numPr>
                <w:ilvl w:val="0"/>
                <w:numId w:val="19"/>
              </w:numPr>
              <w:adjustRightInd w:val="0"/>
              <w:snapToGrid w:val="0"/>
              <w:jc w:val="center"/>
              <w:rPr>
                <w:szCs w:val="22"/>
              </w:rPr>
            </w:pPr>
          </w:p>
        </w:tc>
        <w:tc>
          <w:tcPr>
            <w:tcW w:w="1966" w:type="pct"/>
            <w:vAlign w:val="center"/>
          </w:tcPr>
          <w:p w14:paraId="30A7D8F1" w14:textId="77777777" w:rsidR="00D4219C" w:rsidRPr="00F2075D" w:rsidRDefault="00D4219C" w:rsidP="009964E0">
            <w:pPr>
              <w:adjustRightInd w:val="0"/>
              <w:snapToGrid w:val="0"/>
              <w:rPr>
                <w:szCs w:val="22"/>
                <w:lang w:bidi="en-US"/>
              </w:rPr>
            </w:pPr>
            <w:r w:rsidRPr="00191805">
              <w:rPr>
                <w:rFonts w:hint="eastAsia"/>
                <w:szCs w:val="22"/>
                <w:lang w:bidi="en-US"/>
              </w:rPr>
              <w:t>地面管道应标志识别色，原油管道应涂中灰色、污油管线应涂黑色、天然气管线应涂中黄色、蒸汽热水管线应涂银白色、水管道用艳绿色，消防蒸</w:t>
            </w:r>
            <w:r>
              <w:rPr>
                <w:rFonts w:hint="eastAsia"/>
                <w:szCs w:val="22"/>
                <w:lang w:bidi="en-US"/>
              </w:rPr>
              <w:t>汽</w:t>
            </w:r>
            <w:r w:rsidRPr="00191805">
              <w:rPr>
                <w:rFonts w:hint="eastAsia"/>
                <w:szCs w:val="22"/>
                <w:lang w:bidi="en-US"/>
              </w:rPr>
              <w:t>用大红色，消防泡沫液管线应涂大红色、污水管线应涂紫棕色。</w:t>
            </w:r>
          </w:p>
        </w:tc>
        <w:tc>
          <w:tcPr>
            <w:tcW w:w="1032" w:type="pct"/>
            <w:vAlign w:val="center"/>
          </w:tcPr>
          <w:p w14:paraId="323A60B4" w14:textId="77777777" w:rsidR="00D4219C" w:rsidRDefault="00D4219C" w:rsidP="009964E0">
            <w:pPr>
              <w:adjustRightInd w:val="0"/>
              <w:snapToGrid w:val="0"/>
              <w:jc w:val="center"/>
              <w:rPr>
                <w:szCs w:val="22"/>
                <w:lang w:bidi="en-US"/>
              </w:rPr>
            </w:pPr>
            <w:r w:rsidRPr="00191805">
              <w:rPr>
                <w:szCs w:val="22"/>
                <w:lang w:bidi="en-US"/>
              </w:rPr>
              <w:t>SY/T0043-2006</w:t>
            </w:r>
          </w:p>
          <w:p w14:paraId="049CBA5A" w14:textId="77777777" w:rsidR="00D4219C" w:rsidRPr="00F2075D" w:rsidRDefault="00D4219C" w:rsidP="009964E0">
            <w:pPr>
              <w:adjustRightInd w:val="0"/>
              <w:snapToGrid w:val="0"/>
              <w:jc w:val="center"/>
              <w:rPr>
                <w:szCs w:val="22"/>
                <w:lang w:bidi="en-US"/>
              </w:rPr>
            </w:pPr>
            <w:r w:rsidRPr="00191805">
              <w:rPr>
                <w:szCs w:val="22"/>
                <w:lang w:bidi="en-US"/>
              </w:rPr>
              <w:t>5.1</w:t>
            </w:r>
          </w:p>
        </w:tc>
        <w:tc>
          <w:tcPr>
            <w:tcW w:w="1029" w:type="pct"/>
            <w:vAlign w:val="center"/>
          </w:tcPr>
          <w:p w14:paraId="0BA5C3D3" w14:textId="77777777" w:rsidR="00D4219C" w:rsidRDefault="00D4219C" w:rsidP="009964E0">
            <w:pPr>
              <w:adjustRightInd w:val="0"/>
              <w:snapToGrid w:val="0"/>
              <w:rPr>
                <w:bCs/>
                <w:szCs w:val="22"/>
                <w:lang w:bidi="en-US"/>
              </w:rPr>
            </w:pPr>
            <w:r w:rsidRPr="00191805">
              <w:rPr>
                <w:rFonts w:hint="eastAsia"/>
                <w:bCs/>
                <w:szCs w:val="22"/>
                <w:lang w:bidi="en-US"/>
              </w:rPr>
              <w:t>东三联原油罐区消防泡沫管线的安全色已脱落。</w:t>
            </w:r>
          </w:p>
          <w:p w14:paraId="715620CF" w14:textId="77777777" w:rsidR="00D4219C" w:rsidRDefault="00D4219C" w:rsidP="009964E0">
            <w:pPr>
              <w:adjustRightInd w:val="0"/>
              <w:snapToGrid w:val="0"/>
              <w:rPr>
                <w:bCs/>
                <w:szCs w:val="22"/>
                <w:lang w:bidi="en-US"/>
              </w:rPr>
            </w:pPr>
            <w:r w:rsidRPr="00191805">
              <w:rPr>
                <w:rFonts w:hint="eastAsia"/>
                <w:bCs/>
                <w:szCs w:val="22"/>
                <w:lang w:bidi="en-US"/>
              </w:rPr>
              <w:t>东四联原油罐区</w:t>
            </w:r>
            <w:r w:rsidRPr="00191805">
              <w:rPr>
                <w:rFonts w:hint="eastAsia"/>
                <w:bCs/>
                <w:szCs w:val="22"/>
                <w:lang w:bidi="en-US"/>
              </w:rPr>
              <w:t>4#</w:t>
            </w:r>
            <w:r w:rsidRPr="00191805">
              <w:rPr>
                <w:rFonts w:hint="eastAsia"/>
                <w:bCs/>
                <w:szCs w:val="22"/>
                <w:lang w:bidi="en-US"/>
              </w:rPr>
              <w:t>罐管线未涂色。</w:t>
            </w:r>
          </w:p>
          <w:p w14:paraId="10359705" w14:textId="77777777" w:rsidR="00D4219C" w:rsidRPr="00F2075D" w:rsidRDefault="00D4219C" w:rsidP="009964E0">
            <w:pPr>
              <w:adjustRightInd w:val="0"/>
              <w:snapToGrid w:val="0"/>
              <w:rPr>
                <w:bCs/>
                <w:szCs w:val="22"/>
                <w:lang w:bidi="en-US"/>
              </w:rPr>
            </w:pPr>
            <w:r w:rsidRPr="00191805">
              <w:rPr>
                <w:rFonts w:hint="eastAsia"/>
                <w:bCs/>
                <w:szCs w:val="22"/>
                <w:lang w:bidi="en-US"/>
              </w:rPr>
              <w:t>东四联原油罐区消防泡沫管线色漆掉落</w:t>
            </w:r>
            <w:r>
              <w:rPr>
                <w:rFonts w:hint="eastAsia"/>
                <w:bCs/>
                <w:szCs w:val="22"/>
                <w:lang w:bidi="en-US"/>
              </w:rPr>
              <w:t>。</w:t>
            </w:r>
          </w:p>
        </w:tc>
        <w:tc>
          <w:tcPr>
            <w:tcW w:w="459" w:type="pct"/>
            <w:vAlign w:val="center"/>
          </w:tcPr>
          <w:p w14:paraId="72EF4AFE" w14:textId="77777777" w:rsidR="00D4219C" w:rsidRDefault="00D4219C" w:rsidP="009964E0">
            <w:pPr>
              <w:adjustRightInd w:val="0"/>
              <w:snapToGrid w:val="0"/>
              <w:jc w:val="center"/>
              <w:rPr>
                <w:szCs w:val="22"/>
              </w:rPr>
            </w:pPr>
            <w:r w:rsidRPr="00191805">
              <w:rPr>
                <w:szCs w:val="22"/>
              </w:rPr>
              <w:t>×</w:t>
            </w:r>
          </w:p>
        </w:tc>
      </w:tr>
      <w:tr w:rsidR="009840C1" w:rsidRPr="005107E1" w14:paraId="6E466D1D" w14:textId="77777777" w:rsidTr="00C5182A">
        <w:trPr>
          <w:trHeight w:val="397"/>
          <w:jc w:val="center"/>
        </w:trPr>
        <w:tc>
          <w:tcPr>
            <w:tcW w:w="513" w:type="pct"/>
            <w:vAlign w:val="center"/>
          </w:tcPr>
          <w:p w14:paraId="10E7EC08" w14:textId="77777777" w:rsidR="009840C1" w:rsidRPr="005107E1" w:rsidRDefault="009840C1" w:rsidP="009840C1">
            <w:pPr>
              <w:numPr>
                <w:ilvl w:val="0"/>
                <w:numId w:val="19"/>
              </w:numPr>
              <w:adjustRightInd w:val="0"/>
              <w:snapToGrid w:val="0"/>
              <w:jc w:val="center"/>
              <w:rPr>
                <w:szCs w:val="22"/>
              </w:rPr>
            </w:pPr>
          </w:p>
        </w:tc>
        <w:tc>
          <w:tcPr>
            <w:tcW w:w="1966" w:type="pct"/>
            <w:vAlign w:val="center"/>
          </w:tcPr>
          <w:p w14:paraId="2C56A126" w14:textId="5DE2CFE2" w:rsidR="009840C1" w:rsidRPr="009840C1" w:rsidRDefault="009840C1" w:rsidP="009840C1">
            <w:pPr>
              <w:adjustRightInd w:val="0"/>
              <w:snapToGrid w:val="0"/>
              <w:rPr>
                <w:color w:val="000000" w:themeColor="text1"/>
                <w:szCs w:val="22"/>
                <w:lang w:bidi="en-US"/>
              </w:rPr>
            </w:pPr>
            <w:r w:rsidRPr="009840C1">
              <w:rPr>
                <w:rFonts w:hint="eastAsia"/>
                <w:color w:val="000000" w:themeColor="text1"/>
                <w:szCs w:val="21"/>
              </w:rPr>
              <w:t>硫化氢风险区域应设置固定式硫化氢检测报警仪，探头数量和位置按照有关设计规范或风险辨识结果进行布置。固定式硫化氢检测报警仪应具备现场声光报警功能且报警信号应发送至有人值守的控制室或现场操作室的指示报警设备。</w:t>
            </w:r>
          </w:p>
        </w:tc>
        <w:tc>
          <w:tcPr>
            <w:tcW w:w="1032" w:type="pct"/>
            <w:vAlign w:val="center"/>
          </w:tcPr>
          <w:p w14:paraId="069101D6" w14:textId="77777777" w:rsidR="009840C1" w:rsidRPr="009840C1" w:rsidRDefault="009840C1" w:rsidP="009840C1">
            <w:pPr>
              <w:adjustRightInd w:val="0"/>
              <w:snapToGrid w:val="0"/>
              <w:spacing w:beforeLines="50" w:before="120" w:afterLines="25" w:after="60" w:line="300" w:lineRule="auto"/>
              <w:jc w:val="center"/>
              <w:rPr>
                <w:color w:val="000000" w:themeColor="text1"/>
                <w:szCs w:val="21"/>
              </w:rPr>
            </w:pPr>
            <w:r w:rsidRPr="009840C1">
              <w:rPr>
                <w:rFonts w:hint="eastAsia"/>
                <w:color w:val="000000" w:themeColor="text1"/>
                <w:szCs w:val="21"/>
              </w:rPr>
              <w:t>中国石化安非</w:t>
            </w:r>
            <w:r w:rsidRPr="009840C1">
              <w:rPr>
                <w:rFonts w:hint="eastAsia"/>
                <w:color w:val="000000" w:themeColor="text1"/>
                <w:szCs w:val="21"/>
              </w:rPr>
              <w:t>[</w:t>
            </w:r>
            <w:r w:rsidRPr="009840C1">
              <w:rPr>
                <w:color w:val="000000" w:themeColor="text1"/>
                <w:szCs w:val="21"/>
              </w:rPr>
              <w:t>2017]644</w:t>
            </w:r>
            <w:r w:rsidRPr="009840C1">
              <w:rPr>
                <w:rFonts w:hint="eastAsia"/>
                <w:color w:val="000000" w:themeColor="text1"/>
                <w:szCs w:val="21"/>
              </w:rPr>
              <w:t>号</w:t>
            </w:r>
          </w:p>
          <w:p w14:paraId="1270ED69" w14:textId="04002A17" w:rsidR="009840C1" w:rsidRPr="009840C1" w:rsidRDefault="009840C1" w:rsidP="009840C1">
            <w:pPr>
              <w:adjustRightInd w:val="0"/>
              <w:snapToGrid w:val="0"/>
              <w:jc w:val="center"/>
              <w:rPr>
                <w:color w:val="000000" w:themeColor="text1"/>
                <w:szCs w:val="22"/>
                <w:lang w:bidi="en-US"/>
              </w:rPr>
            </w:pPr>
            <w:r w:rsidRPr="009840C1">
              <w:rPr>
                <w:rFonts w:hint="eastAsia"/>
                <w:color w:val="000000" w:themeColor="text1"/>
                <w:szCs w:val="21"/>
              </w:rPr>
              <w:t>3</w:t>
            </w:r>
            <w:r w:rsidRPr="009840C1">
              <w:rPr>
                <w:color w:val="000000" w:themeColor="text1"/>
                <w:szCs w:val="21"/>
              </w:rPr>
              <w:t>.5.1.1</w:t>
            </w:r>
          </w:p>
        </w:tc>
        <w:tc>
          <w:tcPr>
            <w:tcW w:w="1029" w:type="pct"/>
            <w:vAlign w:val="center"/>
          </w:tcPr>
          <w:p w14:paraId="115092A0" w14:textId="5D299E09" w:rsidR="009840C1" w:rsidRPr="00191805" w:rsidRDefault="00194CB1" w:rsidP="009840C1">
            <w:pPr>
              <w:adjustRightInd w:val="0"/>
              <w:snapToGrid w:val="0"/>
              <w:rPr>
                <w:bCs/>
                <w:szCs w:val="22"/>
                <w:lang w:bidi="en-US"/>
              </w:rPr>
            </w:pPr>
            <w:r>
              <w:rPr>
                <w:rFonts w:hint="eastAsia"/>
                <w:bCs/>
                <w:szCs w:val="22"/>
                <w:lang w:bidi="en-US"/>
              </w:rPr>
              <w:t>硫化氢检测报警仪按要求进行设置，固定式硫化氢检测报警仪具备声光报警功能，且报警信号发送时中控室。</w:t>
            </w:r>
          </w:p>
        </w:tc>
        <w:tc>
          <w:tcPr>
            <w:tcW w:w="459" w:type="pct"/>
            <w:vAlign w:val="center"/>
          </w:tcPr>
          <w:p w14:paraId="5B15CC2B" w14:textId="4F9D20B8" w:rsidR="009840C1" w:rsidRPr="00191805" w:rsidRDefault="00194CB1" w:rsidP="009840C1">
            <w:pPr>
              <w:adjustRightInd w:val="0"/>
              <w:snapToGrid w:val="0"/>
              <w:jc w:val="center"/>
              <w:rPr>
                <w:szCs w:val="22"/>
              </w:rPr>
            </w:pPr>
            <w:r w:rsidRPr="00194CB1">
              <w:rPr>
                <w:szCs w:val="22"/>
              </w:rPr>
              <w:t>√</w:t>
            </w:r>
          </w:p>
        </w:tc>
      </w:tr>
      <w:tr w:rsidR="009840C1" w:rsidRPr="005107E1" w14:paraId="00DFFC8F" w14:textId="77777777" w:rsidTr="00C5182A">
        <w:trPr>
          <w:trHeight w:val="397"/>
          <w:jc w:val="center"/>
        </w:trPr>
        <w:tc>
          <w:tcPr>
            <w:tcW w:w="513" w:type="pct"/>
            <w:vAlign w:val="center"/>
          </w:tcPr>
          <w:p w14:paraId="7FFC0487" w14:textId="77777777" w:rsidR="009840C1" w:rsidRPr="005107E1" w:rsidRDefault="009840C1" w:rsidP="009840C1">
            <w:pPr>
              <w:numPr>
                <w:ilvl w:val="0"/>
                <w:numId w:val="19"/>
              </w:numPr>
              <w:adjustRightInd w:val="0"/>
              <w:snapToGrid w:val="0"/>
              <w:jc w:val="center"/>
              <w:rPr>
                <w:szCs w:val="22"/>
              </w:rPr>
            </w:pPr>
          </w:p>
        </w:tc>
        <w:tc>
          <w:tcPr>
            <w:tcW w:w="1966" w:type="pct"/>
            <w:vAlign w:val="center"/>
          </w:tcPr>
          <w:p w14:paraId="0246A85B" w14:textId="155B6270" w:rsidR="009840C1" w:rsidRPr="009840C1" w:rsidRDefault="009840C1" w:rsidP="009840C1">
            <w:pPr>
              <w:adjustRightInd w:val="0"/>
              <w:snapToGrid w:val="0"/>
              <w:rPr>
                <w:color w:val="000000" w:themeColor="text1"/>
                <w:szCs w:val="22"/>
                <w:lang w:bidi="en-US"/>
              </w:rPr>
            </w:pPr>
            <w:r w:rsidRPr="009840C1">
              <w:rPr>
                <w:rFonts w:hint="eastAsia"/>
                <w:color w:val="000000" w:themeColor="text1"/>
                <w:szCs w:val="21"/>
              </w:rPr>
              <w:t>检测比空气重的有毒气体的检（探）测器，应靠近泄漏点，其安装高度应距地坪（或楼地板）</w:t>
            </w:r>
            <w:r w:rsidRPr="009840C1">
              <w:rPr>
                <w:rFonts w:hint="eastAsia"/>
                <w:color w:val="000000" w:themeColor="text1"/>
                <w:szCs w:val="21"/>
              </w:rPr>
              <w:t>0.3</w:t>
            </w:r>
            <w:r w:rsidRPr="009840C1">
              <w:rPr>
                <w:rFonts w:hint="eastAsia"/>
                <w:color w:val="000000" w:themeColor="text1"/>
                <w:szCs w:val="21"/>
              </w:rPr>
              <w:t>～</w:t>
            </w:r>
            <w:r w:rsidRPr="009840C1">
              <w:rPr>
                <w:rFonts w:hint="eastAsia"/>
                <w:color w:val="000000" w:themeColor="text1"/>
                <w:szCs w:val="21"/>
              </w:rPr>
              <w:t>0.6m</w:t>
            </w:r>
            <w:r w:rsidRPr="009840C1">
              <w:rPr>
                <w:rFonts w:hint="eastAsia"/>
                <w:color w:val="000000" w:themeColor="text1"/>
                <w:szCs w:val="21"/>
              </w:rPr>
              <w:t>。</w:t>
            </w:r>
          </w:p>
        </w:tc>
        <w:tc>
          <w:tcPr>
            <w:tcW w:w="1032" w:type="pct"/>
            <w:vAlign w:val="center"/>
          </w:tcPr>
          <w:p w14:paraId="6DDC315C" w14:textId="0A7684F9" w:rsidR="009840C1" w:rsidRPr="009840C1" w:rsidRDefault="009840C1" w:rsidP="009840C1">
            <w:pPr>
              <w:adjustRightInd w:val="0"/>
              <w:snapToGrid w:val="0"/>
              <w:spacing w:beforeLines="50" w:before="120" w:afterLines="25" w:after="60" w:line="300" w:lineRule="auto"/>
              <w:jc w:val="center"/>
              <w:rPr>
                <w:color w:val="000000" w:themeColor="text1"/>
                <w:szCs w:val="21"/>
              </w:rPr>
            </w:pPr>
            <w:r w:rsidRPr="009840C1">
              <w:rPr>
                <w:color w:val="000000" w:themeColor="text1"/>
                <w:szCs w:val="21"/>
              </w:rPr>
              <w:t>GB50493-20</w:t>
            </w:r>
            <w:r w:rsidR="00655F86">
              <w:rPr>
                <w:color w:val="000000" w:themeColor="text1"/>
                <w:szCs w:val="21"/>
              </w:rPr>
              <w:t>1</w:t>
            </w:r>
            <w:r w:rsidRPr="009840C1">
              <w:rPr>
                <w:color w:val="000000" w:themeColor="text1"/>
                <w:szCs w:val="21"/>
              </w:rPr>
              <w:t>9</w:t>
            </w:r>
          </w:p>
          <w:p w14:paraId="6BB56187" w14:textId="131775A1" w:rsidR="009840C1" w:rsidRPr="009840C1" w:rsidRDefault="009840C1" w:rsidP="009840C1">
            <w:pPr>
              <w:adjustRightInd w:val="0"/>
              <w:snapToGrid w:val="0"/>
              <w:jc w:val="center"/>
              <w:rPr>
                <w:color w:val="000000" w:themeColor="text1"/>
                <w:szCs w:val="22"/>
                <w:lang w:bidi="en-US"/>
              </w:rPr>
            </w:pPr>
            <w:r w:rsidRPr="009840C1">
              <w:rPr>
                <w:rFonts w:hint="eastAsia"/>
                <w:color w:val="000000" w:themeColor="text1"/>
                <w:szCs w:val="21"/>
              </w:rPr>
              <w:t>6</w:t>
            </w:r>
            <w:r w:rsidRPr="009840C1">
              <w:rPr>
                <w:color w:val="000000" w:themeColor="text1"/>
                <w:szCs w:val="21"/>
              </w:rPr>
              <w:t>.1.</w:t>
            </w:r>
            <w:r w:rsidR="00655F86">
              <w:rPr>
                <w:color w:val="000000" w:themeColor="text1"/>
                <w:szCs w:val="21"/>
              </w:rPr>
              <w:t>2</w:t>
            </w:r>
          </w:p>
        </w:tc>
        <w:tc>
          <w:tcPr>
            <w:tcW w:w="1029" w:type="pct"/>
            <w:vAlign w:val="center"/>
          </w:tcPr>
          <w:p w14:paraId="286B7A46" w14:textId="317D045A" w:rsidR="009840C1" w:rsidRPr="00191805" w:rsidRDefault="00C8367A" w:rsidP="009840C1">
            <w:pPr>
              <w:adjustRightInd w:val="0"/>
              <w:snapToGrid w:val="0"/>
              <w:rPr>
                <w:bCs/>
                <w:szCs w:val="22"/>
                <w:lang w:bidi="en-US"/>
              </w:rPr>
            </w:pPr>
            <w:r w:rsidRPr="00C8367A">
              <w:rPr>
                <w:bCs/>
                <w:szCs w:val="22"/>
                <w:lang w:bidi="en-US"/>
              </w:rPr>
              <w:t>硫化氢检测报警仪</w:t>
            </w:r>
            <w:r>
              <w:rPr>
                <w:rFonts w:hint="eastAsia"/>
                <w:bCs/>
                <w:szCs w:val="22"/>
                <w:lang w:bidi="en-US"/>
              </w:rPr>
              <w:t>高度</w:t>
            </w:r>
            <w:r w:rsidRPr="00C8367A">
              <w:rPr>
                <w:bCs/>
                <w:szCs w:val="22"/>
                <w:lang w:bidi="en-US"/>
              </w:rPr>
              <w:t>按要求进行设置</w:t>
            </w:r>
            <w:r>
              <w:rPr>
                <w:rFonts w:hint="eastAsia"/>
                <w:bCs/>
                <w:szCs w:val="22"/>
                <w:lang w:bidi="en-US"/>
              </w:rPr>
              <w:t>。</w:t>
            </w:r>
          </w:p>
        </w:tc>
        <w:tc>
          <w:tcPr>
            <w:tcW w:w="459" w:type="pct"/>
            <w:vAlign w:val="center"/>
          </w:tcPr>
          <w:p w14:paraId="3E3E8E25" w14:textId="60C6397D" w:rsidR="009840C1" w:rsidRPr="00191805" w:rsidRDefault="00194CB1" w:rsidP="009840C1">
            <w:pPr>
              <w:adjustRightInd w:val="0"/>
              <w:snapToGrid w:val="0"/>
              <w:jc w:val="center"/>
              <w:rPr>
                <w:szCs w:val="22"/>
              </w:rPr>
            </w:pPr>
            <w:r w:rsidRPr="00194CB1">
              <w:rPr>
                <w:szCs w:val="22"/>
              </w:rPr>
              <w:t>√</w:t>
            </w:r>
          </w:p>
        </w:tc>
      </w:tr>
      <w:tr w:rsidR="009840C1" w:rsidRPr="005107E1" w14:paraId="7FB84159" w14:textId="77777777" w:rsidTr="00C5182A">
        <w:trPr>
          <w:trHeight w:val="397"/>
          <w:jc w:val="center"/>
        </w:trPr>
        <w:tc>
          <w:tcPr>
            <w:tcW w:w="513" w:type="pct"/>
            <w:vAlign w:val="center"/>
          </w:tcPr>
          <w:p w14:paraId="781FF2CF" w14:textId="77777777" w:rsidR="009840C1" w:rsidRPr="005107E1" w:rsidRDefault="009840C1" w:rsidP="009840C1">
            <w:pPr>
              <w:numPr>
                <w:ilvl w:val="0"/>
                <w:numId w:val="19"/>
              </w:numPr>
              <w:adjustRightInd w:val="0"/>
              <w:snapToGrid w:val="0"/>
              <w:jc w:val="center"/>
              <w:rPr>
                <w:szCs w:val="22"/>
              </w:rPr>
            </w:pPr>
          </w:p>
        </w:tc>
        <w:tc>
          <w:tcPr>
            <w:tcW w:w="1966" w:type="pct"/>
            <w:vAlign w:val="center"/>
          </w:tcPr>
          <w:p w14:paraId="7CB2EC07" w14:textId="658C1A68" w:rsidR="009840C1" w:rsidRPr="009840C1" w:rsidRDefault="009840C1" w:rsidP="009840C1">
            <w:pPr>
              <w:adjustRightInd w:val="0"/>
              <w:snapToGrid w:val="0"/>
              <w:rPr>
                <w:color w:val="000000" w:themeColor="text1"/>
                <w:szCs w:val="22"/>
                <w:lang w:bidi="en-US"/>
              </w:rPr>
            </w:pPr>
            <w:r w:rsidRPr="009840C1">
              <w:rPr>
                <w:rFonts w:hint="eastAsia"/>
                <w:color w:val="000000" w:themeColor="text1"/>
                <w:szCs w:val="21"/>
              </w:rPr>
              <w:t>硫化氢检测报警仪（固定式、便携式）的一级报警设定值应不大于</w:t>
            </w:r>
            <w:r w:rsidRPr="009840C1">
              <w:rPr>
                <w:rFonts w:hint="eastAsia"/>
                <w:color w:val="000000" w:themeColor="text1"/>
                <w:szCs w:val="21"/>
              </w:rPr>
              <w:t>1</w:t>
            </w:r>
            <w:r w:rsidRPr="009840C1">
              <w:rPr>
                <w:color w:val="000000" w:themeColor="text1"/>
                <w:szCs w:val="21"/>
              </w:rPr>
              <w:t>0mg</w:t>
            </w:r>
            <w:r w:rsidRPr="009840C1">
              <w:rPr>
                <w:rFonts w:hint="eastAsia"/>
                <w:color w:val="000000" w:themeColor="text1"/>
                <w:szCs w:val="21"/>
              </w:rPr>
              <w:t>/</w:t>
            </w:r>
            <w:r w:rsidRPr="009840C1">
              <w:rPr>
                <w:color w:val="000000" w:themeColor="text1"/>
                <w:szCs w:val="21"/>
              </w:rPr>
              <w:t>m</w:t>
            </w:r>
            <w:r w:rsidRPr="009840C1">
              <w:rPr>
                <w:color w:val="000000" w:themeColor="text1"/>
                <w:szCs w:val="21"/>
                <w:vertAlign w:val="superscript"/>
              </w:rPr>
              <w:t>3</w:t>
            </w:r>
            <w:r w:rsidRPr="009840C1">
              <w:rPr>
                <w:rFonts w:hint="eastAsia"/>
                <w:color w:val="000000" w:themeColor="text1"/>
                <w:szCs w:val="21"/>
              </w:rPr>
              <w:t>（</w:t>
            </w:r>
            <w:r w:rsidRPr="009840C1">
              <w:rPr>
                <w:rFonts w:hint="eastAsia"/>
                <w:color w:val="000000" w:themeColor="text1"/>
                <w:szCs w:val="21"/>
              </w:rPr>
              <w:t>6</w:t>
            </w:r>
            <w:r w:rsidRPr="009840C1">
              <w:rPr>
                <w:color w:val="000000" w:themeColor="text1"/>
                <w:szCs w:val="21"/>
              </w:rPr>
              <w:t>.7</w:t>
            </w:r>
            <w:r w:rsidRPr="009840C1">
              <w:rPr>
                <w:rFonts w:hint="eastAsia"/>
                <w:color w:val="000000" w:themeColor="text1"/>
                <w:szCs w:val="21"/>
              </w:rPr>
              <w:t>ppm</w:t>
            </w:r>
            <w:r w:rsidRPr="009840C1">
              <w:rPr>
                <w:rFonts w:hint="eastAsia"/>
                <w:color w:val="000000" w:themeColor="text1"/>
                <w:szCs w:val="21"/>
              </w:rPr>
              <w:t>），二级报警设定值应不大于</w:t>
            </w:r>
            <w:r w:rsidRPr="009840C1">
              <w:rPr>
                <w:rFonts w:hint="eastAsia"/>
                <w:color w:val="000000" w:themeColor="text1"/>
                <w:szCs w:val="21"/>
              </w:rPr>
              <w:t>3</w:t>
            </w:r>
            <w:r w:rsidRPr="009840C1">
              <w:rPr>
                <w:color w:val="000000" w:themeColor="text1"/>
                <w:szCs w:val="21"/>
              </w:rPr>
              <w:t>0mg</w:t>
            </w:r>
            <w:r w:rsidRPr="009840C1">
              <w:rPr>
                <w:rFonts w:hint="eastAsia"/>
                <w:color w:val="000000" w:themeColor="text1"/>
                <w:szCs w:val="21"/>
              </w:rPr>
              <w:t>/m</w:t>
            </w:r>
            <w:r w:rsidRPr="009840C1">
              <w:rPr>
                <w:rFonts w:hint="eastAsia"/>
                <w:color w:val="000000" w:themeColor="text1"/>
                <w:szCs w:val="21"/>
                <w:vertAlign w:val="superscript"/>
              </w:rPr>
              <w:t>3</w:t>
            </w:r>
            <w:r w:rsidRPr="009840C1">
              <w:rPr>
                <w:rFonts w:hint="eastAsia"/>
                <w:color w:val="000000" w:themeColor="text1"/>
                <w:szCs w:val="21"/>
              </w:rPr>
              <w:t>（</w:t>
            </w:r>
            <w:r w:rsidRPr="009840C1">
              <w:rPr>
                <w:color w:val="000000" w:themeColor="text1"/>
                <w:szCs w:val="21"/>
              </w:rPr>
              <w:t>20</w:t>
            </w:r>
            <w:r w:rsidRPr="009840C1">
              <w:rPr>
                <w:rFonts w:hint="eastAsia"/>
                <w:color w:val="000000" w:themeColor="text1"/>
                <w:szCs w:val="21"/>
              </w:rPr>
              <w:t>ppm</w:t>
            </w:r>
            <w:r w:rsidRPr="009840C1">
              <w:rPr>
                <w:rFonts w:hint="eastAsia"/>
                <w:color w:val="000000" w:themeColor="text1"/>
                <w:szCs w:val="21"/>
              </w:rPr>
              <w:t>）。</w:t>
            </w:r>
          </w:p>
        </w:tc>
        <w:tc>
          <w:tcPr>
            <w:tcW w:w="1032" w:type="pct"/>
            <w:vAlign w:val="center"/>
          </w:tcPr>
          <w:p w14:paraId="56A113E5" w14:textId="77777777" w:rsidR="009840C1" w:rsidRPr="009840C1" w:rsidRDefault="009840C1" w:rsidP="009840C1">
            <w:pPr>
              <w:adjustRightInd w:val="0"/>
              <w:snapToGrid w:val="0"/>
              <w:spacing w:beforeLines="50" w:before="120" w:afterLines="25" w:after="60" w:line="300" w:lineRule="auto"/>
              <w:jc w:val="center"/>
              <w:rPr>
                <w:color w:val="000000" w:themeColor="text1"/>
                <w:szCs w:val="21"/>
              </w:rPr>
            </w:pPr>
            <w:r w:rsidRPr="009840C1">
              <w:rPr>
                <w:rFonts w:hint="eastAsia"/>
                <w:color w:val="000000" w:themeColor="text1"/>
                <w:szCs w:val="21"/>
              </w:rPr>
              <w:t>中国石化安非</w:t>
            </w:r>
            <w:r w:rsidRPr="009840C1">
              <w:rPr>
                <w:rFonts w:hint="eastAsia"/>
                <w:color w:val="000000" w:themeColor="text1"/>
                <w:szCs w:val="21"/>
              </w:rPr>
              <w:t>[</w:t>
            </w:r>
            <w:r w:rsidRPr="009840C1">
              <w:rPr>
                <w:color w:val="000000" w:themeColor="text1"/>
                <w:szCs w:val="21"/>
              </w:rPr>
              <w:t>2017]644</w:t>
            </w:r>
            <w:r w:rsidRPr="009840C1">
              <w:rPr>
                <w:rFonts w:hint="eastAsia"/>
                <w:color w:val="000000" w:themeColor="text1"/>
                <w:szCs w:val="21"/>
              </w:rPr>
              <w:t>号</w:t>
            </w:r>
          </w:p>
          <w:p w14:paraId="7715BA0E" w14:textId="7C8519D2" w:rsidR="009840C1" w:rsidRPr="009840C1" w:rsidRDefault="009840C1" w:rsidP="009840C1">
            <w:pPr>
              <w:adjustRightInd w:val="0"/>
              <w:snapToGrid w:val="0"/>
              <w:jc w:val="center"/>
              <w:rPr>
                <w:color w:val="000000" w:themeColor="text1"/>
                <w:szCs w:val="22"/>
                <w:lang w:bidi="en-US"/>
              </w:rPr>
            </w:pPr>
            <w:r w:rsidRPr="009840C1">
              <w:rPr>
                <w:rFonts w:hint="eastAsia"/>
                <w:color w:val="000000" w:themeColor="text1"/>
                <w:szCs w:val="21"/>
              </w:rPr>
              <w:t>3</w:t>
            </w:r>
            <w:r w:rsidRPr="009840C1">
              <w:rPr>
                <w:color w:val="000000" w:themeColor="text1"/>
                <w:szCs w:val="21"/>
              </w:rPr>
              <w:t>.5.1.2</w:t>
            </w:r>
          </w:p>
        </w:tc>
        <w:tc>
          <w:tcPr>
            <w:tcW w:w="1029" w:type="pct"/>
            <w:vAlign w:val="center"/>
          </w:tcPr>
          <w:p w14:paraId="178FB27C" w14:textId="658DC063" w:rsidR="009840C1" w:rsidRPr="00191805" w:rsidRDefault="00C8367A" w:rsidP="009840C1">
            <w:pPr>
              <w:adjustRightInd w:val="0"/>
              <w:snapToGrid w:val="0"/>
              <w:rPr>
                <w:bCs/>
                <w:szCs w:val="22"/>
                <w:lang w:bidi="en-US"/>
              </w:rPr>
            </w:pPr>
            <w:r w:rsidRPr="00C8367A">
              <w:rPr>
                <w:rFonts w:hint="eastAsia"/>
                <w:bCs/>
                <w:szCs w:val="22"/>
                <w:lang w:bidi="en-US"/>
              </w:rPr>
              <w:t>硫化氢检测报警仪（固定式、便携式）</w:t>
            </w:r>
            <w:r>
              <w:rPr>
                <w:rFonts w:hint="eastAsia"/>
                <w:bCs/>
                <w:szCs w:val="22"/>
                <w:lang w:bidi="en-US"/>
              </w:rPr>
              <w:t>报警值按规定进行设置。</w:t>
            </w:r>
          </w:p>
        </w:tc>
        <w:tc>
          <w:tcPr>
            <w:tcW w:w="459" w:type="pct"/>
            <w:vAlign w:val="center"/>
          </w:tcPr>
          <w:p w14:paraId="7EBEFB36" w14:textId="5E4944C8" w:rsidR="009840C1" w:rsidRPr="00191805" w:rsidRDefault="00194CB1" w:rsidP="009840C1">
            <w:pPr>
              <w:adjustRightInd w:val="0"/>
              <w:snapToGrid w:val="0"/>
              <w:jc w:val="center"/>
              <w:rPr>
                <w:szCs w:val="22"/>
              </w:rPr>
            </w:pPr>
            <w:r w:rsidRPr="00194CB1">
              <w:rPr>
                <w:szCs w:val="22"/>
              </w:rPr>
              <w:t>√</w:t>
            </w:r>
          </w:p>
        </w:tc>
      </w:tr>
      <w:tr w:rsidR="009840C1" w:rsidRPr="005107E1" w14:paraId="73558BC0" w14:textId="77777777" w:rsidTr="00C5182A">
        <w:trPr>
          <w:trHeight w:val="397"/>
          <w:jc w:val="center"/>
        </w:trPr>
        <w:tc>
          <w:tcPr>
            <w:tcW w:w="513" w:type="pct"/>
            <w:vAlign w:val="center"/>
          </w:tcPr>
          <w:p w14:paraId="2D6131B9" w14:textId="77777777" w:rsidR="009840C1" w:rsidRPr="005107E1" w:rsidRDefault="009840C1" w:rsidP="009840C1">
            <w:pPr>
              <w:adjustRightInd w:val="0"/>
              <w:snapToGrid w:val="0"/>
              <w:jc w:val="center"/>
              <w:rPr>
                <w:b/>
                <w:szCs w:val="22"/>
              </w:rPr>
            </w:pPr>
            <w:r w:rsidRPr="005107E1">
              <w:rPr>
                <w:b/>
                <w:szCs w:val="22"/>
              </w:rPr>
              <w:t>三</w:t>
            </w:r>
          </w:p>
        </w:tc>
        <w:tc>
          <w:tcPr>
            <w:tcW w:w="1966" w:type="pct"/>
            <w:vAlign w:val="center"/>
          </w:tcPr>
          <w:p w14:paraId="04BD51E3" w14:textId="77777777" w:rsidR="009840C1" w:rsidRPr="005107E1" w:rsidRDefault="009840C1" w:rsidP="009840C1">
            <w:pPr>
              <w:adjustRightInd w:val="0"/>
              <w:snapToGrid w:val="0"/>
              <w:rPr>
                <w:b/>
                <w:szCs w:val="22"/>
              </w:rPr>
            </w:pPr>
            <w:r w:rsidRPr="005107E1">
              <w:rPr>
                <w:b/>
                <w:szCs w:val="22"/>
              </w:rPr>
              <w:t>加热炉、分离器</w:t>
            </w:r>
          </w:p>
        </w:tc>
        <w:tc>
          <w:tcPr>
            <w:tcW w:w="1032" w:type="pct"/>
            <w:vAlign w:val="center"/>
          </w:tcPr>
          <w:p w14:paraId="6DFB3679" w14:textId="77777777" w:rsidR="009840C1" w:rsidRPr="005107E1" w:rsidRDefault="009840C1" w:rsidP="009840C1">
            <w:pPr>
              <w:adjustRightInd w:val="0"/>
              <w:snapToGrid w:val="0"/>
              <w:jc w:val="center"/>
              <w:rPr>
                <w:b/>
                <w:szCs w:val="22"/>
              </w:rPr>
            </w:pPr>
          </w:p>
        </w:tc>
        <w:tc>
          <w:tcPr>
            <w:tcW w:w="1029" w:type="pct"/>
            <w:vAlign w:val="center"/>
          </w:tcPr>
          <w:p w14:paraId="5965A4F6" w14:textId="77777777" w:rsidR="009840C1" w:rsidRPr="005107E1" w:rsidRDefault="009840C1" w:rsidP="009840C1">
            <w:pPr>
              <w:adjustRightInd w:val="0"/>
              <w:snapToGrid w:val="0"/>
              <w:rPr>
                <w:b/>
                <w:bCs/>
                <w:szCs w:val="22"/>
              </w:rPr>
            </w:pPr>
          </w:p>
        </w:tc>
        <w:tc>
          <w:tcPr>
            <w:tcW w:w="459" w:type="pct"/>
            <w:vAlign w:val="center"/>
          </w:tcPr>
          <w:p w14:paraId="2B764583" w14:textId="77777777" w:rsidR="009840C1" w:rsidRPr="005107E1" w:rsidRDefault="009840C1" w:rsidP="009840C1">
            <w:pPr>
              <w:adjustRightInd w:val="0"/>
              <w:snapToGrid w:val="0"/>
              <w:jc w:val="center"/>
              <w:rPr>
                <w:b/>
                <w:szCs w:val="22"/>
              </w:rPr>
            </w:pPr>
          </w:p>
        </w:tc>
      </w:tr>
      <w:tr w:rsidR="009840C1" w:rsidRPr="005107E1" w14:paraId="302992C5" w14:textId="77777777" w:rsidTr="00C5182A">
        <w:trPr>
          <w:trHeight w:val="397"/>
          <w:jc w:val="center"/>
        </w:trPr>
        <w:tc>
          <w:tcPr>
            <w:tcW w:w="513" w:type="pct"/>
            <w:vAlign w:val="center"/>
          </w:tcPr>
          <w:p w14:paraId="33DF4ACC" w14:textId="77777777" w:rsidR="009840C1" w:rsidRPr="005107E1" w:rsidRDefault="009840C1" w:rsidP="00C8367A">
            <w:pPr>
              <w:numPr>
                <w:ilvl w:val="0"/>
                <w:numId w:val="20"/>
              </w:numPr>
              <w:adjustRightInd w:val="0"/>
              <w:snapToGrid w:val="0"/>
              <w:jc w:val="center"/>
              <w:rPr>
                <w:szCs w:val="22"/>
              </w:rPr>
            </w:pPr>
          </w:p>
        </w:tc>
        <w:tc>
          <w:tcPr>
            <w:tcW w:w="1966" w:type="pct"/>
            <w:vAlign w:val="center"/>
          </w:tcPr>
          <w:p w14:paraId="18454C4D" w14:textId="77777777" w:rsidR="009840C1" w:rsidRPr="005107E1" w:rsidRDefault="009840C1" w:rsidP="009840C1">
            <w:pPr>
              <w:adjustRightInd w:val="0"/>
              <w:snapToGrid w:val="0"/>
              <w:rPr>
                <w:szCs w:val="22"/>
              </w:rPr>
            </w:pPr>
            <w:r w:rsidRPr="005107E1">
              <w:rPr>
                <w:szCs w:val="22"/>
              </w:rPr>
              <w:t>甲、乙类油品储罐、容器、工艺设备和甲、乙类地面管道当需要保温时，应采用非燃烧保温材料；低温保冷可采用泡沫塑料，但其保护层外壳应采用不燃烧材料。</w:t>
            </w:r>
            <w:r w:rsidRPr="005107E1">
              <w:rPr>
                <w:szCs w:val="22"/>
              </w:rPr>
              <w:t xml:space="preserve"> </w:t>
            </w:r>
          </w:p>
        </w:tc>
        <w:tc>
          <w:tcPr>
            <w:tcW w:w="1032" w:type="pct"/>
            <w:vAlign w:val="center"/>
          </w:tcPr>
          <w:p w14:paraId="358CF7CC" w14:textId="77777777" w:rsidR="009840C1" w:rsidRPr="005107E1" w:rsidRDefault="009840C1" w:rsidP="009840C1">
            <w:pPr>
              <w:adjustRightInd w:val="0"/>
              <w:snapToGrid w:val="0"/>
              <w:jc w:val="center"/>
              <w:rPr>
                <w:szCs w:val="22"/>
              </w:rPr>
            </w:pPr>
            <w:r w:rsidRPr="005107E1">
              <w:rPr>
                <w:szCs w:val="22"/>
              </w:rPr>
              <w:t>GB50183-2004</w:t>
            </w:r>
          </w:p>
          <w:p w14:paraId="7C0B0E12" w14:textId="77777777" w:rsidR="009840C1" w:rsidRPr="005107E1" w:rsidRDefault="009840C1" w:rsidP="009840C1">
            <w:pPr>
              <w:adjustRightInd w:val="0"/>
              <w:snapToGrid w:val="0"/>
              <w:jc w:val="center"/>
              <w:rPr>
                <w:szCs w:val="22"/>
              </w:rPr>
            </w:pPr>
            <w:r w:rsidRPr="005107E1">
              <w:rPr>
                <w:szCs w:val="22"/>
              </w:rPr>
              <w:t>6.1.7</w:t>
            </w:r>
          </w:p>
        </w:tc>
        <w:tc>
          <w:tcPr>
            <w:tcW w:w="1029" w:type="pct"/>
            <w:vAlign w:val="center"/>
          </w:tcPr>
          <w:p w14:paraId="4F27B4E3" w14:textId="77777777" w:rsidR="009840C1" w:rsidRPr="005107E1" w:rsidRDefault="009840C1" w:rsidP="009840C1">
            <w:pPr>
              <w:adjustRightInd w:val="0"/>
              <w:snapToGrid w:val="0"/>
              <w:rPr>
                <w:bCs/>
                <w:szCs w:val="22"/>
              </w:rPr>
            </w:pPr>
            <w:r w:rsidRPr="005107E1">
              <w:rPr>
                <w:bCs/>
                <w:szCs w:val="22"/>
              </w:rPr>
              <w:t>保温设置符合要求。</w:t>
            </w:r>
          </w:p>
        </w:tc>
        <w:tc>
          <w:tcPr>
            <w:tcW w:w="459" w:type="pct"/>
            <w:vAlign w:val="center"/>
          </w:tcPr>
          <w:p w14:paraId="4153351E"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02994B11" w14:textId="77777777" w:rsidTr="00C5182A">
        <w:trPr>
          <w:trHeight w:val="397"/>
          <w:jc w:val="center"/>
        </w:trPr>
        <w:tc>
          <w:tcPr>
            <w:tcW w:w="513" w:type="pct"/>
            <w:vAlign w:val="center"/>
          </w:tcPr>
          <w:p w14:paraId="45F0655C"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326D5370" w14:textId="77777777" w:rsidR="009840C1" w:rsidRPr="005107E1" w:rsidRDefault="009840C1" w:rsidP="009840C1">
            <w:pPr>
              <w:adjustRightInd w:val="0"/>
              <w:snapToGrid w:val="0"/>
              <w:rPr>
                <w:szCs w:val="22"/>
              </w:rPr>
            </w:pPr>
            <w:r w:rsidRPr="005107E1">
              <w:rPr>
                <w:szCs w:val="22"/>
              </w:rPr>
              <w:t>连续生产的油气分离器的台数一般不少于</w:t>
            </w:r>
            <w:r w:rsidRPr="005107E1">
              <w:rPr>
                <w:szCs w:val="22"/>
              </w:rPr>
              <w:t>2</w:t>
            </w:r>
            <w:r w:rsidRPr="005107E1">
              <w:rPr>
                <w:szCs w:val="22"/>
              </w:rPr>
              <w:t>台。</w:t>
            </w:r>
          </w:p>
        </w:tc>
        <w:tc>
          <w:tcPr>
            <w:tcW w:w="1032" w:type="pct"/>
            <w:vAlign w:val="center"/>
          </w:tcPr>
          <w:p w14:paraId="2726C170" w14:textId="77777777" w:rsidR="009840C1" w:rsidRPr="005107E1" w:rsidRDefault="009840C1" w:rsidP="009840C1">
            <w:pPr>
              <w:adjustRightInd w:val="0"/>
              <w:snapToGrid w:val="0"/>
              <w:jc w:val="center"/>
              <w:rPr>
                <w:szCs w:val="22"/>
              </w:rPr>
            </w:pPr>
            <w:r w:rsidRPr="005107E1">
              <w:rPr>
                <w:szCs w:val="22"/>
              </w:rPr>
              <w:t>GB50350-2015</w:t>
            </w:r>
          </w:p>
          <w:p w14:paraId="14D79FAF" w14:textId="77777777" w:rsidR="009840C1" w:rsidRPr="005107E1" w:rsidRDefault="009840C1" w:rsidP="009840C1">
            <w:pPr>
              <w:adjustRightInd w:val="0"/>
              <w:snapToGrid w:val="0"/>
              <w:jc w:val="center"/>
              <w:rPr>
                <w:szCs w:val="22"/>
              </w:rPr>
            </w:pPr>
            <w:r w:rsidRPr="005107E1">
              <w:rPr>
                <w:szCs w:val="22"/>
              </w:rPr>
              <w:t>5.1.3</w:t>
            </w:r>
          </w:p>
        </w:tc>
        <w:tc>
          <w:tcPr>
            <w:tcW w:w="1029" w:type="pct"/>
            <w:vAlign w:val="center"/>
          </w:tcPr>
          <w:p w14:paraId="2F15C6AE" w14:textId="77777777" w:rsidR="009840C1" w:rsidRPr="005107E1" w:rsidRDefault="009840C1" w:rsidP="009840C1">
            <w:pPr>
              <w:adjustRightInd w:val="0"/>
              <w:snapToGrid w:val="0"/>
              <w:rPr>
                <w:bCs/>
                <w:szCs w:val="22"/>
              </w:rPr>
            </w:pPr>
            <w:r w:rsidRPr="005107E1">
              <w:rPr>
                <w:bCs/>
                <w:szCs w:val="22"/>
              </w:rPr>
              <w:t>分离器数量符合要求。</w:t>
            </w:r>
          </w:p>
        </w:tc>
        <w:tc>
          <w:tcPr>
            <w:tcW w:w="459" w:type="pct"/>
            <w:vAlign w:val="center"/>
          </w:tcPr>
          <w:p w14:paraId="7173CD56"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46D400C6" w14:textId="77777777" w:rsidTr="00C5182A">
        <w:trPr>
          <w:trHeight w:val="397"/>
          <w:jc w:val="center"/>
        </w:trPr>
        <w:tc>
          <w:tcPr>
            <w:tcW w:w="513" w:type="pct"/>
            <w:vAlign w:val="center"/>
          </w:tcPr>
          <w:p w14:paraId="4DE1712A"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5CBF359F" w14:textId="77777777" w:rsidR="009840C1" w:rsidRPr="005107E1" w:rsidRDefault="009840C1" w:rsidP="009840C1">
            <w:pPr>
              <w:adjustRightInd w:val="0"/>
              <w:snapToGrid w:val="0"/>
              <w:rPr>
                <w:szCs w:val="22"/>
              </w:rPr>
            </w:pPr>
            <w:r w:rsidRPr="005107E1">
              <w:rPr>
                <w:szCs w:val="22"/>
              </w:rPr>
              <w:t>原油进罐前的分离器应有可靠的液位控制措施。</w:t>
            </w:r>
          </w:p>
        </w:tc>
        <w:tc>
          <w:tcPr>
            <w:tcW w:w="1032" w:type="pct"/>
            <w:vAlign w:val="center"/>
          </w:tcPr>
          <w:p w14:paraId="2E78EBAE" w14:textId="77777777" w:rsidR="009840C1" w:rsidRPr="005107E1" w:rsidRDefault="009840C1" w:rsidP="009840C1">
            <w:pPr>
              <w:adjustRightInd w:val="0"/>
              <w:snapToGrid w:val="0"/>
              <w:jc w:val="center"/>
              <w:rPr>
                <w:szCs w:val="22"/>
              </w:rPr>
            </w:pPr>
            <w:r w:rsidRPr="005107E1">
              <w:rPr>
                <w:szCs w:val="22"/>
              </w:rPr>
              <w:t>GB50350-2015</w:t>
            </w:r>
          </w:p>
          <w:p w14:paraId="6FF640A9" w14:textId="77777777" w:rsidR="009840C1" w:rsidRPr="005107E1" w:rsidRDefault="009840C1" w:rsidP="009840C1">
            <w:pPr>
              <w:adjustRightInd w:val="0"/>
              <w:snapToGrid w:val="0"/>
              <w:jc w:val="center"/>
              <w:rPr>
                <w:szCs w:val="22"/>
              </w:rPr>
            </w:pPr>
            <w:r w:rsidRPr="005107E1">
              <w:rPr>
                <w:szCs w:val="22"/>
              </w:rPr>
              <w:t>5.5.7</w:t>
            </w:r>
          </w:p>
        </w:tc>
        <w:tc>
          <w:tcPr>
            <w:tcW w:w="1029" w:type="pct"/>
            <w:vAlign w:val="center"/>
          </w:tcPr>
          <w:p w14:paraId="551B740D" w14:textId="77777777" w:rsidR="009840C1" w:rsidRPr="005107E1" w:rsidRDefault="009840C1" w:rsidP="009840C1">
            <w:pPr>
              <w:adjustRightInd w:val="0"/>
              <w:snapToGrid w:val="0"/>
              <w:rPr>
                <w:bCs/>
                <w:szCs w:val="22"/>
              </w:rPr>
            </w:pPr>
            <w:r w:rsidRPr="005107E1">
              <w:rPr>
                <w:bCs/>
                <w:szCs w:val="22"/>
              </w:rPr>
              <w:t>现场抽查</w:t>
            </w:r>
            <w:r w:rsidRPr="005107E1">
              <w:rPr>
                <w:rFonts w:hint="eastAsia"/>
                <w:bCs/>
                <w:szCs w:val="22"/>
              </w:rPr>
              <w:t>设备设置可靠的液位控制措施</w:t>
            </w:r>
            <w:r w:rsidRPr="005107E1">
              <w:rPr>
                <w:bCs/>
                <w:szCs w:val="22"/>
              </w:rPr>
              <w:t>。</w:t>
            </w:r>
          </w:p>
        </w:tc>
        <w:tc>
          <w:tcPr>
            <w:tcW w:w="459" w:type="pct"/>
            <w:vAlign w:val="center"/>
          </w:tcPr>
          <w:p w14:paraId="193FFCDA"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281C4D9F" w14:textId="77777777" w:rsidTr="00C5182A">
        <w:trPr>
          <w:trHeight w:val="397"/>
          <w:jc w:val="center"/>
        </w:trPr>
        <w:tc>
          <w:tcPr>
            <w:tcW w:w="513" w:type="pct"/>
            <w:vAlign w:val="center"/>
          </w:tcPr>
          <w:p w14:paraId="4E2E9401"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6BF0CFAA" w14:textId="77777777" w:rsidR="009840C1" w:rsidRPr="005107E1" w:rsidRDefault="009840C1" w:rsidP="009840C1">
            <w:pPr>
              <w:adjustRightInd w:val="0"/>
              <w:snapToGrid w:val="0"/>
              <w:rPr>
                <w:szCs w:val="22"/>
              </w:rPr>
            </w:pPr>
            <w:r w:rsidRPr="005107E1">
              <w:rPr>
                <w:szCs w:val="22"/>
              </w:rPr>
              <w:t>可能超压的下列设备及管道应设安全阀：</w:t>
            </w:r>
          </w:p>
          <w:p w14:paraId="105B9CC7" w14:textId="77777777" w:rsidR="009840C1" w:rsidRPr="005107E1" w:rsidRDefault="009840C1" w:rsidP="009840C1">
            <w:pPr>
              <w:adjustRightInd w:val="0"/>
              <w:snapToGrid w:val="0"/>
              <w:rPr>
                <w:szCs w:val="22"/>
              </w:rPr>
            </w:pPr>
            <w:r w:rsidRPr="005107E1">
              <w:rPr>
                <w:szCs w:val="22"/>
              </w:rPr>
              <w:t xml:space="preserve">1 </w:t>
            </w:r>
            <w:r w:rsidRPr="005107E1">
              <w:rPr>
                <w:szCs w:val="22"/>
              </w:rPr>
              <w:t>顶部操作压力大于</w:t>
            </w:r>
            <w:r w:rsidRPr="005107E1">
              <w:rPr>
                <w:szCs w:val="22"/>
              </w:rPr>
              <w:t xml:space="preserve"> 0.07MPa </w:t>
            </w:r>
            <w:r w:rsidRPr="005107E1">
              <w:rPr>
                <w:szCs w:val="22"/>
              </w:rPr>
              <w:t>的压力容器；</w:t>
            </w:r>
          </w:p>
          <w:p w14:paraId="259A470D" w14:textId="77777777" w:rsidR="009840C1" w:rsidRPr="005107E1" w:rsidRDefault="009840C1" w:rsidP="009840C1">
            <w:pPr>
              <w:adjustRightInd w:val="0"/>
              <w:snapToGrid w:val="0"/>
              <w:rPr>
                <w:szCs w:val="22"/>
              </w:rPr>
            </w:pPr>
            <w:r w:rsidRPr="005107E1">
              <w:rPr>
                <w:szCs w:val="22"/>
              </w:rPr>
              <w:t xml:space="preserve">2 </w:t>
            </w:r>
            <w:r w:rsidRPr="005107E1">
              <w:rPr>
                <w:szCs w:val="22"/>
              </w:rPr>
              <w:t>顶部操作压力大于</w:t>
            </w:r>
            <w:r w:rsidRPr="005107E1">
              <w:rPr>
                <w:szCs w:val="22"/>
              </w:rPr>
              <w:t xml:space="preserve"> 0.03MPa </w:t>
            </w:r>
            <w:r w:rsidRPr="005107E1">
              <w:rPr>
                <w:szCs w:val="22"/>
              </w:rPr>
              <w:t>的蒸馏塔、蒸发塔和汽提塔</w:t>
            </w:r>
            <w:r w:rsidRPr="005107E1">
              <w:rPr>
                <w:szCs w:val="22"/>
              </w:rPr>
              <w:t xml:space="preserve"> (</w:t>
            </w:r>
            <w:r w:rsidRPr="005107E1">
              <w:rPr>
                <w:szCs w:val="22"/>
              </w:rPr>
              <w:t>汽提塔顶蒸汽直接通入另一蒸馏塔者除外</w:t>
            </w:r>
            <w:r w:rsidRPr="005107E1">
              <w:rPr>
                <w:szCs w:val="22"/>
              </w:rPr>
              <w:t xml:space="preserve">) </w:t>
            </w:r>
            <w:r w:rsidRPr="005107E1">
              <w:rPr>
                <w:szCs w:val="22"/>
              </w:rPr>
              <w:t>；</w:t>
            </w:r>
          </w:p>
          <w:p w14:paraId="2AA47F83" w14:textId="77777777" w:rsidR="009840C1" w:rsidRPr="005107E1" w:rsidRDefault="009840C1" w:rsidP="009840C1">
            <w:pPr>
              <w:adjustRightInd w:val="0"/>
              <w:snapToGrid w:val="0"/>
              <w:rPr>
                <w:szCs w:val="22"/>
              </w:rPr>
            </w:pPr>
            <w:r w:rsidRPr="005107E1">
              <w:rPr>
                <w:szCs w:val="22"/>
              </w:rPr>
              <w:t xml:space="preserve">3 </w:t>
            </w:r>
            <w:r w:rsidRPr="005107E1">
              <w:rPr>
                <w:szCs w:val="22"/>
              </w:rPr>
              <w:t>与鼓风机、离心式压缩机、离心泵或蒸汽往复泵出口连接的设备不能承受其最高压力时，上述机泵的出口；</w:t>
            </w:r>
          </w:p>
          <w:p w14:paraId="03BC8A80" w14:textId="77777777" w:rsidR="009840C1" w:rsidRPr="005107E1" w:rsidRDefault="009840C1" w:rsidP="009840C1">
            <w:pPr>
              <w:adjustRightInd w:val="0"/>
              <w:snapToGrid w:val="0"/>
              <w:rPr>
                <w:szCs w:val="22"/>
              </w:rPr>
            </w:pPr>
            <w:r w:rsidRPr="005107E1">
              <w:rPr>
                <w:szCs w:val="22"/>
              </w:rPr>
              <w:t xml:space="preserve">4 </w:t>
            </w:r>
            <w:r w:rsidRPr="005107E1">
              <w:rPr>
                <w:szCs w:val="22"/>
              </w:rPr>
              <w:t>可燃气体或液体受热膨胀时，可能超过设计压力的设备及管道。</w:t>
            </w:r>
          </w:p>
        </w:tc>
        <w:tc>
          <w:tcPr>
            <w:tcW w:w="1032" w:type="pct"/>
            <w:vAlign w:val="center"/>
          </w:tcPr>
          <w:p w14:paraId="731A1608" w14:textId="77777777" w:rsidR="009840C1" w:rsidRPr="005107E1" w:rsidRDefault="009840C1" w:rsidP="009840C1">
            <w:pPr>
              <w:adjustRightInd w:val="0"/>
              <w:snapToGrid w:val="0"/>
              <w:jc w:val="center"/>
              <w:rPr>
                <w:szCs w:val="22"/>
              </w:rPr>
            </w:pPr>
            <w:r w:rsidRPr="005107E1">
              <w:rPr>
                <w:szCs w:val="22"/>
              </w:rPr>
              <w:t>GB50183-2004</w:t>
            </w:r>
          </w:p>
          <w:p w14:paraId="4ACC2053" w14:textId="77777777" w:rsidR="009840C1" w:rsidRPr="005107E1" w:rsidRDefault="009840C1" w:rsidP="009840C1">
            <w:pPr>
              <w:adjustRightInd w:val="0"/>
              <w:snapToGrid w:val="0"/>
              <w:jc w:val="center"/>
              <w:rPr>
                <w:szCs w:val="22"/>
              </w:rPr>
            </w:pPr>
            <w:r w:rsidRPr="005107E1">
              <w:rPr>
                <w:szCs w:val="22"/>
              </w:rPr>
              <w:t>6.8.1</w:t>
            </w:r>
          </w:p>
        </w:tc>
        <w:tc>
          <w:tcPr>
            <w:tcW w:w="1029" w:type="pct"/>
            <w:vAlign w:val="center"/>
          </w:tcPr>
          <w:p w14:paraId="1400EDE4" w14:textId="77777777" w:rsidR="009840C1" w:rsidRPr="005107E1" w:rsidRDefault="009840C1" w:rsidP="009840C1">
            <w:pPr>
              <w:adjustRightInd w:val="0"/>
              <w:snapToGrid w:val="0"/>
              <w:rPr>
                <w:bCs/>
                <w:szCs w:val="22"/>
              </w:rPr>
            </w:pPr>
            <w:r w:rsidRPr="005107E1">
              <w:rPr>
                <w:bCs/>
                <w:szCs w:val="22"/>
              </w:rPr>
              <w:t>安全阀设置符合要求。</w:t>
            </w:r>
          </w:p>
        </w:tc>
        <w:tc>
          <w:tcPr>
            <w:tcW w:w="459" w:type="pct"/>
            <w:vAlign w:val="center"/>
          </w:tcPr>
          <w:p w14:paraId="02B30039"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33312AB3" w14:textId="77777777" w:rsidTr="00C5182A">
        <w:trPr>
          <w:trHeight w:val="397"/>
          <w:jc w:val="center"/>
        </w:trPr>
        <w:tc>
          <w:tcPr>
            <w:tcW w:w="513" w:type="pct"/>
            <w:vAlign w:val="center"/>
          </w:tcPr>
          <w:p w14:paraId="60DA881B"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3AA45F42" w14:textId="77777777" w:rsidR="009840C1" w:rsidRPr="005107E1" w:rsidRDefault="009840C1" w:rsidP="009840C1">
            <w:pPr>
              <w:adjustRightInd w:val="0"/>
              <w:snapToGrid w:val="0"/>
              <w:rPr>
                <w:szCs w:val="22"/>
              </w:rPr>
            </w:pPr>
            <w:r w:rsidRPr="005107E1">
              <w:rPr>
                <w:szCs w:val="22"/>
              </w:rPr>
              <w:t>杠杆式安全阀应当有防止重锤自由移动的装置和限制杠杆越出的导架；弹簧式安全阀应当有防止随便拧动调整螺钉的铅封装置；静重式安全阀应当有防止重片飞脱的装置。</w:t>
            </w:r>
          </w:p>
        </w:tc>
        <w:tc>
          <w:tcPr>
            <w:tcW w:w="1032" w:type="pct"/>
            <w:vAlign w:val="center"/>
          </w:tcPr>
          <w:p w14:paraId="4EE72C96" w14:textId="77777777" w:rsidR="009840C1" w:rsidRPr="005107E1" w:rsidRDefault="009840C1" w:rsidP="009840C1">
            <w:pPr>
              <w:adjustRightInd w:val="0"/>
              <w:snapToGrid w:val="0"/>
              <w:jc w:val="center"/>
              <w:rPr>
                <w:szCs w:val="22"/>
              </w:rPr>
            </w:pPr>
            <w:r w:rsidRPr="005107E1">
              <w:rPr>
                <w:szCs w:val="22"/>
              </w:rPr>
              <w:t>TSG21-2016</w:t>
            </w:r>
          </w:p>
          <w:p w14:paraId="15A64685" w14:textId="77777777" w:rsidR="009840C1" w:rsidRPr="005107E1" w:rsidRDefault="009840C1" w:rsidP="009840C1">
            <w:pPr>
              <w:adjustRightInd w:val="0"/>
              <w:snapToGrid w:val="0"/>
              <w:jc w:val="center"/>
              <w:rPr>
                <w:szCs w:val="22"/>
              </w:rPr>
            </w:pPr>
            <w:r w:rsidRPr="005107E1">
              <w:rPr>
                <w:szCs w:val="22"/>
              </w:rPr>
              <w:t>9.1.4.4</w:t>
            </w:r>
          </w:p>
        </w:tc>
        <w:tc>
          <w:tcPr>
            <w:tcW w:w="1029" w:type="pct"/>
            <w:vAlign w:val="center"/>
          </w:tcPr>
          <w:p w14:paraId="26EC0F7F" w14:textId="77777777" w:rsidR="009840C1" w:rsidRPr="005107E1" w:rsidRDefault="009840C1" w:rsidP="009840C1">
            <w:pPr>
              <w:adjustRightInd w:val="0"/>
              <w:snapToGrid w:val="0"/>
              <w:rPr>
                <w:bCs/>
                <w:szCs w:val="22"/>
              </w:rPr>
            </w:pPr>
            <w:r w:rsidRPr="005107E1">
              <w:rPr>
                <w:bCs/>
                <w:szCs w:val="22"/>
              </w:rPr>
              <w:t>弹簧式安全阀设置</w:t>
            </w:r>
            <w:r w:rsidRPr="005107E1">
              <w:rPr>
                <w:rFonts w:hint="eastAsia"/>
                <w:bCs/>
                <w:szCs w:val="22"/>
              </w:rPr>
              <w:t>符合要求</w:t>
            </w:r>
            <w:r w:rsidRPr="005107E1">
              <w:rPr>
                <w:bCs/>
                <w:szCs w:val="22"/>
              </w:rPr>
              <w:t>。</w:t>
            </w:r>
          </w:p>
        </w:tc>
        <w:tc>
          <w:tcPr>
            <w:tcW w:w="459" w:type="pct"/>
            <w:vAlign w:val="center"/>
          </w:tcPr>
          <w:p w14:paraId="491B30EF"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7B8887D3" w14:textId="77777777" w:rsidTr="00C5182A">
        <w:trPr>
          <w:trHeight w:val="397"/>
          <w:jc w:val="center"/>
        </w:trPr>
        <w:tc>
          <w:tcPr>
            <w:tcW w:w="513" w:type="pct"/>
            <w:vAlign w:val="center"/>
          </w:tcPr>
          <w:p w14:paraId="003FE1C2"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2DC482F4" w14:textId="77777777" w:rsidR="009840C1" w:rsidRPr="005107E1" w:rsidRDefault="009840C1" w:rsidP="009840C1">
            <w:pPr>
              <w:adjustRightInd w:val="0"/>
              <w:snapToGrid w:val="0"/>
              <w:rPr>
                <w:szCs w:val="22"/>
              </w:rPr>
            </w:pPr>
            <w:r w:rsidRPr="005107E1">
              <w:rPr>
                <w:szCs w:val="22"/>
              </w:rPr>
              <w:t>压力表的校验和维护应当符合国家计量部门的有关规定，压力表安装前应当进行检定，在刻度盘上应当划出指示工作压力的红线，注明下次检定日期。压力表校验后应当加铅封。</w:t>
            </w:r>
          </w:p>
        </w:tc>
        <w:tc>
          <w:tcPr>
            <w:tcW w:w="1032" w:type="pct"/>
            <w:vAlign w:val="center"/>
          </w:tcPr>
          <w:p w14:paraId="66E09C50" w14:textId="77777777" w:rsidR="009840C1" w:rsidRPr="005107E1" w:rsidRDefault="009840C1" w:rsidP="009840C1">
            <w:pPr>
              <w:adjustRightInd w:val="0"/>
              <w:snapToGrid w:val="0"/>
              <w:jc w:val="center"/>
              <w:rPr>
                <w:szCs w:val="22"/>
              </w:rPr>
            </w:pPr>
            <w:r w:rsidRPr="005107E1">
              <w:rPr>
                <w:szCs w:val="22"/>
              </w:rPr>
              <w:t>TSG21-2016</w:t>
            </w:r>
          </w:p>
          <w:p w14:paraId="51D990D6" w14:textId="77777777" w:rsidR="009840C1" w:rsidRPr="005107E1" w:rsidRDefault="009840C1" w:rsidP="009840C1">
            <w:pPr>
              <w:adjustRightInd w:val="0"/>
              <w:snapToGrid w:val="0"/>
              <w:jc w:val="center"/>
              <w:rPr>
                <w:szCs w:val="22"/>
              </w:rPr>
            </w:pPr>
            <w:r w:rsidRPr="005107E1">
              <w:rPr>
                <w:szCs w:val="22"/>
              </w:rPr>
              <w:t>9.2.1.2</w:t>
            </w:r>
          </w:p>
        </w:tc>
        <w:tc>
          <w:tcPr>
            <w:tcW w:w="1029" w:type="pct"/>
            <w:vAlign w:val="center"/>
          </w:tcPr>
          <w:p w14:paraId="2296518A" w14:textId="77777777" w:rsidR="009840C1" w:rsidRPr="005107E1" w:rsidRDefault="009840C1" w:rsidP="009840C1">
            <w:pPr>
              <w:adjustRightInd w:val="0"/>
              <w:snapToGrid w:val="0"/>
              <w:rPr>
                <w:szCs w:val="22"/>
              </w:rPr>
            </w:pPr>
            <w:r w:rsidRPr="005107E1">
              <w:rPr>
                <w:szCs w:val="22"/>
              </w:rPr>
              <w:t>东二联容气罐压力表未标出出指示工作压力的红线。</w:t>
            </w:r>
          </w:p>
        </w:tc>
        <w:tc>
          <w:tcPr>
            <w:tcW w:w="459" w:type="pct"/>
            <w:vAlign w:val="center"/>
          </w:tcPr>
          <w:p w14:paraId="7BC2CEE8" w14:textId="77777777" w:rsidR="009840C1" w:rsidRPr="005107E1" w:rsidRDefault="009840C1" w:rsidP="009840C1">
            <w:pPr>
              <w:adjustRightInd w:val="0"/>
              <w:snapToGrid w:val="0"/>
              <w:jc w:val="center"/>
              <w:rPr>
                <w:b/>
                <w:szCs w:val="22"/>
              </w:rPr>
            </w:pPr>
            <w:r w:rsidRPr="005107E1">
              <w:rPr>
                <w:b/>
                <w:szCs w:val="22"/>
              </w:rPr>
              <w:t>×</w:t>
            </w:r>
          </w:p>
        </w:tc>
      </w:tr>
      <w:tr w:rsidR="009840C1" w:rsidRPr="005107E1" w14:paraId="7A21AEF0" w14:textId="77777777" w:rsidTr="00C5182A">
        <w:trPr>
          <w:trHeight w:val="397"/>
          <w:jc w:val="center"/>
        </w:trPr>
        <w:tc>
          <w:tcPr>
            <w:tcW w:w="513" w:type="pct"/>
            <w:vAlign w:val="center"/>
          </w:tcPr>
          <w:p w14:paraId="3FCF9912"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1A302547" w14:textId="77777777" w:rsidR="009840C1" w:rsidRPr="005107E1" w:rsidRDefault="009840C1" w:rsidP="009840C1">
            <w:pPr>
              <w:adjustRightInd w:val="0"/>
              <w:snapToGrid w:val="0"/>
              <w:rPr>
                <w:szCs w:val="22"/>
              </w:rPr>
            </w:pPr>
            <w:r w:rsidRPr="005107E1">
              <w:rPr>
                <w:szCs w:val="22"/>
              </w:rPr>
              <w:t>仪表的可见部分应无明显的瑕疵、划伤，接头螺纹应无明显的毛</w:t>
            </w:r>
            <w:r w:rsidRPr="005107E1">
              <w:rPr>
                <w:szCs w:val="22"/>
              </w:rPr>
              <w:lastRenderedPageBreak/>
              <w:t>刺和刺伤；标度、标示等应清晰、正确和完整。</w:t>
            </w:r>
          </w:p>
        </w:tc>
        <w:tc>
          <w:tcPr>
            <w:tcW w:w="1032" w:type="pct"/>
            <w:vAlign w:val="center"/>
          </w:tcPr>
          <w:p w14:paraId="4412D12F" w14:textId="77777777" w:rsidR="009840C1" w:rsidRPr="005107E1" w:rsidRDefault="009840C1" w:rsidP="009840C1">
            <w:pPr>
              <w:adjustRightInd w:val="0"/>
              <w:snapToGrid w:val="0"/>
              <w:jc w:val="center"/>
              <w:rPr>
                <w:szCs w:val="22"/>
              </w:rPr>
            </w:pPr>
            <w:bookmarkStart w:id="89" w:name="OLE_LINK69"/>
            <w:bookmarkStart w:id="90" w:name="OLE_LINK70"/>
            <w:bookmarkStart w:id="91" w:name="OLE_LINK71"/>
            <w:r w:rsidRPr="005107E1">
              <w:rPr>
                <w:szCs w:val="22"/>
              </w:rPr>
              <w:lastRenderedPageBreak/>
              <w:t>GB/T1226</w:t>
            </w:r>
            <w:bookmarkEnd w:id="89"/>
            <w:bookmarkEnd w:id="90"/>
            <w:bookmarkEnd w:id="91"/>
            <w:r w:rsidRPr="005107E1">
              <w:rPr>
                <w:szCs w:val="22"/>
              </w:rPr>
              <w:t>-2017</w:t>
            </w:r>
          </w:p>
          <w:p w14:paraId="20EFE15A" w14:textId="77777777" w:rsidR="009840C1" w:rsidRPr="005107E1" w:rsidRDefault="009840C1" w:rsidP="009840C1">
            <w:pPr>
              <w:adjustRightInd w:val="0"/>
              <w:snapToGrid w:val="0"/>
              <w:jc w:val="center"/>
              <w:rPr>
                <w:szCs w:val="22"/>
              </w:rPr>
            </w:pPr>
            <w:r w:rsidRPr="005107E1">
              <w:rPr>
                <w:szCs w:val="22"/>
              </w:rPr>
              <w:t>5.11</w:t>
            </w:r>
          </w:p>
        </w:tc>
        <w:tc>
          <w:tcPr>
            <w:tcW w:w="1029" w:type="pct"/>
            <w:vAlign w:val="center"/>
          </w:tcPr>
          <w:p w14:paraId="2DA4F50A" w14:textId="77777777" w:rsidR="009840C1" w:rsidRPr="005107E1" w:rsidRDefault="009840C1" w:rsidP="009840C1">
            <w:pPr>
              <w:adjustRightInd w:val="0"/>
              <w:snapToGrid w:val="0"/>
              <w:rPr>
                <w:bCs/>
                <w:szCs w:val="22"/>
              </w:rPr>
            </w:pPr>
            <w:r w:rsidRPr="005107E1">
              <w:rPr>
                <w:bCs/>
                <w:szCs w:val="22"/>
              </w:rPr>
              <w:t>仪表符合要求。</w:t>
            </w:r>
          </w:p>
        </w:tc>
        <w:tc>
          <w:tcPr>
            <w:tcW w:w="459" w:type="pct"/>
            <w:vAlign w:val="center"/>
          </w:tcPr>
          <w:p w14:paraId="2C595514"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468A3B5B" w14:textId="77777777" w:rsidTr="00C5182A">
        <w:trPr>
          <w:trHeight w:val="397"/>
          <w:jc w:val="center"/>
        </w:trPr>
        <w:tc>
          <w:tcPr>
            <w:tcW w:w="513" w:type="pct"/>
            <w:vAlign w:val="center"/>
          </w:tcPr>
          <w:p w14:paraId="794122BF"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52DEF970" w14:textId="77777777" w:rsidR="009840C1" w:rsidRPr="005107E1" w:rsidRDefault="009840C1" w:rsidP="009840C1">
            <w:pPr>
              <w:adjustRightInd w:val="0"/>
              <w:snapToGrid w:val="0"/>
              <w:rPr>
                <w:szCs w:val="22"/>
              </w:rPr>
            </w:pPr>
            <w:r w:rsidRPr="005107E1">
              <w:rPr>
                <w:szCs w:val="22"/>
              </w:rPr>
              <w:t>仪表的标度盘上应标有：生产商或商标，仪表名称，计量单位，精确度等级，制造年月及仪表编号。</w:t>
            </w:r>
          </w:p>
        </w:tc>
        <w:tc>
          <w:tcPr>
            <w:tcW w:w="1032" w:type="pct"/>
            <w:vAlign w:val="center"/>
          </w:tcPr>
          <w:p w14:paraId="4F1427DC" w14:textId="77777777" w:rsidR="009840C1" w:rsidRPr="005107E1" w:rsidRDefault="009840C1" w:rsidP="009840C1">
            <w:pPr>
              <w:adjustRightInd w:val="0"/>
              <w:snapToGrid w:val="0"/>
              <w:jc w:val="center"/>
              <w:rPr>
                <w:szCs w:val="22"/>
              </w:rPr>
            </w:pPr>
            <w:r w:rsidRPr="005107E1">
              <w:rPr>
                <w:szCs w:val="22"/>
              </w:rPr>
              <w:t>GB/T1226-2017</w:t>
            </w:r>
          </w:p>
          <w:p w14:paraId="534A0B85" w14:textId="77777777" w:rsidR="009840C1" w:rsidRPr="005107E1" w:rsidRDefault="009840C1" w:rsidP="009840C1">
            <w:pPr>
              <w:adjustRightInd w:val="0"/>
              <w:snapToGrid w:val="0"/>
              <w:jc w:val="center"/>
              <w:rPr>
                <w:szCs w:val="22"/>
              </w:rPr>
            </w:pPr>
            <w:r w:rsidRPr="005107E1">
              <w:rPr>
                <w:szCs w:val="22"/>
              </w:rPr>
              <w:t>8.1</w:t>
            </w:r>
          </w:p>
        </w:tc>
        <w:tc>
          <w:tcPr>
            <w:tcW w:w="1029" w:type="pct"/>
            <w:vAlign w:val="center"/>
          </w:tcPr>
          <w:p w14:paraId="5AA8DD08" w14:textId="77777777" w:rsidR="009840C1" w:rsidRPr="005107E1" w:rsidRDefault="009840C1" w:rsidP="009840C1">
            <w:pPr>
              <w:adjustRightInd w:val="0"/>
              <w:snapToGrid w:val="0"/>
              <w:rPr>
                <w:bCs/>
                <w:szCs w:val="22"/>
              </w:rPr>
            </w:pPr>
            <w:r w:rsidRPr="005107E1">
              <w:rPr>
                <w:bCs/>
                <w:szCs w:val="22"/>
              </w:rPr>
              <w:t>标度盘符合要求。</w:t>
            </w:r>
          </w:p>
        </w:tc>
        <w:tc>
          <w:tcPr>
            <w:tcW w:w="459" w:type="pct"/>
            <w:vAlign w:val="center"/>
          </w:tcPr>
          <w:p w14:paraId="1B347571"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64348E1A" w14:textId="77777777" w:rsidTr="00C5182A">
        <w:trPr>
          <w:trHeight w:val="397"/>
          <w:jc w:val="center"/>
        </w:trPr>
        <w:tc>
          <w:tcPr>
            <w:tcW w:w="513" w:type="pct"/>
            <w:vAlign w:val="center"/>
          </w:tcPr>
          <w:p w14:paraId="4013DA97"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54B5A61A" w14:textId="77777777" w:rsidR="009840C1" w:rsidRPr="005107E1" w:rsidRDefault="009840C1" w:rsidP="009840C1">
            <w:pPr>
              <w:adjustRightInd w:val="0"/>
              <w:snapToGrid w:val="0"/>
              <w:rPr>
                <w:szCs w:val="22"/>
              </w:rPr>
            </w:pPr>
            <w:r w:rsidRPr="005107E1">
              <w:rPr>
                <w:szCs w:val="22"/>
              </w:rPr>
              <w:t>应对所有外部调节机构采取上锁或铅封措施，以防止或便于发现对安全阀未经许可的调节。</w:t>
            </w:r>
          </w:p>
        </w:tc>
        <w:tc>
          <w:tcPr>
            <w:tcW w:w="1032" w:type="pct"/>
            <w:vAlign w:val="center"/>
          </w:tcPr>
          <w:p w14:paraId="57B205B7" w14:textId="77777777" w:rsidR="009840C1" w:rsidRPr="005107E1" w:rsidRDefault="009840C1" w:rsidP="009840C1">
            <w:pPr>
              <w:adjustRightInd w:val="0"/>
              <w:snapToGrid w:val="0"/>
              <w:jc w:val="center"/>
              <w:rPr>
                <w:szCs w:val="22"/>
              </w:rPr>
            </w:pPr>
            <w:bookmarkStart w:id="92" w:name="OLE_LINK72"/>
            <w:bookmarkStart w:id="93" w:name="OLE_LINK73"/>
            <w:r w:rsidRPr="005107E1">
              <w:rPr>
                <w:szCs w:val="22"/>
              </w:rPr>
              <w:t>GB/T12241</w:t>
            </w:r>
            <w:bookmarkEnd w:id="92"/>
            <w:bookmarkEnd w:id="93"/>
            <w:r w:rsidRPr="005107E1">
              <w:rPr>
                <w:szCs w:val="22"/>
              </w:rPr>
              <w:t>-2005</w:t>
            </w:r>
          </w:p>
          <w:p w14:paraId="63922840" w14:textId="77777777" w:rsidR="009840C1" w:rsidRPr="005107E1" w:rsidRDefault="009840C1" w:rsidP="009840C1">
            <w:pPr>
              <w:adjustRightInd w:val="0"/>
              <w:snapToGrid w:val="0"/>
              <w:jc w:val="center"/>
              <w:rPr>
                <w:szCs w:val="22"/>
              </w:rPr>
            </w:pPr>
            <w:r w:rsidRPr="005107E1">
              <w:rPr>
                <w:szCs w:val="22"/>
              </w:rPr>
              <w:t>4.1.1.3</w:t>
            </w:r>
          </w:p>
        </w:tc>
        <w:tc>
          <w:tcPr>
            <w:tcW w:w="1029" w:type="pct"/>
            <w:vAlign w:val="center"/>
          </w:tcPr>
          <w:p w14:paraId="791F193B" w14:textId="77777777" w:rsidR="009840C1" w:rsidRPr="005107E1" w:rsidRDefault="009840C1" w:rsidP="009840C1">
            <w:pPr>
              <w:adjustRightInd w:val="0"/>
              <w:snapToGrid w:val="0"/>
              <w:rPr>
                <w:bCs/>
                <w:szCs w:val="22"/>
              </w:rPr>
            </w:pPr>
            <w:r w:rsidRPr="005107E1">
              <w:rPr>
                <w:bCs/>
                <w:szCs w:val="22"/>
              </w:rPr>
              <w:t>阀门设有防止调节的措施。</w:t>
            </w:r>
          </w:p>
        </w:tc>
        <w:tc>
          <w:tcPr>
            <w:tcW w:w="459" w:type="pct"/>
            <w:vAlign w:val="center"/>
          </w:tcPr>
          <w:p w14:paraId="3917E18C"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3CC5F1C8" w14:textId="77777777" w:rsidTr="00C5182A">
        <w:trPr>
          <w:trHeight w:val="397"/>
          <w:jc w:val="center"/>
        </w:trPr>
        <w:tc>
          <w:tcPr>
            <w:tcW w:w="513" w:type="pct"/>
            <w:vAlign w:val="center"/>
          </w:tcPr>
          <w:p w14:paraId="4F3C57E8"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59053EAA" w14:textId="77777777" w:rsidR="009840C1" w:rsidRPr="005107E1" w:rsidRDefault="009840C1" w:rsidP="009840C1">
            <w:pPr>
              <w:adjustRightInd w:val="0"/>
              <w:snapToGrid w:val="0"/>
              <w:rPr>
                <w:szCs w:val="22"/>
              </w:rPr>
            </w:pPr>
            <w:r w:rsidRPr="005107E1">
              <w:rPr>
                <w:szCs w:val="22"/>
              </w:rPr>
              <w:t>用于有毒或可燃介质的安全阀应为封闭式，以防止介质向外界泄漏。</w:t>
            </w:r>
          </w:p>
        </w:tc>
        <w:tc>
          <w:tcPr>
            <w:tcW w:w="1032" w:type="pct"/>
            <w:vAlign w:val="center"/>
          </w:tcPr>
          <w:p w14:paraId="3941E25D" w14:textId="77777777" w:rsidR="009840C1" w:rsidRPr="005107E1" w:rsidRDefault="009840C1" w:rsidP="009840C1">
            <w:pPr>
              <w:adjustRightInd w:val="0"/>
              <w:snapToGrid w:val="0"/>
              <w:jc w:val="center"/>
              <w:rPr>
                <w:szCs w:val="22"/>
              </w:rPr>
            </w:pPr>
            <w:r w:rsidRPr="005107E1">
              <w:rPr>
                <w:szCs w:val="22"/>
              </w:rPr>
              <w:t>GB/T12241-2005</w:t>
            </w:r>
          </w:p>
          <w:p w14:paraId="2F95E520" w14:textId="77777777" w:rsidR="009840C1" w:rsidRPr="005107E1" w:rsidRDefault="009840C1" w:rsidP="009840C1">
            <w:pPr>
              <w:adjustRightInd w:val="0"/>
              <w:snapToGrid w:val="0"/>
              <w:jc w:val="center"/>
              <w:rPr>
                <w:szCs w:val="22"/>
              </w:rPr>
            </w:pPr>
            <w:r w:rsidRPr="005107E1">
              <w:rPr>
                <w:szCs w:val="22"/>
              </w:rPr>
              <w:t>4.1.1.4</w:t>
            </w:r>
          </w:p>
        </w:tc>
        <w:tc>
          <w:tcPr>
            <w:tcW w:w="1029" w:type="pct"/>
            <w:vAlign w:val="center"/>
          </w:tcPr>
          <w:p w14:paraId="2483C036" w14:textId="77777777" w:rsidR="009840C1" w:rsidRPr="005107E1" w:rsidRDefault="009840C1" w:rsidP="009840C1">
            <w:pPr>
              <w:adjustRightInd w:val="0"/>
              <w:snapToGrid w:val="0"/>
              <w:rPr>
                <w:bCs/>
                <w:szCs w:val="22"/>
              </w:rPr>
            </w:pPr>
            <w:r w:rsidRPr="005107E1">
              <w:rPr>
                <w:bCs/>
                <w:szCs w:val="22"/>
              </w:rPr>
              <w:t>现场抽查采用封闭式安全阀。</w:t>
            </w:r>
          </w:p>
        </w:tc>
        <w:tc>
          <w:tcPr>
            <w:tcW w:w="459" w:type="pct"/>
            <w:vAlign w:val="center"/>
          </w:tcPr>
          <w:p w14:paraId="6D71AB4F"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2BDA4F62" w14:textId="77777777" w:rsidTr="00C5182A">
        <w:trPr>
          <w:trHeight w:val="397"/>
          <w:jc w:val="center"/>
        </w:trPr>
        <w:tc>
          <w:tcPr>
            <w:tcW w:w="513" w:type="pct"/>
            <w:vAlign w:val="center"/>
          </w:tcPr>
          <w:p w14:paraId="10D957B5"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7D066A41" w14:textId="77777777" w:rsidR="009840C1" w:rsidRPr="005107E1" w:rsidRDefault="009840C1" w:rsidP="009840C1">
            <w:pPr>
              <w:adjustRightInd w:val="0"/>
              <w:snapToGrid w:val="0"/>
              <w:rPr>
                <w:szCs w:val="22"/>
              </w:rPr>
            </w:pPr>
            <w:r w:rsidRPr="005107E1">
              <w:rPr>
                <w:szCs w:val="22"/>
              </w:rPr>
              <w:t>工艺装置内露天布置的塔、容器等，当顶板厚度等于或大于</w:t>
            </w:r>
            <w:r w:rsidRPr="005107E1">
              <w:rPr>
                <w:szCs w:val="22"/>
              </w:rPr>
              <w:t>4mm</w:t>
            </w:r>
            <w:r w:rsidRPr="005107E1">
              <w:rPr>
                <w:szCs w:val="22"/>
              </w:rPr>
              <w:t>时，可不设避雷针保护，但必须设防雷接地。</w:t>
            </w:r>
          </w:p>
          <w:p w14:paraId="7A2745F5" w14:textId="77777777" w:rsidR="009840C1" w:rsidRPr="005107E1" w:rsidRDefault="009840C1" w:rsidP="009840C1">
            <w:pPr>
              <w:adjustRightInd w:val="0"/>
              <w:snapToGrid w:val="0"/>
              <w:rPr>
                <w:szCs w:val="22"/>
              </w:rPr>
            </w:pPr>
            <w:r w:rsidRPr="005107E1">
              <w:rPr>
                <w:szCs w:val="22"/>
              </w:rPr>
              <w:t>油、气集输生产装置中的立式和卧式金属容器（三相分离器、电脱水器、原油稳定塔、缓冲罐等）至少应设有两处防静电接地装置，接地端头分别设在卧式容器两侧封头支座底部及立式容器支座底部两侧地脚螺栓位置，接地电阻值应小于</w:t>
            </w:r>
            <w:r w:rsidRPr="005107E1">
              <w:rPr>
                <w:szCs w:val="22"/>
              </w:rPr>
              <w:t>10Ω</w:t>
            </w:r>
            <w:r w:rsidRPr="005107E1">
              <w:rPr>
                <w:szCs w:val="22"/>
              </w:rPr>
              <w:t>。</w:t>
            </w:r>
          </w:p>
        </w:tc>
        <w:tc>
          <w:tcPr>
            <w:tcW w:w="1032" w:type="pct"/>
            <w:vAlign w:val="center"/>
          </w:tcPr>
          <w:p w14:paraId="4FB3BC11" w14:textId="77777777" w:rsidR="009840C1" w:rsidRPr="005107E1" w:rsidRDefault="009840C1" w:rsidP="009840C1">
            <w:pPr>
              <w:adjustRightInd w:val="0"/>
              <w:snapToGrid w:val="0"/>
              <w:jc w:val="center"/>
              <w:rPr>
                <w:szCs w:val="22"/>
              </w:rPr>
            </w:pPr>
            <w:r w:rsidRPr="005107E1">
              <w:rPr>
                <w:szCs w:val="22"/>
              </w:rPr>
              <w:t>GB50183-2004</w:t>
            </w:r>
          </w:p>
          <w:p w14:paraId="3D42BFF4" w14:textId="77777777" w:rsidR="009840C1" w:rsidRPr="005107E1" w:rsidRDefault="009840C1" w:rsidP="009840C1">
            <w:pPr>
              <w:adjustRightInd w:val="0"/>
              <w:snapToGrid w:val="0"/>
              <w:jc w:val="center"/>
              <w:rPr>
                <w:szCs w:val="22"/>
              </w:rPr>
            </w:pPr>
            <w:r w:rsidRPr="005107E1">
              <w:rPr>
                <w:szCs w:val="22"/>
              </w:rPr>
              <w:t>9.2.2</w:t>
            </w:r>
          </w:p>
          <w:p w14:paraId="44CABD12" w14:textId="77777777" w:rsidR="009840C1" w:rsidRPr="005107E1" w:rsidRDefault="009840C1" w:rsidP="009840C1">
            <w:pPr>
              <w:adjustRightInd w:val="0"/>
              <w:snapToGrid w:val="0"/>
              <w:jc w:val="center"/>
              <w:rPr>
                <w:szCs w:val="22"/>
              </w:rPr>
            </w:pPr>
            <w:r w:rsidRPr="005107E1">
              <w:rPr>
                <w:szCs w:val="22"/>
              </w:rPr>
              <w:t>SY/T5984-2014</w:t>
            </w:r>
          </w:p>
          <w:p w14:paraId="30C435AE" w14:textId="77777777" w:rsidR="009840C1" w:rsidRPr="005107E1" w:rsidRDefault="009840C1" w:rsidP="009840C1">
            <w:pPr>
              <w:adjustRightInd w:val="0"/>
              <w:snapToGrid w:val="0"/>
              <w:jc w:val="center"/>
              <w:rPr>
                <w:szCs w:val="22"/>
              </w:rPr>
            </w:pPr>
            <w:r w:rsidRPr="005107E1">
              <w:rPr>
                <w:szCs w:val="22"/>
              </w:rPr>
              <w:t>4.6</w:t>
            </w:r>
          </w:p>
        </w:tc>
        <w:tc>
          <w:tcPr>
            <w:tcW w:w="1029" w:type="pct"/>
            <w:vAlign w:val="center"/>
          </w:tcPr>
          <w:p w14:paraId="724C1B64" w14:textId="77777777" w:rsidR="009840C1" w:rsidRPr="005107E1" w:rsidRDefault="009840C1" w:rsidP="009840C1">
            <w:pPr>
              <w:adjustRightInd w:val="0"/>
              <w:snapToGrid w:val="0"/>
              <w:rPr>
                <w:bCs/>
                <w:szCs w:val="22"/>
              </w:rPr>
            </w:pPr>
            <w:r w:rsidRPr="005107E1">
              <w:rPr>
                <w:bCs/>
                <w:szCs w:val="22"/>
              </w:rPr>
              <w:t>三相分离器、两相分离器、稳定塔等设备均设有两处防雷接地，符合要求。</w:t>
            </w:r>
          </w:p>
        </w:tc>
        <w:tc>
          <w:tcPr>
            <w:tcW w:w="459" w:type="pct"/>
            <w:vAlign w:val="center"/>
          </w:tcPr>
          <w:p w14:paraId="6CC3BA98"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075213BA" w14:textId="77777777" w:rsidTr="00C5182A">
        <w:trPr>
          <w:trHeight w:val="397"/>
          <w:jc w:val="center"/>
        </w:trPr>
        <w:tc>
          <w:tcPr>
            <w:tcW w:w="513" w:type="pct"/>
            <w:vAlign w:val="center"/>
          </w:tcPr>
          <w:p w14:paraId="7124274F"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1304F132" w14:textId="77777777" w:rsidR="009840C1" w:rsidRPr="005107E1" w:rsidRDefault="009840C1" w:rsidP="009840C1">
            <w:pPr>
              <w:adjustRightInd w:val="0"/>
              <w:snapToGrid w:val="0"/>
              <w:rPr>
                <w:szCs w:val="22"/>
              </w:rPr>
            </w:pPr>
            <w:r w:rsidRPr="005107E1">
              <w:rPr>
                <w:szCs w:val="22"/>
              </w:rPr>
              <w:t>若操作人员进行操作、维护、调节的工作位置在坠落基准面</w:t>
            </w:r>
            <w:smartTag w:uri="urn:schemas-microsoft-com:office:smarttags" w:element="chmetcnv">
              <w:smartTagPr>
                <w:attr w:name="TCSC" w:val="0"/>
                <w:attr w:name="NumberType" w:val="1"/>
                <w:attr w:name="Negative" w:val="False"/>
                <w:attr w:name="HasSpace" w:val="False"/>
                <w:attr w:name="SourceValue" w:val="2"/>
                <w:attr w:name="UnitName" w:val="m"/>
              </w:smartTagPr>
              <w:r w:rsidRPr="005107E1">
                <w:rPr>
                  <w:szCs w:val="22"/>
                </w:rPr>
                <w:t>2m</w:t>
              </w:r>
            </w:smartTag>
            <w:r w:rsidRPr="005107E1">
              <w:rPr>
                <w:szCs w:val="22"/>
              </w:rPr>
              <w:t>以上时，则必须在生产设备上配置供站立的平台和防坠落的护栏、护板或安全圈等。</w:t>
            </w:r>
          </w:p>
        </w:tc>
        <w:tc>
          <w:tcPr>
            <w:tcW w:w="1032" w:type="pct"/>
            <w:vAlign w:val="center"/>
          </w:tcPr>
          <w:p w14:paraId="3FA5C96E" w14:textId="77777777" w:rsidR="009840C1" w:rsidRPr="005107E1" w:rsidRDefault="009840C1" w:rsidP="009840C1">
            <w:pPr>
              <w:adjustRightInd w:val="0"/>
              <w:snapToGrid w:val="0"/>
              <w:jc w:val="center"/>
              <w:rPr>
                <w:szCs w:val="22"/>
              </w:rPr>
            </w:pPr>
            <w:bookmarkStart w:id="94" w:name="OLE_LINK74"/>
            <w:bookmarkStart w:id="95" w:name="OLE_LINK75"/>
            <w:r w:rsidRPr="005107E1">
              <w:rPr>
                <w:szCs w:val="22"/>
              </w:rPr>
              <w:t>GB5083</w:t>
            </w:r>
            <w:bookmarkEnd w:id="94"/>
            <w:bookmarkEnd w:id="95"/>
            <w:r w:rsidRPr="005107E1">
              <w:rPr>
                <w:szCs w:val="22"/>
              </w:rPr>
              <w:t>-1999</w:t>
            </w:r>
          </w:p>
          <w:p w14:paraId="562D58A0" w14:textId="77777777" w:rsidR="009840C1" w:rsidRPr="005107E1" w:rsidRDefault="009840C1" w:rsidP="009840C1">
            <w:pPr>
              <w:adjustRightInd w:val="0"/>
              <w:snapToGrid w:val="0"/>
              <w:jc w:val="center"/>
              <w:rPr>
                <w:szCs w:val="22"/>
              </w:rPr>
            </w:pPr>
            <w:smartTag w:uri="urn:schemas-microsoft-com:office:smarttags" w:element="chsdate">
              <w:smartTagPr>
                <w:attr w:name="Year" w:val="1899"/>
                <w:attr w:name="Month" w:val="12"/>
                <w:attr w:name="Day" w:val="30"/>
                <w:attr w:name="IsLunarDate" w:val="False"/>
                <w:attr w:name="IsROCDate" w:val="False"/>
              </w:smartTagPr>
              <w:r w:rsidRPr="005107E1">
                <w:rPr>
                  <w:szCs w:val="22"/>
                </w:rPr>
                <w:t>5.7.4</w:t>
              </w:r>
            </w:smartTag>
          </w:p>
        </w:tc>
        <w:tc>
          <w:tcPr>
            <w:tcW w:w="1029" w:type="pct"/>
            <w:vAlign w:val="center"/>
          </w:tcPr>
          <w:p w14:paraId="24ADDFE6" w14:textId="77777777" w:rsidR="009840C1" w:rsidRPr="005107E1" w:rsidRDefault="009840C1" w:rsidP="009840C1">
            <w:pPr>
              <w:adjustRightInd w:val="0"/>
              <w:snapToGrid w:val="0"/>
              <w:rPr>
                <w:bCs/>
                <w:szCs w:val="22"/>
              </w:rPr>
            </w:pPr>
            <w:r w:rsidRPr="005107E1">
              <w:rPr>
                <w:bCs/>
                <w:szCs w:val="22"/>
              </w:rPr>
              <w:t>设置有平台及栏杆。</w:t>
            </w:r>
          </w:p>
        </w:tc>
        <w:tc>
          <w:tcPr>
            <w:tcW w:w="459" w:type="pct"/>
            <w:vAlign w:val="center"/>
          </w:tcPr>
          <w:p w14:paraId="3D733201"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4CF5E242" w14:textId="77777777" w:rsidTr="00C5182A">
        <w:trPr>
          <w:trHeight w:val="397"/>
          <w:jc w:val="center"/>
        </w:trPr>
        <w:tc>
          <w:tcPr>
            <w:tcW w:w="513" w:type="pct"/>
            <w:vAlign w:val="center"/>
          </w:tcPr>
          <w:p w14:paraId="72CB855C"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04C7FC82" w14:textId="77777777" w:rsidR="009840C1" w:rsidRPr="005107E1" w:rsidRDefault="009840C1" w:rsidP="009840C1">
            <w:pPr>
              <w:adjustRightInd w:val="0"/>
              <w:snapToGrid w:val="0"/>
              <w:rPr>
                <w:szCs w:val="22"/>
              </w:rPr>
            </w:pPr>
            <w:r w:rsidRPr="005107E1">
              <w:rPr>
                <w:szCs w:val="22"/>
              </w:rPr>
              <w:t>甲、乙类工艺设备平台、操作平台，宜设</w:t>
            </w:r>
            <w:r w:rsidRPr="005107E1">
              <w:rPr>
                <w:szCs w:val="22"/>
              </w:rPr>
              <w:t>2</w:t>
            </w:r>
            <w:r w:rsidRPr="005107E1">
              <w:rPr>
                <w:szCs w:val="22"/>
              </w:rPr>
              <w:t>个通向地面的梯子。长度小于</w:t>
            </w:r>
            <w:r w:rsidRPr="005107E1">
              <w:rPr>
                <w:szCs w:val="22"/>
              </w:rPr>
              <w:t>8m</w:t>
            </w:r>
            <w:r w:rsidRPr="005107E1">
              <w:rPr>
                <w:szCs w:val="22"/>
              </w:rPr>
              <w:t>的甲类设备平台和长度小于</w:t>
            </w:r>
            <w:r w:rsidRPr="005107E1">
              <w:rPr>
                <w:szCs w:val="22"/>
              </w:rPr>
              <w:t>15m</w:t>
            </w:r>
            <w:r w:rsidRPr="005107E1">
              <w:rPr>
                <w:szCs w:val="22"/>
              </w:rPr>
              <w:t>的乙类设备平台，可设</w:t>
            </w:r>
            <w:r w:rsidRPr="005107E1">
              <w:rPr>
                <w:szCs w:val="22"/>
              </w:rPr>
              <w:t>1</w:t>
            </w:r>
            <w:r w:rsidRPr="005107E1">
              <w:rPr>
                <w:szCs w:val="22"/>
              </w:rPr>
              <w:t>个梯子。相邻的平台和框架可根据疏散要求设走桥连通。</w:t>
            </w:r>
          </w:p>
        </w:tc>
        <w:tc>
          <w:tcPr>
            <w:tcW w:w="1032" w:type="pct"/>
            <w:vAlign w:val="center"/>
          </w:tcPr>
          <w:p w14:paraId="072EB1DD" w14:textId="77777777" w:rsidR="009840C1" w:rsidRPr="005107E1" w:rsidRDefault="009840C1" w:rsidP="009840C1">
            <w:pPr>
              <w:adjustRightInd w:val="0"/>
              <w:snapToGrid w:val="0"/>
              <w:jc w:val="center"/>
              <w:rPr>
                <w:szCs w:val="22"/>
              </w:rPr>
            </w:pPr>
            <w:r w:rsidRPr="005107E1">
              <w:rPr>
                <w:szCs w:val="22"/>
              </w:rPr>
              <w:t>GB50183-2004</w:t>
            </w:r>
          </w:p>
          <w:p w14:paraId="256A2C53" w14:textId="77777777" w:rsidR="009840C1" w:rsidRPr="005107E1" w:rsidRDefault="009840C1" w:rsidP="009840C1">
            <w:pPr>
              <w:adjustRightInd w:val="0"/>
              <w:snapToGrid w:val="0"/>
              <w:jc w:val="center"/>
              <w:rPr>
                <w:szCs w:val="22"/>
              </w:rPr>
            </w:pPr>
            <w:r w:rsidRPr="005107E1">
              <w:rPr>
                <w:szCs w:val="22"/>
              </w:rPr>
              <w:t>6.9.6</w:t>
            </w:r>
          </w:p>
        </w:tc>
        <w:tc>
          <w:tcPr>
            <w:tcW w:w="1029" w:type="pct"/>
            <w:vAlign w:val="center"/>
          </w:tcPr>
          <w:p w14:paraId="7533391A" w14:textId="77777777" w:rsidR="009840C1" w:rsidRPr="005107E1" w:rsidRDefault="009840C1" w:rsidP="009840C1">
            <w:pPr>
              <w:adjustRightInd w:val="0"/>
              <w:snapToGrid w:val="0"/>
              <w:rPr>
                <w:bCs/>
                <w:szCs w:val="22"/>
              </w:rPr>
            </w:pPr>
            <w:r w:rsidRPr="005107E1">
              <w:rPr>
                <w:bCs/>
                <w:szCs w:val="22"/>
              </w:rPr>
              <w:t>设置符合要求</w:t>
            </w:r>
            <w:r w:rsidRPr="005107E1">
              <w:rPr>
                <w:rFonts w:hint="eastAsia"/>
                <w:bCs/>
                <w:szCs w:val="22"/>
              </w:rPr>
              <w:t>。</w:t>
            </w:r>
          </w:p>
        </w:tc>
        <w:tc>
          <w:tcPr>
            <w:tcW w:w="459" w:type="pct"/>
            <w:vAlign w:val="center"/>
          </w:tcPr>
          <w:p w14:paraId="49228930" w14:textId="77777777" w:rsidR="009840C1" w:rsidRPr="005107E1" w:rsidRDefault="009840C1" w:rsidP="009840C1">
            <w:pPr>
              <w:adjustRightInd w:val="0"/>
              <w:snapToGrid w:val="0"/>
              <w:jc w:val="center"/>
              <w:rPr>
                <w:b/>
                <w:szCs w:val="22"/>
              </w:rPr>
            </w:pPr>
            <w:r w:rsidRPr="005107E1">
              <w:rPr>
                <w:szCs w:val="22"/>
              </w:rPr>
              <w:t>√</w:t>
            </w:r>
          </w:p>
        </w:tc>
      </w:tr>
      <w:tr w:rsidR="009840C1" w:rsidRPr="005107E1" w14:paraId="54D8B3AA" w14:textId="77777777" w:rsidTr="00C5182A">
        <w:trPr>
          <w:trHeight w:val="397"/>
          <w:jc w:val="center"/>
        </w:trPr>
        <w:tc>
          <w:tcPr>
            <w:tcW w:w="513" w:type="pct"/>
            <w:vAlign w:val="center"/>
          </w:tcPr>
          <w:p w14:paraId="0FF5E66E"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6795C561" w14:textId="77777777" w:rsidR="009840C1" w:rsidRPr="005107E1" w:rsidRDefault="009840C1" w:rsidP="009840C1">
            <w:pPr>
              <w:adjustRightInd w:val="0"/>
              <w:snapToGrid w:val="0"/>
              <w:rPr>
                <w:szCs w:val="22"/>
              </w:rPr>
            </w:pPr>
            <w:r w:rsidRPr="005107E1">
              <w:rPr>
                <w:szCs w:val="22"/>
              </w:rPr>
              <w:t>在平台、通道或工作面上可能使用工具、机器部件或物品场合，应在所有敞开边缘设置带踢脚板的防护栏杆。</w:t>
            </w:r>
          </w:p>
        </w:tc>
        <w:tc>
          <w:tcPr>
            <w:tcW w:w="1032" w:type="pct"/>
            <w:vAlign w:val="center"/>
          </w:tcPr>
          <w:p w14:paraId="77C1F5A6" w14:textId="77777777" w:rsidR="009840C1" w:rsidRPr="005107E1" w:rsidRDefault="009840C1" w:rsidP="009840C1">
            <w:pPr>
              <w:adjustRightInd w:val="0"/>
              <w:snapToGrid w:val="0"/>
              <w:jc w:val="center"/>
              <w:rPr>
                <w:szCs w:val="22"/>
              </w:rPr>
            </w:pPr>
            <w:bookmarkStart w:id="96" w:name="OLE_LINK76"/>
            <w:bookmarkStart w:id="97" w:name="OLE_LINK77"/>
            <w:r w:rsidRPr="005107E1">
              <w:rPr>
                <w:szCs w:val="22"/>
              </w:rPr>
              <w:t>GB4053.3</w:t>
            </w:r>
            <w:bookmarkEnd w:id="96"/>
            <w:bookmarkEnd w:id="97"/>
            <w:r w:rsidRPr="005107E1">
              <w:rPr>
                <w:szCs w:val="22"/>
              </w:rPr>
              <w:t>-2009</w:t>
            </w:r>
          </w:p>
          <w:p w14:paraId="66F9D238" w14:textId="77777777" w:rsidR="009840C1" w:rsidRPr="005107E1" w:rsidRDefault="009840C1" w:rsidP="009840C1">
            <w:pPr>
              <w:adjustRightInd w:val="0"/>
              <w:snapToGrid w:val="0"/>
              <w:jc w:val="center"/>
              <w:rPr>
                <w:szCs w:val="22"/>
              </w:rPr>
            </w:pPr>
            <w:r w:rsidRPr="005107E1">
              <w:rPr>
                <w:szCs w:val="22"/>
              </w:rPr>
              <w:t>4.1.2</w:t>
            </w:r>
          </w:p>
        </w:tc>
        <w:tc>
          <w:tcPr>
            <w:tcW w:w="1029" w:type="pct"/>
            <w:vAlign w:val="center"/>
          </w:tcPr>
          <w:p w14:paraId="1902A45C" w14:textId="77777777" w:rsidR="009840C1" w:rsidRPr="005107E1" w:rsidRDefault="009840C1" w:rsidP="009840C1">
            <w:pPr>
              <w:adjustRightInd w:val="0"/>
              <w:snapToGrid w:val="0"/>
              <w:rPr>
                <w:bCs/>
                <w:szCs w:val="22"/>
              </w:rPr>
            </w:pPr>
            <w:r w:rsidRPr="005107E1">
              <w:rPr>
                <w:bCs/>
                <w:szCs w:val="22"/>
              </w:rPr>
              <w:t>设置踢脚板。</w:t>
            </w:r>
          </w:p>
        </w:tc>
        <w:tc>
          <w:tcPr>
            <w:tcW w:w="459" w:type="pct"/>
            <w:vAlign w:val="center"/>
          </w:tcPr>
          <w:p w14:paraId="1568141F" w14:textId="77777777" w:rsidR="009840C1" w:rsidRPr="005107E1" w:rsidRDefault="009840C1" w:rsidP="009840C1">
            <w:pPr>
              <w:adjustRightInd w:val="0"/>
              <w:snapToGrid w:val="0"/>
              <w:jc w:val="center"/>
              <w:rPr>
                <w:b/>
                <w:szCs w:val="22"/>
              </w:rPr>
            </w:pPr>
            <w:r w:rsidRPr="005107E1">
              <w:rPr>
                <w:szCs w:val="22"/>
              </w:rPr>
              <w:t>√</w:t>
            </w:r>
          </w:p>
        </w:tc>
      </w:tr>
      <w:tr w:rsidR="009840C1" w:rsidRPr="005107E1" w14:paraId="04500E62" w14:textId="77777777" w:rsidTr="00C5182A">
        <w:trPr>
          <w:trHeight w:val="397"/>
          <w:jc w:val="center"/>
        </w:trPr>
        <w:tc>
          <w:tcPr>
            <w:tcW w:w="513" w:type="pct"/>
            <w:vAlign w:val="center"/>
          </w:tcPr>
          <w:p w14:paraId="187168C3"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51CCB8CF" w14:textId="77777777" w:rsidR="009840C1" w:rsidRPr="005107E1" w:rsidRDefault="009840C1" w:rsidP="009840C1">
            <w:pPr>
              <w:adjustRightInd w:val="0"/>
              <w:snapToGrid w:val="0"/>
              <w:rPr>
                <w:szCs w:val="22"/>
              </w:rPr>
            </w:pPr>
            <w:bookmarkStart w:id="98" w:name="OLE_LINK28"/>
            <w:bookmarkStart w:id="99" w:name="OLE_LINK29"/>
            <w:r w:rsidRPr="005107E1">
              <w:rPr>
                <w:szCs w:val="22"/>
              </w:rPr>
              <w:t>分离器</w:t>
            </w:r>
            <w:bookmarkEnd w:id="98"/>
            <w:bookmarkEnd w:id="99"/>
            <w:r w:rsidRPr="005107E1">
              <w:rPr>
                <w:szCs w:val="22"/>
              </w:rPr>
              <w:t>存在二级释放源，</w:t>
            </w:r>
            <w:bookmarkStart w:id="100" w:name="OLE_LINK30"/>
            <w:bookmarkStart w:id="101" w:name="OLE_LINK31"/>
            <w:r w:rsidRPr="005107E1">
              <w:rPr>
                <w:szCs w:val="22"/>
              </w:rPr>
              <w:t>与释放源的距离为</w:t>
            </w:r>
            <w:r w:rsidRPr="005107E1">
              <w:rPr>
                <w:szCs w:val="22"/>
              </w:rPr>
              <w:t>7.5m</w:t>
            </w:r>
            <w:r w:rsidRPr="005107E1">
              <w:rPr>
                <w:szCs w:val="22"/>
              </w:rPr>
              <w:t>的范围内</w:t>
            </w:r>
            <w:bookmarkEnd w:id="100"/>
            <w:bookmarkEnd w:id="101"/>
            <w:r w:rsidRPr="005107E1">
              <w:rPr>
                <w:szCs w:val="22"/>
              </w:rPr>
              <w:t>为爆炸危险区域</w:t>
            </w:r>
            <w:r w:rsidRPr="005107E1">
              <w:rPr>
                <w:szCs w:val="22"/>
              </w:rPr>
              <w:t>2</w:t>
            </w:r>
            <w:r w:rsidRPr="005107E1">
              <w:rPr>
                <w:szCs w:val="22"/>
              </w:rPr>
              <w:t>区，此范围内的电气设备选型应为隔爆型。</w:t>
            </w:r>
          </w:p>
        </w:tc>
        <w:tc>
          <w:tcPr>
            <w:tcW w:w="1032" w:type="pct"/>
            <w:vAlign w:val="center"/>
          </w:tcPr>
          <w:p w14:paraId="35DAD157" w14:textId="77777777" w:rsidR="009840C1" w:rsidRPr="005107E1" w:rsidRDefault="009840C1" w:rsidP="009840C1">
            <w:pPr>
              <w:adjustRightInd w:val="0"/>
              <w:snapToGrid w:val="0"/>
              <w:jc w:val="center"/>
              <w:rPr>
                <w:szCs w:val="22"/>
              </w:rPr>
            </w:pPr>
            <w:r w:rsidRPr="005107E1">
              <w:rPr>
                <w:szCs w:val="22"/>
              </w:rPr>
              <w:t>GB50058-2014</w:t>
            </w:r>
          </w:p>
          <w:p w14:paraId="269DBEEA" w14:textId="77777777" w:rsidR="009840C1" w:rsidRPr="005107E1" w:rsidRDefault="009840C1" w:rsidP="009840C1">
            <w:pPr>
              <w:adjustRightInd w:val="0"/>
              <w:snapToGrid w:val="0"/>
              <w:jc w:val="center"/>
              <w:rPr>
                <w:szCs w:val="22"/>
              </w:rPr>
            </w:pPr>
            <w:r w:rsidRPr="005107E1">
              <w:rPr>
                <w:szCs w:val="22"/>
              </w:rPr>
              <w:t>B.0.1</w:t>
            </w:r>
          </w:p>
        </w:tc>
        <w:tc>
          <w:tcPr>
            <w:tcW w:w="1029" w:type="pct"/>
            <w:vAlign w:val="center"/>
          </w:tcPr>
          <w:p w14:paraId="0CB1D55A" w14:textId="77777777" w:rsidR="009840C1" w:rsidRPr="005107E1" w:rsidRDefault="009840C1" w:rsidP="009840C1">
            <w:pPr>
              <w:adjustRightInd w:val="0"/>
              <w:snapToGrid w:val="0"/>
              <w:rPr>
                <w:bCs/>
                <w:szCs w:val="22"/>
              </w:rPr>
            </w:pPr>
            <w:r w:rsidRPr="005107E1">
              <w:rPr>
                <w:bCs/>
                <w:szCs w:val="22"/>
              </w:rPr>
              <w:t>分离器区电气设备选用防爆型。</w:t>
            </w:r>
          </w:p>
        </w:tc>
        <w:tc>
          <w:tcPr>
            <w:tcW w:w="459" w:type="pct"/>
            <w:vAlign w:val="center"/>
          </w:tcPr>
          <w:p w14:paraId="1D5295F8"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7046F45B" w14:textId="77777777" w:rsidTr="00C5182A">
        <w:trPr>
          <w:trHeight w:val="397"/>
          <w:jc w:val="center"/>
        </w:trPr>
        <w:tc>
          <w:tcPr>
            <w:tcW w:w="513" w:type="pct"/>
            <w:vAlign w:val="center"/>
          </w:tcPr>
          <w:p w14:paraId="0E447D6D"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748C7E6F" w14:textId="77777777" w:rsidR="009840C1" w:rsidRPr="005107E1" w:rsidRDefault="009840C1" w:rsidP="009840C1">
            <w:pPr>
              <w:adjustRightInd w:val="0"/>
              <w:snapToGrid w:val="0"/>
              <w:rPr>
                <w:szCs w:val="22"/>
              </w:rPr>
            </w:pPr>
            <w:r w:rsidRPr="005107E1">
              <w:rPr>
                <w:szCs w:val="22"/>
              </w:rPr>
              <w:t>站库内工艺管道、容器等所设置的安全阀，其泄放管应将其接入</w:t>
            </w:r>
            <w:r w:rsidRPr="005107E1">
              <w:rPr>
                <w:szCs w:val="22"/>
              </w:rPr>
              <w:lastRenderedPageBreak/>
              <w:t>污油回收系统。对安全阀每年至少委托有资格的检验机构检验、校验一次。</w:t>
            </w:r>
          </w:p>
        </w:tc>
        <w:tc>
          <w:tcPr>
            <w:tcW w:w="1032" w:type="pct"/>
            <w:vAlign w:val="center"/>
          </w:tcPr>
          <w:p w14:paraId="4CDB5F3C" w14:textId="6E9626FC" w:rsidR="009840C1" w:rsidRPr="005107E1" w:rsidRDefault="009840C1" w:rsidP="009840C1">
            <w:pPr>
              <w:adjustRightInd w:val="0"/>
              <w:snapToGrid w:val="0"/>
              <w:jc w:val="center"/>
              <w:rPr>
                <w:szCs w:val="22"/>
              </w:rPr>
            </w:pPr>
            <w:r w:rsidRPr="005107E1">
              <w:rPr>
                <w:szCs w:val="22"/>
              </w:rPr>
              <w:lastRenderedPageBreak/>
              <w:t>SY/T5225-201</w:t>
            </w:r>
            <w:r w:rsidR="00DC1263">
              <w:rPr>
                <w:szCs w:val="22"/>
              </w:rPr>
              <w:t>9</w:t>
            </w:r>
          </w:p>
          <w:p w14:paraId="16E164D4" w14:textId="77777777" w:rsidR="009840C1" w:rsidRPr="005107E1" w:rsidRDefault="009840C1" w:rsidP="009840C1">
            <w:pPr>
              <w:adjustRightInd w:val="0"/>
              <w:snapToGrid w:val="0"/>
              <w:jc w:val="center"/>
              <w:rPr>
                <w:szCs w:val="22"/>
              </w:rPr>
            </w:pPr>
            <w:r w:rsidRPr="005107E1">
              <w:rPr>
                <w:szCs w:val="22"/>
              </w:rPr>
              <w:t>7.2.2.4</w:t>
            </w:r>
          </w:p>
        </w:tc>
        <w:tc>
          <w:tcPr>
            <w:tcW w:w="1029" w:type="pct"/>
            <w:vAlign w:val="center"/>
          </w:tcPr>
          <w:p w14:paraId="5FE5DF4C" w14:textId="77777777" w:rsidR="009840C1" w:rsidRPr="005107E1" w:rsidRDefault="009840C1" w:rsidP="009840C1">
            <w:pPr>
              <w:adjustRightInd w:val="0"/>
              <w:snapToGrid w:val="0"/>
              <w:rPr>
                <w:bCs/>
                <w:szCs w:val="22"/>
              </w:rPr>
            </w:pPr>
            <w:r w:rsidRPr="005107E1">
              <w:rPr>
                <w:bCs/>
                <w:szCs w:val="22"/>
              </w:rPr>
              <w:t>安全阀定期检验，符合要求。</w:t>
            </w:r>
          </w:p>
        </w:tc>
        <w:tc>
          <w:tcPr>
            <w:tcW w:w="459" w:type="pct"/>
            <w:vAlign w:val="center"/>
          </w:tcPr>
          <w:p w14:paraId="10B44EFD"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237CEF82" w14:textId="77777777" w:rsidTr="00C5182A">
        <w:trPr>
          <w:trHeight w:val="397"/>
          <w:jc w:val="center"/>
        </w:trPr>
        <w:tc>
          <w:tcPr>
            <w:tcW w:w="513" w:type="pct"/>
            <w:vAlign w:val="center"/>
          </w:tcPr>
          <w:p w14:paraId="6D194CF4"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7EAA1D41" w14:textId="77777777" w:rsidR="009840C1" w:rsidRPr="005107E1" w:rsidRDefault="009840C1" w:rsidP="009840C1">
            <w:pPr>
              <w:adjustRightInd w:val="0"/>
              <w:snapToGrid w:val="0"/>
              <w:rPr>
                <w:szCs w:val="22"/>
              </w:rPr>
            </w:pPr>
            <w:r w:rsidRPr="005107E1">
              <w:rPr>
                <w:szCs w:val="22"/>
              </w:rPr>
              <w:t>原油集输、处理、储运系统中设置的安全阀，应做到启闭灵敏，每年至少委托有资格的检验机构检验、校验一次。压力表等其他安全附件应按其规定的检验周期定期进行校验。</w:t>
            </w:r>
          </w:p>
        </w:tc>
        <w:tc>
          <w:tcPr>
            <w:tcW w:w="1032" w:type="pct"/>
            <w:vAlign w:val="center"/>
          </w:tcPr>
          <w:p w14:paraId="5F31471D" w14:textId="0E027E8D" w:rsidR="009840C1" w:rsidRPr="005107E1" w:rsidRDefault="009840C1" w:rsidP="009840C1">
            <w:pPr>
              <w:adjustRightInd w:val="0"/>
              <w:snapToGrid w:val="0"/>
              <w:jc w:val="center"/>
              <w:rPr>
                <w:szCs w:val="22"/>
              </w:rPr>
            </w:pPr>
            <w:r w:rsidRPr="005107E1">
              <w:rPr>
                <w:szCs w:val="22"/>
              </w:rPr>
              <w:t>SY/T5225-201</w:t>
            </w:r>
            <w:r w:rsidR="00DC1263">
              <w:rPr>
                <w:szCs w:val="22"/>
              </w:rPr>
              <w:t>9</w:t>
            </w:r>
          </w:p>
          <w:p w14:paraId="00821129" w14:textId="77777777" w:rsidR="009840C1" w:rsidRPr="005107E1" w:rsidRDefault="009840C1" w:rsidP="009840C1">
            <w:pPr>
              <w:adjustRightInd w:val="0"/>
              <w:snapToGrid w:val="0"/>
              <w:jc w:val="center"/>
              <w:rPr>
                <w:szCs w:val="22"/>
              </w:rPr>
            </w:pPr>
            <w:r w:rsidRPr="005107E1">
              <w:rPr>
                <w:szCs w:val="22"/>
              </w:rPr>
              <w:t>7.1.3.6</w:t>
            </w:r>
          </w:p>
        </w:tc>
        <w:tc>
          <w:tcPr>
            <w:tcW w:w="1029" w:type="pct"/>
            <w:vAlign w:val="center"/>
          </w:tcPr>
          <w:p w14:paraId="18D8FB68" w14:textId="77777777" w:rsidR="009840C1" w:rsidRPr="005107E1" w:rsidRDefault="009840C1" w:rsidP="009840C1">
            <w:pPr>
              <w:adjustRightInd w:val="0"/>
              <w:snapToGrid w:val="0"/>
              <w:rPr>
                <w:bCs/>
                <w:szCs w:val="22"/>
              </w:rPr>
            </w:pPr>
            <w:r w:rsidRPr="005107E1">
              <w:rPr>
                <w:bCs/>
                <w:szCs w:val="22"/>
              </w:rPr>
              <w:t>安全阀、压力表定期检验，符合要求。</w:t>
            </w:r>
          </w:p>
        </w:tc>
        <w:tc>
          <w:tcPr>
            <w:tcW w:w="459" w:type="pct"/>
            <w:vAlign w:val="center"/>
          </w:tcPr>
          <w:p w14:paraId="57319062"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77C5F073" w14:textId="77777777" w:rsidTr="00C5182A">
        <w:trPr>
          <w:trHeight w:val="397"/>
          <w:jc w:val="center"/>
        </w:trPr>
        <w:tc>
          <w:tcPr>
            <w:tcW w:w="513" w:type="pct"/>
            <w:vAlign w:val="center"/>
          </w:tcPr>
          <w:p w14:paraId="0AFD1F9A"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2BB21477" w14:textId="77777777" w:rsidR="009840C1" w:rsidRPr="005107E1" w:rsidRDefault="009840C1" w:rsidP="009840C1">
            <w:pPr>
              <w:adjustRightInd w:val="0"/>
              <w:snapToGrid w:val="0"/>
              <w:rPr>
                <w:szCs w:val="22"/>
              </w:rPr>
            </w:pPr>
            <w:r w:rsidRPr="005107E1">
              <w:rPr>
                <w:szCs w:val="22"/>
              </w:rPr>
              <w:t>固定设备</w:t>
            </w:r>
            <w:r w:rsidRPr="005107E1">
              <w:rPr>
                <w:szCs w:val="22"/>
              </w:rPr>
              <w:t>(</w:t>
            </w:r>
            <w:r w:rsidRPr="005107E1">
              <w:rPr>
                <w:szCs w:val="22"/>
              </w:rPr>
              <w:t>塔、容器、机泵、换热器、一体化集成装置、撬装化模块单元等</w:t>
            </w:r>
            <w:r w:rsidRPr="005107E1">
              <w:rPr>
                <w:szCs w:val="22"/>
              </w:rPr>
              <w:t>)</w:t>
            </w:r>
            <w:r w:rsidRPr="005107E1">
              <w:rPr>
                <w:szCs w:val="22"/>
              </w:rPr>
              <w:t>应接地，若为覆土设备可不接地。</w:t>
            </w:r>
          </w:p>
        </w:tc>
        <w:tc>
          <w:tcPr>
            <w:tcW w:w="1032" w:type="pct"/>
            <w:vAlign w:val="center"/>
          </w:tcPr>
          <w:p w14:paraId="69C7D193" w14:textId="77777777" w:rsidR="009840C1" w:rsidRPr="005107E1" w:rsidRDefault="009840C1" w:rsidP="009840C1">
            <w:pPr>
              <w:adjustRightInd w:val="0"/>
              <w:snapToGrid w:val="0"/>
              <w:jc w:val="center"/>
              <w:rPr>
                <w:szCs w:val="22"/>
              </w:rPr>
            </w:pPr>
            <w:bookmarkStart w:id="102" w:name="OLE_LINK80"/>
            <w:bookmarkStart w:id="103" w:name="OLE_LINK81"/>
            <w:r w:rsidRPr="005107E1">
              <w:rPr>
                <w:szCs w:val="22"/>
              </w:rPr>
              <w:t>SY/T0060</w:t>
            </w:r>
            <w:bookmarkEnd w:id="102"/>
            <w:bookmarkEnd w:id="103"/>
            <w:r w:rsidRPr="005107E1">
              <w:rPr>
                <w:szCs w:val="22"/>
              </w:rPr>
              <w:t>-2017</w:t>
            </w:r>
          </w:p>
          <w:p w14:paraId="31BFE505" w14:textId="77777777" w:rsidR="009840C1" w:rsidRPr="005107E1" w:rsidRDefault="009840C1" w:rsidP="009840C1">
            <w:pPr>
              <w:adjustRightInd w:val="0"/>
              <w:snapToGrid w:val="0"/>
              <w:jc w:val="center"/>
              <w:rPr>
                <w:szCs w:val="22"/>
              </w:rPr>
            </w:pPr>
            <w:r w:rsidRPr="005107E1">
              <w:rPr>
                <w:szCs w:val="22"/>
              </w:rPr>
              <w:t>5.1.1</w:t>
            </w:r>
          </w:p>
        </w:tc>
        <w:tc>
          <w:tcPr>
            <w:tcW w:w="1029" w:type="pct"/>
            <w:vAlign w:val="center"/>
          </w:tcPr>
          <w:p w14:paraId="29C1CAE2" w14:textId="77777777" w:rsidR="009840C1" w:rsidRPr="005107E1" w:rsidRDefault="009840C1" w:rsidP="009840C1">
            <w:pPr>
              <w:adjustRightInd w:val="0"/>
              <w:snapToGrid w:val="0"/>
              <w:rPr>
                <w:bCs/>
                <w:szCs w:val="22"/>
              </w:rPr>
            </w:pPr>
            <w:r w:rsidRPr="005107E1">
              <w:rPr>
                <w:bCs/>
                <w:szCs w:val="22"/>
              </w:rPr>
              <w:t>相应设备均做可靠接地。</w:t>
            </w:r>
          </w:p>
        </w:tc>
        <w:tc>
          <w:tcPr>
            <w:tcW w:w="459" w:type="pct"/>
            <w:vAlign w:val="center"/>
          </w:tcPr>
          <w:p w14:paraId="0A910052"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77E48868" w14:textId="77777777" w:rsidTr="00C5182A">
        <w:trPr>
          <w:trHeight w:val="397"/>
          <w:jc w:val="center"/>
        </w:trPr>
        <w:tc>
          <w:tcPr>
            <w:tcW w:w="513" w:type="pct"/>
            <w:vAlign w:val="center"/>
          </w:tcPr>
          <w:p w14:paraId="7FA6617C"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2CF6E00A" w14:textId="77777777" w:rsidR="009840C1" w:rsidRPr="005107E1" w:rsidRDefault="009840C1" w:rsidP="009840C1">
            <w:pPr>
              <w:adjustRightInd w:val="0"/>
              <w:snapToGrid w:val="0"/>
              <w:rPr>
                <w:szCs w:val="22"/>
              </w:rPr>
            </w:pPr>
            <w:r w:rsidRPr="005107E1">
              <w:rPr>
                <w:szCs w:val="22"/>
              </w:rPr>
              <w:t>直径大于或等于</w:t>
            </w:r>
            <w:r w:rsidRPr="005107E1">
              <w:rPr>
                <w:szCs w:val="22"/>
              </w:rPr>
              <w:t>2.5m</w:t>
            </w:r>
            <w:r w:rsidRPr="005107E1">
              <w:rPr>
                <w:szCs w:val="22"/>
              </w:rPr>
              <w:t>及容积大于或等于</w:t>
            </w:r>
            <w:r w:rsidRPr="005107E1">
              <w:rPr>
                <w:szCs w:val="22"/>
              </w:rPr>
              <w:t>50m</w:t>
            </w:r>
            <w:r w:rsidRPr="005107E1">
              <w:rPr>
                <w:szCs w:val="22"/>
                <w:vertAlign w:val="superscript"/>
              </w:rPr>
              <w:t>3</w:t>
            </w:r>
            <w:r w:rsidRPr="005107E1">
              <w:rPr>
                <w:szCs w:val="22"/>
              </w:rPr>
              <w:t>的设备，其接地点不应少于两处，接地点应沿设备外围均匀布置，间距不应大于</w:t>
            </w:r>
            <w:r w:rsidRPr="005107E1">
              <w:rPr>
                <w:szCs w:val="22"/>
              </w:rPr>
              <w:t>30m</w:t>
            </w:r>
            <w:r w:rsidRPr="005107E1">
              <w:rPr>
                <w:szCs w:val="22"/>
              </w:rPr>
              <w:t>。</w:t>
            </w:r>
          </w:p>
        </w:tc>
        <w:tc>
          <w:tcPr>
            <w:tcW w:w="1032" w:type="pct"/>
            <w:vAlign w:val="center"/>
          </w:tcPr>
          <w:p w14:paraId="15FD9B34" w14:textId="77777777" w:rsidR="009840C1" w:rsidRPr="005107E1" w:rsidRDefault="009840C1" w:rsidP="009840C1">
            <w:pPr>
              <w:adjustRightInd w:val="0"/>
              <w:snapToGrid w:val="0"/>
              <w:jc w:val="center"/>
              <w:rPr>
                <w:szCs w:val="22"/>
              </w:rPr>
            </w:pPr>
            <w:r w:rsidRPr="005107E1">
              <w:rPr>
                <w:szCs w:val="22"/>
              </w:rPr>
              <w:t>SY/T0060-2017</w:t>
            </w:r>
          </w:p>
          <w:p w14:paraId="3D37DCE1" w14:textId="77777777" w:rsidR="009840C1" w:rsidRPr="005107E1" w:rsidRDefault="009840C1" w:rsidP="009840C1">
            <w:pPr>
              <w:adjustRightInd w:val="0"/>
              <w:snapToGrid w:val="0"/>
              <w:jc w:val="center"/>
              <w:rPr>
                <w:szCs w:val="22"/>
              </w:rPr>
            </w:pPr>
            <w:r w:rsidRPr="005107E1">
              <w:rPr>
                <w:szCs w:val="22"/>
              </w:rPr>
              <w:t>5.1.2</w:t>
            </w:r>
          </w:p>
        </w:tc>
        <w:tc>
          <w:tcPr>
            <w:tcW w:w="1029" w:type="pct"/>
            <w:vAlign w:val="center"/>
          </w:tcPr>
          <w:p w14:paraId="2321660D" w14:textId="77777777" w:rsidR="009840C1" w:rsidRPr="005107E1" w:rsidRDefault="009840C1" w:rsidP="009840C1">
            <w:pPr>
              <w:adjustRightInd w:val="0"/>
              <w:snapToGrid w:val="0"/>
              <w:rPr>
                <w:bCs/>
                <w:szCs w:val="22"/>
              </w:rPr>
            </w:pPr>
            <w:r w:rsidRPr="005107E1">
              <w:rPr>
                <w:bCs/>
                <w:szCs w:val="22"/>
              </w:rPr>
              <w:t>分离器、加热炉等设备接地符合要求。</w:t>
            </w:r>
          </w:p>
        </w:tc>
        <w:tc>
          <w:tcPr>
            <w:tcW w:w="459" w:type="pct"/>
            <w:vAlign w:val="center"/>
          </w:tcPr>
          <w:p w14:paraId="5354D10C"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55983E79" w14:textId="77777777" w:rsidTr="00C5182A">
        <w:trPr>
          <w:trHeight w:val="397"/>
          <w:jc w:val="center"/>
        </w:trPr>
        <w:tc>
          <w:tcPr>
            <w:tcW w:w="513" w:type="pct"/>
            <w:vAlign w:val="center"/>
          </w:tcPr>
          <w:p w14:paraId="1551EFD3"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036A36D1" w14:textId="77777777" w:rsidR="009840C1" w:rsidRPr="005107E1" w:rsidRDefault="009840C1" w:rsidP="009840C1">
            <w:pPr>
              <w:adjustRightInd w:val="0"/>
              <w:snapToGrid w:val="0"/>
              <w:rPr>
                <w:szCs w:val="22"/>
              </w:rPr>
            </w:pPr>
            <w:r w:rsidRPr="005107E1">
              <w:rPr>
                <w:szCs w:val="22"/>
              </w:rPr>
              <w:t>连接管道的法兰连接处，应设金属跨接线（绝缘法兰除外），当法兰用</w:t>
            </w:r>
            <w:r w:rsidRPr="005107E1">
              <w:rPr>
                <w:szCs w:val="22"/>
              </w:rPr>
              <w:t>5</w:t>
            </w:r>
            <w:r w:rsidRPr="005107E1">
              <w:rPr>
                <w:szCs w:val="22"/>
              </w:rPr>
              <w:t>根以上的螺栓连接时，法兰可不用金属跨接，当应构成电气通路。</w:t>
            </w:r>
          </w:p>
        </w:tc>
        <w:tc>
          <w:tcPr>
            <w:tcW w:w="1032" w:type="pct"/>
            <w:vAlign w:val="center"/>
          </w:tcPr>
          <w:p w14:paraId="1CC59624" w14:textId="5634E791" w:rsidR="009840C1" w:rsidRPr="005107E1" w:rsidRDefault="009840C1" w:rsidP="009840C1">
            <w:pPr>
              <w:adjustRightInd w:val="0"/>
              <w:snapToGrid w:val="0"/>
              <w:jc w:val="center"/>
              <w:rPr>
                <w:szCs w:val="22"/>
              </w:rPr>
            </w:pPr>
            <w:r w:rsidRPr="005107E1">
              <w:rPr>
                <w:szCs w:val="22"/>
              </w:rPr>
              <w:t>SY/T5225-201</w:t>
            </w:r>
            <w:r w:rsidR="00DC1263">
              <w:rPr>
                <w:szCs w:val="22"/>
              </w:rPr>
              <w:t>9</w:t>
            </w:r>
          </w:p>
          <w:p w14:paraId="631DAEFB" w14:textId="77777777" w:rsidR="009840C1" w:rsidRPr="005107E1" w:rsidRDefault="009840C1" w:rsidP="009840C1">
            <w:pPr>
              <w:adjustRightInd w:val="0"/>
              <w:snapToGrid w:val="0"/>
              <w:jc w:val="center"/>
              <w:rPr>
                <w:szCs w:val="22"/>
              </w:rPr>
            </w:pPr>
            <w:r w:rsidRPr="005107E1">
              <w:rPr>
                <w:szCs w:val="22"/>
              </w:rPr>
              <w:t>7.1.2.4</w:t>
            </w:r>
          </w:p>
        </w:tc>
        <w:tc>
          <w:tcPr>
            <w:tcW w:w="1029" w:type="pct"/>
            <w:vAlign w:val="center"/>
          </w:tcPr>
          <w:p w14:paraId="04CEAD1A" w14:textId="77777777" w:rsidR="009840C1" w:rsidRPr="005107E1" w:rsidRDefault="009840C1" w:rsidP="009840C1">
            <w:pPr>
              <w:adjustRightInd w:val="0"/>
              <w:snapToGrid w:val="0"/>
              <w:rPr>
                <w:bCs/>
                <w:szCs w:val="22"/>
              </w:rPr>
            </w:pPr>
            <w:r w:rsidRPr="00832D80">
              <w:rPr>
                <w:rFonts w:hint="eastAsia"/>
                <w:bCs/>
                <w:szCs w:val="22"/>
                <w:lang w:bidi="en-US"/>
              </w:rPr>
              <w:t>东二联分离器区部分天然气管线、阀门法兰未跨接</w:t>
            </w:r>
            <w:r w:rsidRPr="005107E1">
              <w:rPr>
                <w:bCs/>
                <w:szCs w:val="22"/>
              </w:rPr>
              <w:t>。</w:t>
            </w:r>
          </w:p>
        </w:tc>
        <w:tc>
          <w:tcPr>
            <w:tcW w:w="459" w:type="pct"/>
            <w:vAlign w:val="center"/>
          </w:tcPr>
          <w:p w14:paraId="07D370BA" w14:textId="77777777" w:rsidR="009840C1" w:rsidRPr="005107E1" w:rsidRDefault="009840C1" w:rsidP="009840C1">
            <w:pPr>
              <w:adjustRightInd w:val="0"/>
              <w:snapToGrid w:val="0"/>
              <w:jc w:val="center"/>
              <w:rPr>
                <w:szCs w:val="22"/>
              </w:rPr>
            </w:pPr>
            <w:r>
              <w:rPr>
                <w:rFonts w:hint="eastAsia"/>
                <w:szCs w:val="22"/>
              </w:rPr>
              <w:t>×</w:t>
            </w:r>
          </w:p>
        </w:tc>
      </w:tr>
      <w:tr w:rsidR="009840C1" w:rsidRPr="005107E1" w14:paraId="6E0CE272" w14:textId="77777777" w:rsidTr="00C5182A">
        <w:trPr>
          <w:trHeight w:val="397"/>
          <w:jc w:val="center"/>
        </w:trPr>
        <w:tc>
          <w:tcPr>
            <w:tcW w:w="513" w:type="pct"/>
            <w:vAlign w:val="center"/>
          </w:tcPr>
          <w:p w14:paraId="4CA19CEB"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6F0DD1F6" w14:textId="77777777" w:rsidR="009840C1" w:rsidRPr="005107E1" w:rsidRDefault="009840C1" w:rsidP="009840C1">
            <w:pPr>
              <w:adjustRightInd w:val="0"/>
              <w:snapToGrid w:val="0"/>
              <w:rPr>
                <w:szCs w:val="22"/>
              </w:rPr>
            </w:pPr>
            <w:r w:rsidRPr="005107E1">
              <w:rPr>
                <w:szCs w:val="22"/>
              </w:rPr>
              <w:t>爆炸性环境内设备的保护接地应符合下列规定：</w:t>
            </w:r>
          </w:p>
          <w:p w14:paraId="003CCE78" w14:textId="77777777" w:rsidR="009840C1" w:rsidRPr="005107E1" w:rsidRDefault="009840C1" w:rsidP="009840C1">
            <w:pPr>
              <w:adjustRightInd w:val="0"/>
              <w:snapToGrid w:val="0"/>
              <w:rPr>
                <w:szCs w:val="22"/>
              </w:rPr>
            </w:pPr>
            <w:r w:rsidRPr="005107E1">
              <w:rPr>
                <w:szCs w:val="22"/>
              </w:rPr>
              <w:t>1.</w:t>
            </w:r>
            <w:r w:rsidRPr="005107E1">
              <w:rPr>
                <w:szCs w:val="22"/>
              </w:rPr>
              <w:t>在爆炸危险环境内，设备的外露可导电部分应可靠接地。爆炸性环境</w:t>
            </w:r>
            <w:r w:rsidRPr="005107E1">
              <w:rPr>
                <w:szCs w:val="22"/>
              </w:rPr>
              <w:t>1</w:t>
            </w:r>
            <w:r w:rsidRPr="005107E1">
              <w:rPr>
                <w:szCs w:val="22"/>
              </w:rPr>
              <w:t>区、</w:t>
            </w:r>
            <w:r w:rsidRPr="005107E1">
              <w:rPr>
                <w:szCs w:val="22"/>
              </w:rPr>
              <w:t>20</w:t>
            </w:r>
            <w:r w:rsidRPr="005107E1">
              <w:rPr>
                <w:szCs w:val="22"/>
              </w:rPr>
              <w:t>区、</w:t>
            </w:r>
            <w:r w:rsidRPr="005107E1">
              <w:rPr>
                <w:szCs w:val="22"/>
              </w:rPr>
              <w:t>21</w:t>
            </w:r>
            <w:r w:rsidRPr="005107E1">
              <w:rPr>
                <w:szCs w:val="22"/>
              </w:rPr>
              <w:t>区内的所有设备以及爆炸环境</w:t>
            </w:r>
            <w:r w:rsidRPr="005107E1">
              <w:rPr>
                <w:szCs w:val="22"/>
              </w:rPr>
              <w:t>2</w:t>
            </w:r>
            <w:r w:rsidRPr="005107E1">
              <w:rPr>
                <w:szCs w:val="22"/>
              </w:rPr>
              <w:t>区、</w:t>
            </w:r>
            <w:r w:rsidRPr="005107E1">
              <w:rPr>
                <w:szCs w:val="22"/>
              </w:rPr>
              <w:t>22</w:t>
            </w:r>
            <w:r w:rsidRPr="005107E1">
              <w:rPr>
                <w:szCs w:val="22"/>
              </w:rPr>
              <w:t>区内除照明灯具以外的其他设备应采用专用的接地线。该接地线若与相线敷设在同一保护管内时，应具有与相线相等的绝缘。爆炸性环境</w:t>
            </w:r>
            <w:r w:rsidRPr="005107E1">
              <w:rPr>
                <w:szCs w:val="22"/>
              </w:rPr>
              <w:t>2</w:t>
            </w:r>
            <w:r w:rsidRPr="005107E1">
              <w:rPr>
                <w:szCs w:val="22"/>
              </w:rPr>
              <w:t>区、</w:t>
            </w:r>
            <w:r w:rsidRPr="005107E1">
              <w:rPr>
                <w:szCs w:val="22"/>
              </w:rPr>
              <w:t>22</w:t>
            </w:r>
            <w:r w:rsidRPr="005107E1">
              <w:rPr>
                <w:szCs w:val="22"/>
              </w:rPr>
              <w:t>区内的照明灯具，可利用有可靠电气连接金属管线系统作为接地线，但不得利用输送可燃物质的管道。</w:t>
            </w:r>
          </w:p>
          <w:p w14:paraId="37C98E10" w14:textId="77777777" w:rsidR="009840C1" w:rsidRPr="005107E1" w:rsidRDefault="009840C1" w:rsidP="009840C1">
            <w:pPr>
              <w:adjustRightInd w:val="0"/>
              <w:snapToGrid w:val="0"/>
              <w:rPr>
                <w:szCs w:val="22"/>
              </w:rPr>
            </w:pPr>
            <w:r w:rsidRPr="005107E1">
              <w:rPr>
                <w:szCs w:val="22"/>
              </w:rPr>
              <w:t>2.</w:t>
            </w:r>
            <w:r w:rsidRPr="005107E1">
              <w:rPr>
                <w:szCs w:val="22"/>
              </w:rPr>
              <w:t>接地干线应在爆炸危险区域不同方向不少于两处与接地体连接。</w:t>
            </w:r>
          </w:p>
        </w:tc>
        <w:tc>
          <w:tcPr>
            <w:tcW w:w="1032" w:type="pct"/>
            <w:vAlign w:val="center"/>
          </w:tcPr>
          <w:p w14:paraId="4A5BC5B1" w14:textId="77777777" w:rsidR="009840C1" w:rsidRPr="005107E1" w:rsidRDefault="009840C1" w:rsidP="009840C1">
            <w:pPr>
              <w:adjustRightInd w:val="0"/>
              <w:snapToGrid w:val="0"/>
              <w:jc w:val="center"/>
              <w:rPr>
                <w:szCs w:val="22"/>
              </w:rPr>
            </w:pPr>
            <w:r w:rsidRPr="005107E1">
              <w:rPr>
                <w:szCs w:val="22"/>
              </w:rPr>
              <w:t>GB50058-2014</w:t>
            </w:r>
          </w:p>
          <w:p w14:paraId="3DBC0346" w14:textId="77777777" w:rsidR="009840C1" w:rsidRPr="005107E1" w:rsidRDefault="009840C1" w:rsidP="009840C1">
            <w:pPr>
              <w:adjustRightInd w:val="0"/>
              <w:snapToGrid w:val="0"/>
              <w:jc w:val="center"/>
              <w:rPr>
                <w:szCs w:val="22"/>
              </w:rPr>
            </w:pPr>
            <w:r w:rsidRPr="005107E1">
              <w:rPr>
                <w:szCs w:val="22"/>
              </w:rPr>
              <w:t>5.5.3</w:t>
            </w:r>
          </w:p>
        </w:tc>
        <w:tc>
          <w:tcPr>
            <w:tcW w:w="1029" w:type="pct"/>
            <w:vAlign w:val="center"/>
          </w:tcPr>
          <w:p w14:paraId="70D66473" w14:textId="77777777" w:rsidR="009840C1" w:rsidRPr="005107E1" w:rsidRDefault="009840C1" w:rsidP="009840C1">
            <w:pPr>
              <w:adjustRightInd w:val="0"/>
              <w:snapToGrid w:val="0"/>
              <w:rPr>
                <w:bCs/>
                <w:szCs w:val="22"/>
              </w:rPr>
            </w:pPr>
            <w:r w:rsidRPr="005107E1">
              <w:rPr>
                <w:bCs/>
                <w:szCs w:val="22"/>
              </w:rPr>
              <w:t>设备外露导电部分均做可靠接地。</w:t>
            </w:r>
          </w:p>
        </w:tc>
        <w:tc>
          <w:tcPr>
            <w:tcW w:w="459" w:type="pct"/>
            <w:vAlign w:val="center"/>
          </w:tcPr>
          <w:p w14:paraId="6BD88FAD" w14:textId="77777777" w:rsidR="009840C1" w:rsidRPr="005107E1" w:rsidRDefault="009840C1" w:rsidP="009840C1">
            <w:pPr>
              <w:adjustRightInd w:val="0"/>
              <w:snapToGrid w:val="0"/>
              <w:jc w:val="center"/>
              <w:rPr>
                <w:szCs w:val="22"/>
              </w:rPr>
            </w:pPr>
            <w:r w:rsidRPr="005107E1">
              <w:rPr>
                <w:szCs w:val="22"/>
              </w:rPr>
              <w:t>√</w:t>
            </w:r>
          </w:p>
        </w:tc>
      </w:tr>
      <w:tr w:rsidR="009840C1" w:rsidRPr="005107E1" w14:paraId="250059A5" w14:textId="77777777" w:rsidTr="00C5182A">
        <w:trPr>
          <w:trHeight w:val="397"/>
          <w:jc w:val="center"/>
        </w:trPr>
        <w:tc>
          <w:tcPr>
            <w:tcW w:w="513" w:type="pct"/>
            <w:vAlign w:val="center"/>
          </w:tcPr>
          <w:p w14:paraId="7F582054"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72DD2C86" w14:textId="77777777" w:rsidR="009840C1" w:rsidRPr="005107E1" w:rsidRDefault="009840C1" w:rsidP="009840C1">
            <w:pPr>
              <w:adjustRightInd w:val="0"/>
              <w:snapToGrid w:val="0"/>
              <w:rPr>
                <w:szCs w:val="22"/>
              </w:rPr>
            </w:pPr>
            <w:r w:rsidRPr="00832D80">
              <w:rPr>
                <w:rFonts w:hint="eastAsia"/>
                <w:szCs w:val="22"/>
                <w:lang w:bidi="en-US"/>
              </w:rPr>
              <w:t>地面管道应标志识别色，原油管道应涂中灰色、污油管线应涂黑色、天然气管线应涂中黄色、蒸汽热水管线应涂银白色、水管道用艳绿色，消防蒸</w:t>
            </w:r>
            <w:r>
              <w:rPr>
                <w:rFonts w:hint="eastAsia"/>
                <w:szCs w:val="22"/>
                <w:lang w:bidi="en-US"/>
              </w:rPr>
              <w:t>汽</w:t>
            </w:r>
            <w:r w:rsidRPr="00832D80">
              <w:rPr>
                <w:rFonts w:hint="eastAsia"/>
                <w:szCs w:val="22"/>
                <w:lang w:bidi="en-US"/>
              </w:rPr>
              <w:t>用大红色，消防</w:t>
            </w:r>
            <w:r w:rsidRPr="00832D80">
              <w:rPr>
                <w:rFonts w:hint="eastAsia"/>
                <w:szCs w:val="22"/>
                <w:lang w:bidi="en-US"/>
              </w:rPr>
              <w:lastRenderedPageBreak/>
              <w:t>泡沫液管线应涂大红色、污水管线应涂紫棕色。</w:t>
            </w:r>
          </w:p>
        </w:tc>
        <w:tc>
          <w:tcPr>
            <w:tcW w:w="1032" w:type="pct"/>
            <w:vAlign w:val="center"/>
          </w:tcPr>
          <w:p w14:paraId="2A02142E" w14:textId="77777777" w:rsidR="009840C1" w:rsidRDefault="009840C1" w:rsidP="009840C1">
            <w:pPr>
              <w:adjustRightInd w:val="0"/>
              <w:snapToGrid w:val="0"/>
              <w:jc w:val="center"/>
              <w:rPr>
                <w:szCs w:val="22"/>
                <w:lang w:bidi="en-US"/>
              </w:rPr>
            </w:pPr>
            <w:r w:rsidRPr="00832D80">
              <w:rPr>
                <w:szCs w:val="22"/>
                <w:lang w:bidi="en-US"/>
              </w:rPr>
              <w:lastRenderedPageBreak/>
              <w:t>SY/T0043-2006</w:t>
            </w:r>
          </w:p>
          <w:p w14:paraId="2CCCFA29" w14:textId="77777777" w:rsidR="009840C1" w:rsidRPr="00832D80" w:rsidRDefault="009840C1" w:rsidP="009840C1">
            <w:pPr>
              <w:adjustRightInd w:val="0"/>
              <w:snapToGrid w:val="0"/>
              <w:jc w:val="center"/>
              <w:rPr>
                <w:szCs w:val="22"/>
              </w:rPr>
            </w:pPr>
            <w:r w:rsidRPr="00832D80">
              <w:rPr>
                <w:szCs w:val="22"/>
                <w:lang w:bidi="en-US"/>
              </w:rPr>
              <w:t>第</w:t>
            </w:r>
            <w:r w:rsidRPr="00832D80">
              <w:rPr>
                <w:szCs w:val="22"/>
                <w:lang w:bidi="en-US"/>
              </w:rPr>
              <w:t>5.1</w:t>
            </w:r>
          </w:p>
        </w:tc>
        <w:tc>
          <w:tcPr>
            <w:tcW w:w="1029" w:type="pct"/>
            <w:vAlign w:val="center"/>
          </w:tcPr>
          <w:p w14:paraId="4EA5BB61" w14:textId="77777777" w:rsidR="009840C1" w:rsidRPr="005107E1" w:rsidRDefault="009840C1" w:rsidP="009840C1">
            <w:pPr>
              <w:adjustRightInd w:val="0"/>
              <w:snapToGrid w:val="0"/>
              <w:rPr>
                <w:bCs/>
                <w:szCs w:val="22"/>
              </w:rPr>
            </w:pPr>
            <w:r w:rsidRPr="00A05F54">
              <w:rPr>
                <w:rFonts w:hint="eastAsia"/>
                <w:bCs/>
                <w:szCs w:val="22"/>
                <w:lang w:bidi="en-US"/>
              </w:rPr>
              <w:t>东二联分离器区部分天然气管线未涂色。</w:t>
            </w:r>
          </w:p>
        </w:tc>
        <w:tc>
          <w:tcPr>
            <w:tcW w:w="459" w:type="pct"/>
            <w:vAlign w:val="center"/>
          </w:tcPr>
          <w:p w14:paraId="471252D4" w14:textId="77777777" w:rsidR="009840C1" w:rsidRPr="005107E1" w:rsidRDefault="009840C1" w:rsidP="009840C1">
            <w:pPr>
              <w:adjustRightInd w:val="0"/>
              <w:snapToGrid w:val="0"/>
              <w:jc w:val="center"/>
              <w:rPr>
                <w:szCs w:val="22"/>
              </w:rPr>
            </w:pPr>
            <w:r>
              <w:rPr>
                <w:rFonts w:hint="eastAsia"/>
                <w:szCs w:val="22"/>
              </w:rPr>
              <w:t>×</w:t>
            </w:r>
          </w:p>
        </w:tc>
      </w:tr>
      <w:tr w:rsidR="009840C1" w:rsidRPr="005107E1" w14:paraId="7E663CFA" w14:textId="77777777" w:rsidTr="00C5182A">
        <w:trPr>
          <w:trHeight w:val="397"/>
          <w:jc w:val="center"/>
        </w:trPr>
        <w:tc>
          <w:tcPr>
            <w:tcW w:w="513" w:type="pct"/>
            <w:vAlign w:val="center"/>
          </w:tcPr>
          <w:p w14:paraId="197BE57C" w14:textId="77777777" w:rsidR="009840C1" w:rsidRPr="005107E1" w:rsidRDefault="009840C1" w:rsidP="009840C1">
            <w:pPr>
              <w:numPr>
                <w:ilvl w:val="0"/>
                <w:numId w:val="20"/>
              </w:numPr>
              <w:adjustRightInd w:val="0"/>
              <w:snapToGrid w:val="0"/>
              <w:jc w:val="center"/>
              <w:rPr>
                <w:szCs w:val="22"/>
              </w:rPr>
            </w:pPr>
          </w:p>
        </w:tc>
        <w:tc>
          <w:tcPr>
            <w:tcW w:w="1966" w:type="pct"/>
            <w:vAlign w:val="center"/>
          </w:tcPr>
          <w:p w14:paraId="411F9805" w14:textId="77777777" w:rsidR="009840C1" w:rsidRPr="00832D80" w:rsidRDefault="009840C1" w:rsidP="009840C1">
            <w:pPr>
              <w:adjustRightInd w:val="0"/>
              <w:snapToGrid w:val="0"/>
              <w:rPr>
                <w:szCs w:val="22"/>
                <w:lang w:bidi="en-US"/>
              </w:rPr>
            </w:pPr>
            <w:r w:rsidRPr="00832D80">
              <w:rPr>
                <w:rFonts w:hint="eastAsia"/>
                <w:szCs w:val="22"/>
                <w:lang w:bidi="en-US"/>
              </w:rPr>
              <w:t>生产设备易发生危险的部位必须有安全标志。</w:t>
            </w:r>
          </w:p>
        </w:tc>
        <w:tc>
          <w:tcPr>
            <w:tcW w:w="1032" w:type="pct"/>
            <w:vAlign w:val="center"/>
          </w:tcPr>
          <w:p w14:paraId="7417C6B7" w14:textId="77777777" w:rsidR="009840C1" w:rsidRDefault="009840C1" w:rsidP="009840C1">
            <w:pPr>
              <w:adjustRightInd w:val="0"/>
              <w:snapToGrid w:val="0"/>
              <w:jc w:val="center"/>
              <w:rPr>
                <w:szCs w:val="22"/>
                <w:lang w:bidi="en-US"/>
              </w:rPr>
            </w:pPr>
            <w:r w:rsidRPr="00832D80">
              <w:rPr>
                <w:szCs w:val="22"/>
                <w:lang w:bidi="en-US"/>
              </w:rPr>
              <w:t>GB5083-1999</w:t>
            </w:r>
          </w:p>
          <w:p w14:paraId="4F2F3E96" w14:textId="77777777" w:rsidR="009840C1" w:rsidRPr="00832D80" w:rsidRDefault="009840C1" w:rsidP="009840C1">
            <w:pPr>
              <w:adjustRightInd w:val="0"/>
              <w:snapToGrid w:val="0"/>
              <w:jc w:val="center"/>
              <w:rPr>
                <w:szCs w:val="22"/>
                <w:lang w:bidi="en-US"/>
              </w:rPr>
            </w:pPr>
            <w:r w:rsidRPr="00832D80">
              <w:rPr>
                <w:szCs w:val="22"/>
                <w:lang w:bidi="en-US"/>
              </w:rPr>
              <w:t>7.1</w:t>
            </w:r>
          </w:p>
        </w:tc>
        <w:tc>
          <w:tcPr>
            <w:tcW w:w="1029" w:type="pct"/>
            <w:vAlign w:val="center"/>
          </w:tcPr>
          <w:p w14:paraId="6280CDBE" w14:textId="77777777" w:rsidR="009840C1" w:rsidRPr="00A05F54" w:rsidRDefault="009840C1" w:rsidP="009840C1">
            <w:pPr>
              <w:adjustRightInd w:val="0"/>
              <w:snapToGrid w:val="0"/>
              <w:rPr>
                <w:bCs/>
                <w:szCs w:val="22"/>
                <w:lang w:bidi="en-US"/>
              </w:rPr>
            </w:pPr>
            <w:r w:rsidRPr="00832D80">
              <w:rPr>
                <w:rFonts w:hint="eastAsia"/>
                <w:bCs/>
                <w:szCs w:val="22"/>
                <w:lang w:bidi="en-US"/>
              </w:rPr>
              <w:t>东三联</w:t>
            </w:r>
            <w:r w:rsidRPr="00832D80">
              <w:rPr>
                <w:rFonts w:hint="eastAsia"/>
                <w:bCs/>
                <w:szCs w:val="22"/>
                <w:lang w:bidi="en-US"/>
              </w:rPr>
              <w:t>7#</w:t>
            </w:r>
            <w:r w:rsidRPr="00832D80">
              <w:rPr>
                <w:rFonts w:hint="eastAsia"/>
                <w:bCs/>
                <w:szCs w:val="22"/>
                <w:lang w:bidi="en-US"/>
              </w:rPr>
              <w:t>加热炉斜梯处缺少警示标志。</w:t>
            </w:r>
          </w:p>
        </w:tc>
        <w:tc>
          <w:tcPr>
            <w:tcW w:w="459" w:type="pct"/>
            <w:vAlign w:val="center"/>
          </w:tcPr>
          <w:p w14:paraId="0261D648" w14:textId="77777777" w:rsidR="009840C1" w:rsidRDefault="009840C1" w:rsidP="009840C1">
            <w:pPr>
              <w:adjustRightInd w:val="0"/>
              <w:snapToGrid w:val="0"/>
              <w:jc w:val="center"/>
              <w:rPr>
                <w:szCs w:val="22"/>
              </w:rPr>
            </w:pPr>
            <w:r w:rsidRPr="00832D80">
              <w:rPr>
                <w:szCs w:val="22"/>
              </w:rPr>
              <w:t>×</w:t>
            </w:r>
          </w:p>
        </w:tc>
      </w:tr>
      <w:tr w:rsidR="00A85847" w:rsidRPr="005107E1" w14:paraId="342B56A2" w14:textId="77777777" w:rsidTr="00C5182A">
        <w:trPr>
          <w:trHeight w:val="397"/>
          <w:jc w:val="center"/>
        </w:trPr>
        <w:tc>
          <w:tcPr>
            <w:tcW w:w="513" w:type="pct"/>
            <w:vAlign w:val="center"/>
          </w:tcPr>
          <w:p w14:paraId="0A878485" w14:textId="77777777" w:rsidR="00A85847" w:rsidRPr="005107E1" w:rsidRDefault="00A85847" w:rsidP="00A85847">
            <w:pPr>
              <w:numPr>
                <w:ilvl w:val="0"/>
                <w:numId w:val="20"/>
              </w:numPr>
              <w:adjustRightInd w:val="0"/>
              <w:snapToGrid w:val="0"/>
              <w:jc w:val="center"/>
              <w:rPr>
                <w:szCs w:val="22"/>
              </w:rPr>
            </w:pPr>
          </w:p>
        </w:tc>
        <w:tc>
          <w:tcPr>
            <w:tcW w:w="1966" w:type="pct"/>
            <w:vAlign w:val="center"/>
          </w:tcPr>
          <w:p w14:paraId="0BF394D2" w14:textId="6346A458" w:rsidR="00A85847" w:rsidRPr="00832D80" w:rsidRDefault="00A85847" w:rsidP="00A85847">
            <w:pPr>
              <w:adjustRightInd w:val="0"/>
              <w:snapToGrid w:val="0"/>
              <w:rPr>
                <w:szCs w:val="22"/>
                <w:lang w:bidi="en-US"/>
              </w:rPr>
            </w:pPr>
            <w:r w:rsidRPr="009840C1">
              <w:rPr>
                <w:rFonts w:hint="eastAsia"/>
                <w:color w:val="000000" w:themeColor="text1"/>
                <w:szCs w:val="21"/>
              </w:rPr>
              <w:t>硫化氢风险区域应设置固定式硫化氢检测报警仪，探头数量和位置按照有关设计规范或风险辨识结果进行布置。固定式硫化氢检测报警仪应具备现场声光报警功能且报警信号应发送至有人值守的控制室或现场操作室的指示报警设备。</w:t>
            </w:r>
          </w:p>
        </w:tc>
        <w:tc>
          <w:tcPr>
            <w:tcW w:w="1032" w:type="pct"/>
            <w:vAlign w:val="center"/>
          </w:tcPr>
          <w:p w14:paraId="281BB6D6" w14:textId="77777777"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rFonts w:hint="eastAsia"/>
                <w:color w:val="000000" w:themeColor="text1"/>
                <w:szCs w:val="21"/>
              </w:rPr>
              <w:t>中国石化安非</w:t>
            </w:r>
            <w:r w:rsidRPr="009840C1">
              <w:rPr>
                <w:rFonts w:hint="eastAsia"/>
                <w:color w:val="000000" w:themeColor="text1"/>
                <w:szCs w:val="21"/>
              </w:rPr>
              <w:t>[</w:t>
            </w:r>
            <w:r w:rsidRPr="009840C1">
              <w:rPr>
                <w:color w:val="000000" w:themeColor="text1"/>
                <w:szCs w:val="21"/>
              </w:rPr>
              <w:t>2017]644</w:t>
            </w:r>
            <w:r w:rsidRPr="009840C1">
              <w:rPr>
                <w:rFonts w:hint="eastAsia"/>
                <w:color w:val="000000" w:themeColor="text1"/>
                <w:szCs w:val="21"/>
              </w:rPr>
              <w:t>号</w:t>
            </w:r>
          </w:p>
          <w:p w14:paraId="1AA1001A" w14:textId="4A41F4AD" w:rsidR="00A85847" w:rsidRPr="00832D80" w:rsidRDefault="00A85847" w:rsidP="00A85847">
            <w:pPr>
              <w:adjustRightInd w:val="0"/>
              <w:snapToGrid w:val="0"/>
              <w:jc w:val="center"/>
              <w:rPr>
                <w:szCs w:val="22"/>
                <w:lang w:bidi="en-US"/>
              </w:rPr>
            </w:pPr>
            <w:r w:rsidRPr="009840C1">
              <w:rPr>
                <w:rFonts w:hint="eastAsia"/>
                <w:color w:val="000000" w:themeColor="text1"/>
                <w:szCs w:val="21"/>
              </w:rPr>
              <w:t>3</w:t>
            </w:r>
            <w:r w:rsidRPr="009840C1">
              <w:rPr>
                <w:color w:val="000000" w:themeColor="text1"/>
                <w:szCs w:val="21"/>
              </w:rPr>
              <w:t>.5.1.1</w:t>
            </w:r>
          </w:p>
        </w:tc>
        <w:tc>
          <w:tcPr>
            <w:tcW w:w="1029" w:type="pct"/>
            <w:vAlign w:val="center"/>
          </w:tcPr>
          <w:p w14:paraId="2D8DA7AF" w14:textId="5F546EE2" w:rsidR="00A85847" w:rsidRPr="00832D80" w:rsidRDefault="00A85847" w:rsidP="00A85847">
            <w:pPr>
              <w:adjustRightInd w:val="0"/>
              <w:snapToGrid w:val="0"/>
              <w:rPr>
                <w:bCs/>
                <w:szCs w:val="22"/>
                <w:lang w:bidi="en-US"/>
              </w:rPr>
            </w:pPr>
            <w:r>
              <w:rPr>
                <w:rFonts w:hint="eastAsia"/>
                <w:bCs/>
                <w:szCs w:val="22"/>
                <w:lang w:bidi="en-US"/>
              </w:rPr>
              <w:t>硫化氢检测报警仪按要求进行设置，固定式硫化氢检测报警仪具备声光报警功能，且报警信号发送时中控室。</w:t>
            </w:r>
          </w:p>
        </w:tc>
        <w:tc>
          <w:tcPr>
            <w:tcW w:w="459" w:type="pct"/>
            <w:vAlign w:val="center"/>
          </w:tcPr>
          <w:p w14:paraId="2E66ADEE" w14:textId="452EAC5E" w:rsidR="00A85847" w:rsidRPr="00832D80" w:rsidRDefault="00A85847" w:rsidP="00A85847">
            <w:pPr>
              <w:adjustRightInd w:val="0"/>
              <w:snapToGrid w:val="0"/>
              <w:jc w:val="center"/>
              <w:rPr>
                <w:szCs w:val="22"/>
              </w:rPr>
            </w:pPr>
            <w:r w:rsidRPr="00194CB1">
              <w:rPr>
                <w:szCs w:val="22"/>
              </w:rPr>
              <w:t>√</w:t>
            </w:r>
          </w:p>
        </w:tc>
      </w:tr>
      <w:tr w:rsidR="00A85847" w:rsidRPr="005107E1" w14:paraId="5059B13E" w14:textId="77777777" w:rsidTr="00C5182A">
        <w:trPr>
          <w:trHeight w:val="397"/>
          <w:jc w:val="center"/>
        </w:trPr>
        <w:tc>
          <w:tcPr>
            <w:tcW w:w="513" w:type="pct"/>
            <w:vAlign w:val="center"/>
          </w:tcPr>
          <w:p w14:paraId="0AA7E706" w14:textId="77777777" w:rsidR="00A85847" w:rsidRPr="005107E1" w:rsidRDefault="00A85847" w:rsidP="00A85847">
            <w:pPr>
              <w:numPr>
                <w:ilvl w:val="0"/>
                <w:numId w:val="20"/>
              </w:numPr>
              <w:adjustRightInd w:val="0"/>
              <w:snapToGrid w:val="0"/>
              <w:jc w:val="center"/>
              <w:rPr>
                <w:szCs w:val="22"/>
              </w:rPr>
            </w:pPr>
          </w:p>
        </w:tc>
        <w:tc>
          <w:tcPr>
            <w:tcW w:w="1966" w:type="pct"/>
            <w:vAlign w:val="center"/>
          </w:tcPr>
          <w:p w14:paraId="66567990" w14:textId="2A976AF1" w:rsidR="00A85847" w:rsidRPr="00832D80" w:rsidRDefault="00A85847" w:rsidP="00A85847">
            <w:pPr>
              <w:adjustRightInd w:val="0"/>
              <w:snapToGrid w:val="0"/>
              <w:rPr>
                <w:szCs w:val="22"/>
                <w:lang w:bidi="en-US"/>
              </w:rPr>
            </w:pPr>
            <w:r w:rsidRPr="009840C1">
              <w:rPr>
                <w:rFonts w:hint="eastAsia"/>
                <w:color w:val="000000" w:themeColor="text1"/>
                <w:szCs w:val="21"/>
              </w:rPr>
              <w:t>检测比空气重的有毒气体的检（探）测器，应靠近泄漏点，其安装高度应距地坪（或楼地板）</w:t>
            </w:r>
            <w:r w:rsidRPr="009840C1">
              <w:rPr>
                <w:rFonts w:hint="eastAsia"/>
                <w:color w:val="000000" w:themeColor="text1"/>
                <w:szCs w:val="21"/>
              </w:rPr>
              <w:t>0.3</w:t>
            </w:r>
            <w:r w:rsidRPr="009840C1">
              <w:rPr>
                <w:rFonts w:hint="eastAsia"/>
                <w:color w:val="000000" w:themeColor="text1"/>
                <w:szCs w:val="21"/>
              </w:rPr>
              <w:t>～</w:t>
            </w:r>
            <w:r w:rsidRPr="009840C1">
              <w:rPr>
                <w:rFonts w:hint="eastAsia"/>
                <w:color w:val="000000" w:themeColor="text1"/>
                <w:szCs w:val="21"/>
              </w:rPr>
              <w:t>0.6m</w:t>
            </w:r>
            <w:r w:rsidRPr="009840C1">
              <w:rPr>
                <w:rFonts w:hint="eastAsia"/>
                <w:color w:val="000000" w:themeColor="text1"/>
                <w:szCs w:val="21"/>
              </w:rPr>
              <w:t>。</w:t>
            </w:r>
          </w:p>
        </w:tc>
        <w:tc>
          <w:tcPr>
            <w:tcW w:w="1032" w:type="pct"/>
            <w:vAlign w:val="center"/>
          </w:tcPr>
          <w:p w14:paraId="0DEE5C65" w14:textId="1B665C77"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color w:val="000000" w:themeColor="text1"/>
                <w:szCs w:val="21"/>
              </w:rPr>
              <w:t>GB50493-20</w:t>
            </w:r>
            <w:r w:rsidR="00655F86">
              <w:rPr>
                <w:color w:val="000000" w:themeColor="text1"/>
                <w:szCs w:val="21"/>
              </w:rPr>
              <w:t>1</w:t>
            </w:r>
            <w:r w:rsidRPr="009840C1">
              <w:rPr>
                <w:color w:val="000000" w:themeColor="text1"/>
                <w:szCs w:val="21"/>
              </w:rPr>
              <w:t>9</w:t>
            </w:r>
          </w:p>
          <w:p w14:paraId="1E8285D8" w14:textId="377D0CA2" w:rsidR="00A85847" w:rsidRPr="00832D80" w:rsidRDefault="00A85847" w:rsidP="00A85847">
            <w:pPr>
              <w:adjustRightInd w:val="0"/>
              <w:snapToGrid w:val="0"/>
              <w:jc w:val="center"/>
              <w:rPr>
                <w:szCs w:val="22"/>
                <w:lang w:bidi="en-US"/>
              </w:rPr>
            </w:pPr>
            <w:r w:rsidRPr="009840C1">
              <w:rPr>
                <w:rFonts w:hint="eastAsia"/>
                <w:color w:val="000000" w:themeColor="text1"/>
                <w:szCs w:val="21"/>
              </w:rPr>
              <w:t>6</w:t>
            </w:r>
            <w:r w:rsidRPr="009840C1">
              <w:rPr>
                <w:color w:val="000000" w:themeColor="text1"/>
                <w:szCs w:val="21"/>
              </w:rPr>
              <w:t>.1.</w:t>
            </w:r>
            <w:r w:rsidR="00655F86">
              <w:rPr>
                <w:color w:val="000000" w:themeColor="text1"/>
                <w:szCs w:val="21"/>
              </w:rPr>
              <w:t>2</w:t>
            </w:r>
          </w:p>
        </w:tc>
        <w:tc>
          <w:tcPr>
            <w:tcW w:w="1029" w:type="pct"/>
            <w:vAlign w:val="center"/>
          </w:tcPr>
          <w:p w14:paraId="105584F7" w14:textId="26DA9CB4" w:rsidR="00A85847" w:rsidRPr="00832D80" w:rsidRDefault="00A85847" w:rsidP="00A85847">
            <w:pPr>
              <w:adjustRightInd w:val="0"/>
              <w:snapToGrid w:val="0"/>
              <w:rPr>
                <w:bCs/>
                <w:szCs w:val="22"/>
                <w:lang w:bidi="en-US"/>
              </w:rPr>
            </w:pPr>
            <w:r w:rsidRPr="00C8367A">
              <w:rPr>
                <w:bCs/>
                <w:szCs w:val="22"/>
                <w:lang w:bidi="en-US"/>
              </w:rPr>
              <w:t>硫化氢检测报警仪</w:t>
            </w:r>
            <w:r>
              <w:rPr>
                <w:rFonts w:hint="eastAsia"/>
                <w:bCs/>
                <w:szCs w:val="22"/>
                <w:lang w:bidi="en-US"/>
              </w:rPr>
              <w:t>高度</w:t>
            </w:r>
            <w:r w:rsidRPr="00C8367A">
              <w:rPr>
                <w:bCs/>
                <w:szCs w:val="22"/>
                <w:lang w:bidi="en-US"/>
              </w:rPr>
              <w:t>按要求进行设置</w:t>
            </w:r>
            <w:r>
              <w:rPr>
                <w:rFonts w:hint="eastAsia"/>
                <w:bCs/>
                <w:szCs w:val="22"/>
                <w:lang w:bidi="en-US"/>
              </w:rPr>
              <w:t>。</w:t>
            </w:r>
          </w:p>
        </w:tc>
        <w:tc>
          <w:tcPr>
            <w:tcW w:w="459" w:type="pct"/>
            <w:vAlign w:val="center"/>
          </w:tcPr>
          <w:p w14:paraId="3BDAB4DF" w14:textId="2BBA7C16" w:rsidR="00A85847" w:rsidRPr="00832D80" w:rsidRDefault="00A85847" w:rsidP="00A85847">
            <w:pPr>
              <w:adjustRightInd w:val="0"/>
              <w:snapToGrid w:val="0"/>
              <w:jc w:val="center"/>
              <w:rPr>
                <w:szCs w:val="22"/>
              </w:rPr>
            </w:pPr>
            <w:r w:rsidRPr="00194CB1">
              <w:rPr>
                <w:szCs w:val="22"/>
              </w:rPr>
              <w:t>√</w:t>
            </w:r>
          </w:p>
        </w:tc>
      </w:tr>
      <w:tr w:rsidR="00A85847" w:rsidRPr="005107E1" w14:paraId="71F615FE" w14:textId="77777777" w:rsidTr="00C5182A">
        <w:trPr>
          <w:trHeight w:val="397"/>
          <w:jc w:val="center"/>
        </w:trPr>
        <w:tc>
          <w:tcPr>
            <w:tcW w:w="513" w:type="pct"/>
            <w:vAlign w:val="center"/>
          </w:tcPr>
          <w:p w14:paraId="605B6B8E" w14:textId="77777777" w:rsidR="00A85847" w:rsidRPr="005107E1" w:rsidRDefault="00A85847" w:rsidP="00A85847">
            <w:pPr>
              <w:numPr>
                <w:ilvl w:val="0"/>
                <w:numId w:val="20"/>
              </w:numPr>
              <w:adjustRightInd w:val="0"/>
              <w:snapToGrid w:val="0"/>
              <w:jc w:val="center"/>
              <w:rPr>
                <w:szCs w:val="22"/>
              </w:rPr>
            </w:pPr>
          </w:p>
        </w:tc>
        <w:tc>
          <w:tcPr>
            <w:tcW w:w="1966" w:type="pct"/>
            <w:vAlign w:val="center"/>
          </w:tcPr>
          <w:p w14:paraId="2E3A13FC" w14:textId="2C37118A" w:rsidR="00A85847" w:rsidRPr="00832D80" w:rsidRDefault="00A85847" w:rsidP="00A85847">
            <w:pPr>
              <w:adjustRightInd w:val="0"/>
              <w:snapToGrid w:val="0"/>
              <w:rPr>
                <w:szCs w:val="22"/>
                <w:lang w:bidi="en-US"/>
              </w:rPr>
            </w:pPr>
            <w:r w:rsidRPr="009840C1">
              <w:rPr>
                <w:rFonts w:hint="eastAsia"/>
                <w:color w:val="000000" w:themeColor="text1"/>
                <w:szCs w:val="21"/>
              </w:rPr>
              <w:t>硫化氢检测报警仪（固定式、便携式）的一级报警设定值应不大于</w:t>
            </w:r>
            <w:r w:rsidRPr="009840C1">
              <w:rPr>
                <w:rFonts w:hint="eastAsia"/>
                <w:color w:val="000000" w:themeColor="text1"/>
                <w:szCs w:val="21"/>
              </w:rPr>
              <w:t>1</w:t>
            </w:r>
            <w:r w:rsidRPr="009840C1">
              <w:rPr>
                <w:color w:val="000000" w:themeColor="text1"/>
                <w:szCs w:val="21"/>
              </w:rPr>
              <w:t>0mg</w:t>
            </w:r>
            <w:r w:rsidRPr="009840C1">
              <w:rPr>
                <w:rFonts w:hint="eastAsia"/>
                <w:color w:val="000000" w:themeColor="text1"/>
                <w:szCs w:val="21"/>
              </w:rPr>
              <w:t>/</w:t>
            </w:r>
            <w:r w:rsidRPr="009840C1">
              <w:rPr>
                <w:color w:val="000000" w:themeColor="text1"/>
                <w:szCs w:val="21"/>
              </w:rPr>
              <w:t>m</w:t>
            </w:r>
            <w:r w:rsidRPr="009840C1">
              <w:rPr>
                <w:color w:val="000000" w:themeColor="text1"/>
                <w:szCs w:val="21"/>
                <w:vertAlign w:val="superscript"/>
              </w:rPr>
              <w:t>3</w:t>
            </w:r>
            <w:r w:rsidRPr="009840C1">
              <w:rPr>
                <w:rFonts w:hint="eastAsia"/>
                <w:color w:val="000000" w:themeColor="text1"/>
                <w:szCs w:val="21"/>
              </w:rPr>
              <w:t>（</w:t>
            </w:r>
            <w:r w:rsidRPr="009840C1">
              <w:rPr>
                <w:rFonts w:hint="eastAsia"/>
                <w:color w:val="000000" w:themeColor="text1"/>
                <w:szCs w:val="21"/>
              </w:rPr>
              <w:t>6</w:t>
            </w:r>
            <w:r w:rsidRPr="009840C1">
              <w:rPr>
                <w:color w:val="000000" w:themeColor="text1"/>
                <w:szCs w:val="21"/>
              </w:rPr>
              <w:t>.7</w:t>
            </w:r>
            <w:r w:rsidRPr="009840C1">
              <w:rPr>
                <w:rFonts w:hint="eastAsia"/>
                <w:color w:val="000000" w:themeColor="text1"/>
                <w:szCs w:val="21"/>
              </w:rPr>
              <w:t>ppm</w:t>
            </w:r>
            <w:r w:rsidRPr="009840C1">
              <w:rPr>
                <w:rFonts w:hint="eastAsia"/>
                <w:color w:val="000000" w:themeColor="text1"/>
                <w:szCs w:val="21"/>
              </w:rPr>
              <w:t>），二级报警设定值应不大于</w:t>
            </w:r>
            <w:r w:rsidRPr="009840C1">
              <w:rPr>
                <w:rFonts w:hint="eastAsia"/>
                <w:color w:val="000000" w:themeColor="text1"/>
                <w:szCs w:val="21"/>
              </w:rPr>
              <w:t>3</w:t>
            </w:r>
            <w:r w:rsidRPr="009840C1">
              <w:rPr>
                <w:color w:val="000000" w:themeColor="text1"/>
                <w:szCs w:val="21"/>
              </w:rPr>
              <w:t>0mg</w:t>
            </w:r>
            <w:r w:rsidRPr="009840C1">
              <w:rPr>
                <w:rFonts w:hint="eastAsia"/>
                <w:color w:val="000000" w:themeColor="text1"/>
                <w:szCs w:val="21"/>
              </w:rPr>
              <w:t>/m</w:t>
            </w:r>
            <w:r w:rsidRPr="009840C1">
              <w:rPr>
                <w:rFonts w:hint="eastAsia"/>
                <w:color w:val="000000" w:themeColor="text1"/>
                <w:szCs w:val="21"/>
                <w:vertAlign w:val="superscript"/>
              </w:rPr>
              <w:t>3</w:t>
            </w:r>
            <w:r w:rsidRPr="009840C1">
              <w:rPr>
                <w:rFonts w:hint="eastAsia"/>
                <w:color w:val="000000" w:themeColor="text1"/>
                <w:szCs w:val="21"/>
              </w:rPr>
              <w:t>（</w:t>
            </w:r>
            <w:r w:rsidRPr="009840C1">
              <w:rPr>
                <w:color w:val="000000" w:themeColor="text1"/>
                <w:szCs w:val="21"/>
              </w:rPr>
              <w:t>20</w:t>
            </w:r>
            <w:r w:rsidRPr="009840C1">
              <w:rPr>
                <w:rFonts w:hint="eastAsia"/>
                <w:color w:val="000000" w:themeColor="text1"/>
                <w:szCs w:val="21"/>
              </w:rPr>
              <w:t>ppm</w:t>
            </w:r>
            <w:r w:rsidRPr="009840C1">
              <w:rPr>
                <w:rFonts w:hint="eastAsia"/>
                <w:color w:val="000000" w:themeColor="text1"/>
                <w:szCs w:val="21"/>
              </w:rPr>
              <w:t>）。</w:t>
            </w:r>
          </w:p>
        </w:tc>
        <w:tc>
          <w:tcPr>
            <w:tcW w:w="1032" w:type="pct"/>
            <w:vAlign w:val="center"/>
          </w:tcPr>
          <w:p w14:paraId="57A8A1CA" w14:textId="77777777"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rFonts w:hint="eastAsia"/>
                <w:color w:val="000000" w:themeColor="text1"/>
                <w:szCs w:val="21"/>
              </w:rPr>
              <w:t>中国石化安非</w:t>
            </w:r>
            <w:r w:rsidRPr="009840C1">
              <w:rPr>
                <w:rFonts w:hint="eastAsia"/>
                <w:color w:val="000000" w:themeColor="text1"/>
                <w:szCs w:val="21"/>
              </w:rPr>
              <w:t>[</w:t>
            </w:r>
            <w:r w:rsidRPr="009840C1">
              <w:rPr>
                <w:color w:val="000000" w:themeColor="text1"/>
                <w:szCs w:val="21"/>
              </w:rPr>
              <w:t>2017]644</w:t>
            </w:r>
            <w:r w:rsidRPr="009840C1">
              <w:rPr>
                <w:rFonts w:hint="eastAsia"/>
                <w:color w:val="000000" w:themeColor="text1"/>
                <w:szCs w:val="21"/>
              </w:rPr>
              <w:t>号</w:t>
            </w:r>
          </w:p>
          <w:p w14:paraId="051D6585" w14:textId="7B53A73C" w:rsidR="00A85847" w:rsidRPr="00832D80" w:rsidRDefault="00A85847" w:rsidP="00A85847">
            <w:pPr>
              <w:adjustRightInd w:val="0"/>
              <w:snapToGrid w:val="0"/>
              <w:jc w:val="center"/>
              <w:rPr>
                <w:szCs w:val="22"/>
                <w:lang w:bidi="en-US"/>
              </w:rPr>
            </w:pPr>
            <w:r w:rsidRPr="009840C1">
              <w:rPr>
                <w:rFonts w:hint="eastAsia"/>
                <w:color w:val="000000" w:themeColor="text1"/>
                <w:szCs w:val="21"/>
              </w:rPr>
              <w:t>3</w:t>
            </w:r>
            <w:r w:rsidRPr="009840C1">
              <w:rPr>
                <w:color w:val="000000" w:themeColor="text1"/>
                <w:szCs w:val="21"/>
              </w:rPr>
              <w:t>.5.1.2</w:t>
            </w:r>
          </w:p>
        </w:tc>
        <w:tc>
          <w:tcPr>
            <w:tcW w:w="1029" w:type="pct"/>
            <w:vAlign w:val="center"/>
          </w:tcPr>
          <w:p w14:paraId="53CC50EB" w14:textId="5343955E" w:rsidR="00A85847" w:rsidRPr="00832D80" w:rsidRDefault="00A85847" w:rsidP="00A85847">
            <w:pPr>
              <w:adjustRightInd w:val="0"/>
              <w:snapToGrid w:val="0"/>
              <w:rPr>
                <w:bCs/>
                <w:szCs w:val="22"/>
                <w:lang w:bidi="en-US"/>
              </w:rPr>
            </w:pPr>
            <w:r w:rsidRPr="00C8367A">
              <w:rPr>
                <w:rFonts w:hint="eastAsia"/>
                <w:bCs/>
                <w:szCs w:val="22"/>
                <w:lang w:bidi="en-US"/>
              </w:rPr>
              <w:t>硫化氢检测报警仪（固定式、便携式）</w:t>
            </w:r>
            <w:r>
              <w:rPr>
                <w:rFonts w:hint="eastAsia"/>
                <w:bCs/>
                <w:szCs w:val="22"/>
                <w:lang w:bidi="en-US"/>
              </w:rPr>
              <w:t>报警值按规定进行设置。</w:t>
            </w:r>
          </w:p>
        </w:tc>
        <w:tc>
          <w:tcPr>
            <w:tcW w:w="459" w:type="pct"/>
            <w:vAlign w:val="center"/>
          </w:tcPr>
          <w:p w14:paraId="60492AA6" w14:textId="62C618A1" w:rsidR="00A85847" w:rsidRPr="00832D80" w:rsidRDefault="00A85847" w:rsidP="00A85847">
            <w:pPr>
              <w:adjustRightInd w:val="0"/>
              <w:snapToGrid w:val="0"/>
              <w:jc w:val="center"/>
              <w:rPr>
                <w:szCs w:val="22"/>
              </w:rPr>
            </w:pPr>
            <w:r w:rsidRPr="00194CB1">
              <w:rPr>
                <w:szCs w:val="22"/>
              </w:rPr>
              <w:t>√</w:t>
            </w:r>
          </w:p>
        </w:tc>
      </w:tr>
      <w:tr w:rsidR="00A85847" w:rsidRPr="005107E1" w14:paraId="24F1EF48" w14:textId="77777777" w:rsidTr="00C5182A">
        <w:trPr>
          <w:trHeight w:val="397"/>
          <w:jc w:val="center"/>
        </w:trPr>
        <w:tc>
          <w:tcPr>
            <w:tcW w:w="513" w:type="pct"/>
            <w:vAlign w:val="center"/>
          </w:tcPr>
          <w:p w14:paraId="333E4533" w14:textId="77777777" w:rsidR="00A85847" w:rsidRPr="005107E1" w:rsidRDefault="00A85847" w:rsidP="00410785">
            <w:pPr>
              <w:adjustRightInd w:val="0"/>
              <w:snapToGrid w:val="0"/>
              <w:jc w:val="center"/>
              <w:rPr>
                <w:b/>
                <w:szCs w:val="22"/>
              </w:rPr>
            </w:pPr>
            <w:r w:rsidRPr="005107E1">
              <w:rPr>
                <w:b/>
                <w:szCs w:val="22"/>
              </w:rPr>
              <w:t>四</w:t>
            </w:r>
          </w:p>
        </w:tc>
        <w:tc>
          <w:tcPr>
            <w:tcW w:w="1966" w:type="pct"/>
            <w:vAlign w:val="center"/>
          </w:tcPr>
          <w:p w14:paraId="76F1822D" w14:textId="77777777" w:rsidR="00A85847" w:rsidRPr="005107E1" w:rsidRDefault="00A85847" w:rsidP="00A85847">
            <w:pPr>
              <w:adjustRightInd w:val="0"/>
              <w:snapToGrid w:val="0"/>
              <w:rPr>
                <w:b/>
                <w:szCs w:val="22"/>
              </w:rPr>
            </w:pPr>
            <w:r w:rsidRPr="005107E1">
              <w:rPr>
                <w:b/>
                <w:szCs w:val="22"/>
              </w:rPr>
              <w:t>油泵房</w:t>
            </w:r>
          </w:p>
        </w:tc>
        <w:tc>
          <w:tcPr>
            <w:tcW w:w="1032" w:type="pct"/>
            <w:vAlign w:val="center"/>
          </w:tcPr>
          <w:p w14:paraId="2A1BF195" w14:textId="77777777" w:rsidR="00A85847" w:rsidRPr="005107E1" w:rsidRDefault="00A85847" w:rsidP="00A85847">
            <w:pPr>
              <w:adjustRightInd w:val="0"/>
              <w:snapToGrid w:val="0"/>
              <w:jc w:val="center"/>
              <w:rPr>
                <w:b/>
                <w:szCs w:val="22"/>
              </w:rPr>
            </w:pPr>
          </w:p>
        </w:tc>
        <w:tc>
          <w:tcPr>
            <w:tcW w:w="1029" w:type="pct"/>
            <w:vAlign w:val="center"/>
          </w:tcPr>
          <w:p w14:paraId="0D0FB713" w14:textId="77777777" w:rsidR="00A85847" w:rsidRPr="005107E1" w:rsidRDefault="00A85847" w:rsidP="00A85847">
            <w:pPr>
              <w:adjustRightInd w:val="0"/>
              <w:snapToGrid w:val="0"/>
              <w:rPr>
                <w:b/>
                <w:bCs/>
                <w:szCs w:val="22"/>
              </w:rPr>
            </w:pPr>
          </w:p>
        </w:tc>
        <w:tc>
          <w:tcPr>
            <w:tcW w:w="459" w:type="pct"/>
            <w:vAlign w:val="center"/>
          </w:tcPr>
          <w:p w14:paraId="2EEF147E" w14:textId="77777777" w:rsidR="00A85847" w:rsidRPr="005107E1" w:rsidRDefault="00A85847" w:rsidP="00A85847">
            <w:pPr>
              <w:adjustRightInd w:val="0"/>
              <w:snapToGrid w:val="0"/>
              <w:jc w:val="center"/>
              <w:rPr>
                <w:b/>
                <w:szCs w:val="22"/>
              </w:rPr>
            </w:pPr>
          </w:p>
        </w:tc>
      </w:tr>
      <w:tr w:rsidR="00A85847" w:rsidRPr="005107E1" w14:paraId="41B30595" w14:textId="77777777" w:rsidTr="00C5182A">
        <w:trPr>
          <w:trHeight w:val="397"/>
          <w:jc w:val="center"/>
        </w:trPr>
        <w:tc>
          <w:tcPr>
            <w:tcW w:w="513" w:type="pct"/>
            <w:vAlign w:val="center"/>
          </w:tcPr>
          <w:p w14:paraId="707557E6"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60B9FBFA" w14:textId="77777777" w:rsidR="00A85847" w:rsidRPr="005107E1" w:rsidRDefault="00A85847" w:rsidP="00A85847">
            <w:pPr>
              <w:adjustRightInd w:val="0"/>
              <w:snapToGrid w:val="0"/>
              <w:rPr>
                <w:szCs w:val="22"/>
              </w:rPr>
            </w:pPr>
            <w:r w:rsidRPr="005107E1">
              <w:rPr>
                <w:szCs w:val="22"/>
              </w:rPr>
              <w:t>生产和储存甲、乙类物品的建</w:t>
            </w:r>
            <w:r w:rsidRPr="005107E1">
              <w:rPr>
                <w:szCs w:val="22"/>
              </w:rPr>
              <w:t xml:space="preserve"> (</w:t>
            </w:r>
            <w:r w:rsidRPr="005107E1">
              <w:rPr>
                <w:szCs w:val="22"/>
              </w:rPr>
              <w:t>构</w:t>
            </w:r>
            <w:r w:rsidRPr="005107E1">
              <w:rPr>
                <w:szCs w:val="22"/>
              </w:rPr>
              <w:t>)</w:t>
            </w:r>
            <w:r w:rsidRPr="005107E1">
              <w:rPr>
                <w:szCs w:val="22"/>
              </w:rPr>
              <w:t>筑物耐火等级不宜低于二级，生产和储存丙类物品的建</w:t>
            </w:r>
            <w:r w:rsidRPr="005107E1">
              <w:rPr>
                <w:szCs w:val="22"/>
              </w:rPr>
              <w:t>(</w:t>
            </w:r>
            <w:r w:rsidRPr="005107E1">
              <w:rPr>
                <w:szCs w:val="22"/>
              </w:rPr>
              <w:t>构</w:t>
            </w:r>
            <w:r w:rsidRPr="005107E1">
              <w:rPr>
                <w:szCs w:val="22"/>
              </w:rPr>
              <w:t>)</w:t>
            </w:r>
            <w:r w:rsidRPr="005107E1">
              <w:rPr>
                <w:szCs w:val="22"/>
              </w:rPr>
              <w:t>筑物耐火等级不宜低于三级。当甲、乙类火灾危险性的厂房采用轻质钢结构时，应符合下列要求：</w:t>
            </w:r>
          </w:p>
          <w:p w14:paraId="5A04958A" w14:textId="77777777" w:rsidR="00A85847" w:rsidRPr="005107E1" w:rsidRDefault="00A85847" w:rsidP="00A85847">
            <w:pPr>
              <w:adjustRightInd w:val="0"/>
              <w:snapToGrid w:val="0"/>
              <w:rPr>
                <w:szCs w:val="22"/>
              </w:rPr>
            </w:pPr>
            <w:r w:rsidRPr="005107E1">
              <w:rPr>
                <w:szCs w:val="22"/>
              </w:rPr>
              <w:t>1</w:t>
            </w:r>
            <w:r w:rsidRPr="005107E1">
              <w:rPr>
                <w:szCs w:val="22"/>
              </w:rPr>
              <w:t>所有的建筑构件必须采用非燃烧材料。</w:t>
            </w:r>
            <w:r w:rsidRPr="005107E1">
              <w:rPr>
                <w:szCs w:val="22"/>
              </w:rPr>
              <w:t>2</w:t>
            </w:r>
            <w:r w:rsidRPr="005107E1">
              <w:rPr>
                <w:szCs w:val="22"/>
              </w:rPr>
              <w:t>除天然气压缩机厂房外，宜为单层建筑。</w:t>
            </w:r>
            <w:r w:rsidRPr="005107E1">
              <w:rPr>
                <w:szCs w:val="22"/>
              </w:rPr>
              <w:t>3</w:t>
            </w:r>
            <w:r w:rsidRPr="005107E1">
              <w:rPr>
                <w:szCs w:val="22"/>
              </w:rPr>
              <w:t>与其他厂房的防火间距应按现行国家标准《建筑设计防火规范》</w:t>
            </w:r>
            <w:r w:rsidRPr="005107E1">
              <w:rPr>
                <w:szCs w:val="22"/>
              </w:rPr>
              <w:t>GBJ16</w:t>
            </w:r>
            <w:r w:rsidRPr="005107E1">
              <w:rPr>
                <w:szCs w:val="22"/>
              </w:rPr>
              <w:t>中的三级耐火等级的建筑物确定。</w:t>
            </w:r>
          </w:p>
        </w:tc>
        <w:tc>
          <w:tcPr>
            <w:tcW w:w="1032" w:type="pct"/>
            <w:vAlign w:val="center"/>
          </w:tcPr>
          <w:p w14:paraId="7CE9A24D" w14:textId="77777777" w:rsidR="00A85847" w:rsidRPr="005107E1" w:rsidRDefault="00A85847" w:rsidP="00A85847">
            <w:pPr>
              <w:adjustRightInd w:val="0"/>
              <w:snapToGrid w:val="0"/>
              <w:jc w:val="center"/>
              <w:rPr>
                <w:szCs w:val="22"/>
              </w:rPr>
            </w:pPr>
            <w:r w:rsidRPr="005107E1">
              <w:rPr>
                <w:szCs w:val="22"/>
              </w:rPr>
              <w:t>GB50183-2004</w:t>
            </w:r>
          </w:p>
          <w:p w14:paraId="2A0455A4" w14:textId="77777777" w:rsidR="00A85847" w:rsidRPr="005107E1" w:rsidRDefault="00A85847" w:rsidP="00A85847">
            <w:pPr>
              <w:adjustRightInd w:val="0"/>
              <w:snapToGrid w:val="0"/>
              <w:jc w:val="center"/>
              <w:rPr>
                <w:szCs w:val="22"/>
              </w:rPr>
            </w:pPr>
            <w:r w:rsidRPr="005107E1">
              <w:rPr>
                <w:szCs w:val="22"/>
              </w:rPr>
              <w:t>6.9.1</w:t>
            </w:r>
          </w:p>
          <w:p w14:paraId="03563D30" w14:textId="77777777" w:rsidR="00A85847" w:rsidRPr="005107E1" w:rsidRDefault="00A85847" w:rsidP="00A85847">
            <w:pPr>
              <w:adjustRightInd w:val="0"/>
              <w:snapToGrid w:val="0"/>
              <w:jc w:val="center"/>
              <w:rPr>
                <w:szCs w:val="22"/>
              </w:rPr>
            </w:pPr>
            <w:r w:rsidRPr="005107E1">
              <w:rPr>
                <w:szCs w:val="22"/>
              </w:rPr>
              <w:t>GB50016-2014</w:t>
            </w:r>
            <w:r w:rsidRPr="005107E1">
              <w:rPr>
                <w:szCs w:val="22"/>
              </w:rPr>
              <w:t>（</w:t>
            </w:r>
            <w:r w:rsidRPr="005107E1">
              <w:rPr>
                <w:szCs w:val="22"/>
              </w:rPr>
              <w:t>2018</w:t>
            </w:r>
            <w:r w:rsidRPr="005107E1">
              <w:rPr>
                <w:szCs w:val="22"/>
              </w:rPr>
              <w:t>版）</w:t>
            </w:r>
          </w:p>
          <w:p w14:paraId="1E760E4A" w14:textId="77777777" w:rsidR="00A85847" w:rsidRPr="005107E1" w:rsidRDefault="00A85847" w:rsidP="00A85847">
            <w:pPr>
              <w:adjustRightInd w:val="0"/>
              <w:snapToGrid w:val="0"/>
              <w:jc w:val="center"/>
              <w:rPr>
                <w:szCs w:val="22"/>
              </w:rPr>
            </w:pPr>
            <w:r w:rsidRPr="005107E1">
              <w:rPr>
                <w:szCs w:val="22"/>
              </w:rPr>
              <w:t>3.2.1</w:t>
            </w:r>
          </w:p>
          <w:p w14:paraId="320EFB09" w14:textId="77777777" w:rsidR="00A85847" w:rsidRPr="005107E1" w:rsidRDefault="00A85847" w:rsidP="00A85847">
            <w:pPr>
              <w:adjustRightInd w:val="0"/>
              <w:snapToGrid w:val="0"/>
              <w:jc w:val="center"/>
              <w:rPr>
                <w:szCs w:val="22"/>
              </w:rPr>
            </w:pPr>
            <w:r w:rsidRPr="005107E1">
              <w:rPr>
                <w:szCs w:val="22"/>
              </w:rPr>
              <w:t>3.3.1</w:t>
            </w:r>
          </w:p>
        </w:tc>
        <w:tc>
          <w:tcPr>
            <w:tcW w:w="1029" w:type="pct"/>
            <w:vAlign w:val="center"/>
          </w:tcPr>
          <w:p w14:paraId="03C14D0F" w14:textId="77777777" w:rsidR="00A85847" w:rsidRPr="005107E1" w:rsidRDefault="00A85847" w:rsidP="00A85847">
            <w:pPr>
              <w:adjustRightInd w:val="0"/>
              <w:snapToGrid w:val="0"/>
              <w:rPr>
                <w:bCs/>
                <w:szCs w:val="22"/>
              </w:rPr>
            </w:pPr>
            <w:r w:rsidRPr="005107E1">
              <w:rPr>
                <w:bCs/>
                <w:szCs w:val="22"/>
              </w:rPr>
              <w:t>现场抽查泵房采用砖混结构，耐火等级不低于二级。</w:t>
            </w:r>
          </w:p>
        </w:tc>
        <w:tc>
          <w:tcPr>
            <w:tcW w:w="459" w:type="pct"/>
            <w:vAlign w:val="center"/>
          </w:tcPr>
          <w:p w14:paraId="29B5E230"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01BC6AE9" w14:textId="77777777" w:rsidTr="00C5182A">
        <w:trPr>
          <w:trHeight w:val="397"/>
          <w:jc w:val="center"/>
        </w:trPr>
        <w:tc>
          <w:tcPr>
            <w:tcW w:w="513" w:type="pct"/>
            <w:vAlign w:val="center"/>
          </w:tcPr>
          <w:p w14:paraId="0BE9FD2C"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2AA244DF" w14:textId="77777777" w:rsidR="00A85847" w:rsidRPr="005107E1" w:rsidRDefault="00A85847" w:rsidP="00A85847">
            <w:pPr>
              <w:adjustRightInd w:val="0"/>
              <w:snapToGrid w:val="0"/>
              <w:rPr>
                <w:szCs w:val="22"/>
              </w:rPr>
            </w:pPr>
            <w:r w:rsidRPr="005107E1">
              <w:rPr>
                <w:szCs w:val="22"/>
              </w:rPr>
              <w:t>天然气凝液和液化石油气厂房、可燃气体压缩机厂房和其他建筑面积大于或等于</w:t>
            </w:r>
            <w:r w:rsidRPr="005107E1">
              <w:rPr>
                <w:szCs w:val="22"/>
              </w:rPr>
              <w:t>150m</w:t>
            </w:r>
            <w:r w:rsidRPr="005107E1">
              <w:rPr>
                <w:szCs w:val="22"/>
                <w:vertAlign w:val="superscript"/>
              </w:rPr>
              <w:t>2</w:t>
            </w:r>
            <w:r w:rsidRPr="005107E1">
              <w:rPr>
                <w:szCs w:val="22"/>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1032" w:type="pct"/>
            <w:vAlign w:val="center"/>
          </w:tcPr>
          <w:p w14:paraId="2E38E838" w14:textId="77777777" w:rsidR="00A85847" w:rsidRPr="005107E1" w:rsidRDefault="00A85847" w:rsidP="00A85847">
            <w:pPr>
              <w:adjustRightInd w:val="0"/>
              <w:snapToGrid w:val="0"/>
              <w:jc w:val="center"/>
              <w:rPr>
                <w:szCs w:val="22"/>
              </w:rPr>
            </w:pPr>
            <w:r w:rsidRPr="005107E1">
              <w:rPr>
                <w:szCs w:val="22"/>
              </w:rPr>
              <w:t>GB50183-2004</w:t>
            </w:r>
          </w:p>
          <w:p w14:paraId="58317194" w14:textId="77777777" w:rsidR="00A85847" w:rsidRPr="005107E1" w:rsidRDefault="00A85847" w:rsidP="00A85847">
            <w:pPr>
              <w:adjustRightInd w:val="0"/>
              <w:snapToGrid w:val="0"/>
              <w:jc w:val="center"/>
              <w:rPr>
                <w:szCs w:val="22"/>
              </w:rPr>
            </w:pPr>
            <w:r w:rsidRPr="005107E1">
              <w:rPr>
                <w:szCs w:val="22"/>
              </w:rPr>
              <w:t>6.1.6</w:t>
            </w:r>
          </w:p>
        </w:tc>
        <w:tc>
          <w:tcPr>
            <w:tcW w:w="1029" w:type="pct"/>
            <w:vAlign w:val="center"/>
          </w:tcPr>
          <w:p w14:paraId="7BDF0E4F" w14:textId="77777777" w:rsidR="00A85847" w:rsidRPr="005107E1" w:rsidRDefault="00A85847" w:rsidP="00A85847">
            <w:pPr>
              <w:adjustRightInd w:val="0"/>
              <w:snapToGrid w:val="0"/>
              <w:rPr>
                <w:bCs/>
                <w:szCs w:val="22"/>
              </w:rPr>
            </w:pPr>
            <w:r w:rsidRPr="005107E1">
              <w:rPr>
                <w:bCs/>
                <w:szCs w:val="22"/>
              </w:rPr>
              <w:t>现场抽查均设置可燃气体检测报警器。</w:t>
            </w:r>
          </w:p>
        </w:tc>
        <w:tc>
          <w:tcPr>
            <w:tcW w:w="459" w:type="pct"/>
            <w:vAlign w:val="center"/>
          </w:tcPr>
          <w:p w14:paraId="3734DAD8"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89066DD" w14:textId="77777777" w:rsidTr="00C5182A">
        <w:trPr>
          <w:trHeight w:val="397"/>
          <w:jc w:val="center"/>
        </w:trPr>
        <w:tc>
          <w:tcPr>
            <w:tcW w:w="513" w:type="pct"/>
            <w:vAlign w:val="center"/>
          </w:tcPr>
          <w:p w14:paraId="345E2956"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1B64A708" w14:textId="77777777" w:rsidR="00A85847" w:rsidRPr="005107E1" w:rsidRDefault="00A85847" w:rsidP="00A85847">
            <w:pPr>
              <w:adjustRightInd w:val="0"/>
              <w:snapToGrid w:val="0"/>
              <w:rPr>
                <w:szCs w:val="22"/>
              </w:rPr>
            </w:pPr>
            <w:r w:rsidRPr="005107E1">
              <w:rPr>
                <w:szCs w:val="22"/>
              </w:rPr>
              <w:t>封闭场所可燃气体检测器设置位置：</w:t>
            </w:r>
          </w:p>
          <w:p w14:paraId="7F689FC4" w14:textId="77777777" w:rsidR="00A85847" w:rsidRPr="005107E1" w:rsidRDefault="00A85847" w:rsidP="00A85847">
            <w:pPr>
              <w:adjustRightInd w:val="0"/>
              <w:snapToGrid w:val="0"/>
              <w:rPr>
                <w:szCs w:val="22"/>
              </w:rPr>
            </w:pPr>
            <w:r w:rsidRPr="005107E1">
              <w:rPr>
                <w:szCs w:val="22"/>
              </w:rPr>
              <w:t>可燃气体释放源处于封闭场所内，每隔</w:t>
            </w:r>
            <w:r w:rsidRPr="005107E1">
              <w:rPr>
                <w:szCs w:val="22"/>
              </w:rPr>
              <w:t>15m</w:t>
            </w:r>
            <w:r w:rsidRPr="005107E1">
              <w:rPr>
                <w:szCs w:val="22"/>
              </w:rPr>
              <w:t>可设一台检测器，且检测器距其所覆盖范围内的任一释放源不宜大于</w:t>
            </w:r>
            <w:r w:rsidRPr="005107E1">
              <w:rPr>
                <w:szCs w:val="22"/>
              </w:rPr>
              <w:t>7.5m</w:t>
            </w:r>
            <w:r w:rsidRPr="005107E1">
              <w:rPr>
                <w:szCs w:val="22"/>
              </w:rPr>
              <w:t>。</w:t>
            </w:r>
          </w:p>
          <w:p w14:paraId="6BC61571" w14:textId="77777777" w:rsidR="00A85847" w:rsidRPr="005107E1" w:rsidRDefault="00A85847" w:rsidP="00A85847">
            <w:pPr>
              <w:adjustRightInd w:val="0"/>
              <w:snapToGrid w:val="0"/>
              <w:rPr>
                <w:szCs w:val="22"/>
              </w:rPr>
            </w:pPr>
            <w:r w:rsidRPr="005107E1">
              <w:rPr>
                <w:szCs w:val="22"/>
              </w:rPr>
              <w:t>可燃气体检测器的安装高度应根据可燃气体的密度而定。当气体密度大于</w:t>
            </w:r>
            <w:r w:rsidRPr="005107E1">
              <w:rPr>
                <w:szCs w:val="22"/>
              </w:rPr>
              <w:t>0.97kg/m</w:t>
            </w:r>
            <w:r w:rsidRPr="005107E1">
              <w:rPr>
                <w:szCs w:val="22"/>
                <w:vertAlign w:val="superscript"/>
              </w:rPr>
              <w:t>3</w:t>
            </w:r>
            <w:r w:rsidRPr="005107E1">
              <w:rPr>
                <w:szCs w:val="22"/>
              </w:rPr>
              <w:t>(</w:t>
            </w:r>
            <w:r w:rsidRPr="005107E1">
              <w:rPr>
                <w:szCs w:val="22"/>
              </w:rPr>
              <w:t>标准状态下</w:t>
            </w:r>
            <w:r w:rsidRPr="005107E1">
              <w:rPr>
                <w:szCs w:val="22"/>
              </w:rPr>
              <w:t>)</w:t>
            </w:r>
            <w:r w:rsidRPr="005107E1">
              <w:rPr>
                <w:szCs w:val="22"/>
              </w:rPr>
              <w:t>时，其安装高度应距地面或不透风楼地板</w:t>
            </w:r>
            <w:r w:rsidRPr="005107E1">
              <w:rPr>
                <w:szCs w:val="22"/>
              </w:rPr>
              <w:t>0.3-0.6m</w:t>
            </w:r>
            <w:r w:rsidRPr="005107E1">
              <w:rPr>
                <w:szCs w:val="22"/>
              </w:rPr>
              <w:t>；当气体密度小于或等于</w:t>
            </w:r>
            <w:r w:rsidRPr="005107E1">
              <w:rPr>
                <w:szCs w:val="22"/>
              </w:rPr>
              <w:t>0.97kg/m</w:t>
            </w:r>
            <w:r w:rsidRPr="005107E1">
              <w:rPr>
                <w:szCs w:val="22"/>
                <w:vertAlign w:val="superscript"/>
              </w:rPr>
              <w:t>3</w:t>
            </w:r>
            <w:r w:rsidRPr="005107E1">
              <w:rPr>
                <w:szCs w:val="22"/>
              </w:rPr>
              <w:t>(</w:t>
            </w:r>
            <w:r w:rsidRPr="005107E1">
              <w:rPr>
                <w:szCs w:val="22"/>
              </w:rPr>
              <w:t>标准状态下</w:t>
            </w:r>
            <w:r w:rsidRPr="005107E1">
              <w:rPr>
                <w:szCs w:val="22"/>
              </w:rPr>
              <w:t>)</w:t>
            </w:r>
            <w:r w:rsidRPr="005107E1">
              <w:rPr>
                <w:szCs w:val="22"/>
              </w:rPr>
              <w:t>时，其安装高度应高出释放源</w:t>
            </w:r>
            <w:r w:rsidRPr="005107E1">
              <w:rPr>
                <w:szCs w:val="22"/>
              </w:rPr>
              <w:t>0.5-2.0m</w:t>
            </w:r>
            <w:r w:rsidRPr="005107E1">
              <w:rPr>
                <w:szCs w:val="22"/>
              </w:rPr>
              <w:t>，且还应在场所内最高点易于积聚可燃气体处设置检测器。</w:t>
            </w:r>
          </w:p>
          <w:p w14:paraId="293177FA" w14:textId="77777777" w:rsidR="00A85847" w:rsidRPr="005107E1" w:rsidRDefault="00A85847" w:rsidP="00A85847">
            <w:pPr>
              <w:adjustRightInd w:val="0"/>
              <w:snapToGrid w:val="0"/>
              <w:rPr>
                <w:szCs w:val="22"/>
              </w:rPr>
            </w:pPr>
            <w:r w:rsidRPr="005107E1">
              <w:rPr>
                <w:szCs w:val="22"/>
              </w:rPr>
              <w:t>对于释放源介质为天然气等由烃类混合物组成的可燃气体，当其混合密度大于或等于</w:t>
            </w:r>
            <w:r w:rsidRPr="005107E1">
              <w:rPr>
                <w:szCs w:val="22"/>
              </w:rPr>
              <w:t>0.97kg/m</w:t>
            </w:r>
            <w:r w:rsidRPr="005107E1">
              <w:rPr>
                <w:szCs w:val="22"/>
                <w:vertAlign w:val="superscript"/>
              </w:rPr>
              <w:t>3</w:t>
            </w:r>
            <w:r w:rsidRPr="005107E1">
              <w:rPr>
                <w:szCs w:val="22"/>
              </w:rPr>
              <w:t>(</w:t>
            </w:r>
            <w:r w:rsidRPr="005107E1">
              <w:rPr>
                <w:szCs w:val="22"/>
              </w:rPr>
              <w:t>标准状态下</w:t>
            </w:r>
            <w:r w:rsidRPr="005107E1">
              <w:rPr>
                <w:szCs w:val="22"/>
              </w:rPr>
              <w:t>)</w:t>
            </w:r>
            <w:r w:rsidRPr="005107E1">
              <w:rPr>
                <w:szCs w:val="22"/>
              </w:rPr>
              <w:t>时，且其中含有超过</w:t>
            </w:r>
            <w:r w:rsidRPr="005107E1">
              <w:rPr>
                <w:szCs w:val="22"/>
              </w:rPr>
              <w:t>50%</w:t>
            </w:r>
            <w:r w:rsidRPr="005107E1">
              <w:rPr>
                <w:szCs w:val="22"/>
              </w:rPr>
              <w:t>（摩尔分数）的密度小于</w:t>
            </w:r>
            <w:r w:rsidRPr="005107E1">
              <w:rPr>
                <w:szCs w:val="22"/>
              </w:rPr>
              <w:t>0.97kg/m</w:t>
            </w:r>
            <w:r w:rsidRPr="005107E1">
              <w:rPr>
                <w:szCs w:val="22"/>
                <w:vertAlign w:val="superscript"/>
              </w:rPr>
              <w:t>3</w:t>
            </w:r>
            <w:r w:rsidRPr="005107E1">
              <w:rPr>
                <w:szCs w:val="22"/>
              </w:rPr>
              <w:t>(</w:t>
            </w:r>
            <w:r w:rsidRPr="005107E1">
              <w:rPr>
                <w:szCs w:val="22"/>
              </w:rPr>
              <w:t>标准状态下</w:t>
            </w:r>
            <w:r w:rsidRPr="005107E1">
              <w:rPr>
                <w:szCs w:val="22"/>
              </w:rPr>
              <w:t>)</w:t>
            </w:r>
            <w:r w:rsidRPr="005107E1">
              <w:rPr>
                <w:szCs w:val="22"/>
              </w:rPr>
              <w:t>的烃类时，应同时按气体密度大于</w:t>
            </w:r>
            <w:r w:rsidRPr="005107E1">
              <w:rPr>
                <w:szCs w:val="22"/>
              </w:rPr>
              <w:t>0.97kg/m</w:t>
            </w:r>
            <w:r w:rsidRPr="005107E1">
              <w:rPr>
                <w:szCs w:val="22"/>
                <w:vertAlign w:val="superscript"/>
              </w:rPr>
              <w:t>3</w:t>
            </w:r>
            <w:r w:rsidRPr="005107E1">
              <w:rPr>
                <w:szCs w:val="22"/>
              </w:rPr>
              <w:t>(</w:t>
            </w:r>
            <w:r w:rsidRPr="005107E1">
              <w:rPr>
                <w:szCs w:val="22"/>
              </w:rPr>
              <w:t>标准状态下</w:t>
            </w:r>
            <w:r w:rsidRPr="005107E1">
              <w:rPr>
                <w:szCs w:val="22"/>
              </w:rPr>
              <w:t>)</w:t>
            </w:r>
            <w:r w:rsidRPr="005107E1">
              <w:rPr>
                <w:szCs w:val="22"/>
              </w:rPr>
              <w:t>和气体密度小于或等于</w:t>
            </w:r>
            <w:r w:rsidRPr="005107E1">
              <w:rPr>
                <w:szCs w:val="22"/>
              </w:rPr>
              <w:t>0.97kg/m</w:t>
            </w:r>
            <w:r w:rsidRPr="005107E1">
              <w:rPr>
                <w:szCs w:val="22"/>
                <w:vertAlign w:val="superscript"/>
              </w:rPr>
              <w:t>3</w:t>
            </w:r>
            <w:r w:rsidRPr="005107E1">
              <w:rPr>
                <w:szCs w:val="22"/>
              </w:rPr>
              <w:t>（标准状态下）的两种条件设置可燃气体检测器。</w:t>
            </w:r>
          </w:p>
        </w:tc>
        <w:tc>
          <w:tcPr>
            <w:tcW w:w="1032" w:type="pct"/>
            <w:vAlign w:val="center"/>
          </w:tcPr>
          <w:p w14:paraId="69D48942" w14:textId="77777777" w:rsidR="00A85847" w:rsidRPr="005107E1" w:rsidRDefault="00A85847" w:rsidP="00A85847">
            <w:pPr>
              <w:adjustRightInd w:val="0"/>
              <w:snapToGrid w:val="0"/>
              <w:jc w:val="center"/>
              <w:rPr>
                <w:szCs w:val="22"/>
              </w:rPr>
            </w:pPr>
            <w:r w:rsidRPr="005107E1">
              <w:rPr>
                <w:szCs w:val="22"/>
              </w:rPr>
              <w:t>SY/T6503-2016</w:t>
            </w:r>
          </w:p>
          <w:p w14:paraId="19A2A835" w14:textId="77777777" w:rsidR="00A85847" w:rsidRPr="005107E1" w:rsidRDefault="00A85847" w:rsidP="00A85847">
            <w:pPr>
              <w:adjustRightInd w:val="0"/>
              <w:snapToGrid w:val="0"/>
              <w:jc w:val="center"/>
              <w:rPr>
                <w:szCs w:val="22"/>
              </w:rPr>
            </w:pPr>
            <w:r w:rsidRPr="005107E1">
              <w:rPr>
                <w:szCs w:val="22"/>
              </w:rPr>
              <w:t>5.2.2</w:t>
            </w:r>
          </w:p>
        </w:tc>
        <w:tc>
          <w:tcPr>
            <w:tcW w:w="1029" w:type="pct"/>
            <w:vAlign w:val="center"/>
          </w:tcPr>
          <w:p w14:paraId="101BBD11" w14:textId="77777777" w:rsidR="00A85847" w:rsidRPr="005107E1" w:rsidRDefault="00A85847" w:rsidP="00A85847">
            <w:pPr>
              <w:adjustRightInd w:val="0"/>
              <w:snapToGrid w:val="0"/>
              <w:rPr>
                <w:bCs/>
                <w:szCs w:val="22"/>
              </w:rPr>
            </w:pPr>
            <w:r w:rsidRPr="005107E1">
              <w:rPr>
                <w:bCs/>
                <w:szCs w:val="22"/>
              </w:rPr>
              <w:t>现场抽查泵房内可燃气体检测器的设置均符合要求。</w:t>
            </w:r>
          </w:p>
        </w:tc>
        <w:tc>
          <w:tcPr>
            <w:tcW w:w="459" w:type="pct"/>
            <w:vAlign w:val="center"/>
          </w:tcPr>
          <w:p w14:paraId="1330F76A"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57B246F" w14:textId="77777777" w:rsidTr="00C5182A">
        <w:trPr>
          <w:trHeight w:val="397"/>
          <w:jc w:val="center"/>
        </w:trPr>
        <w:tc>
          <w:tcPr>
            <w:tcW w:w="513" w:type="pct"/>
            <w:vAlign w:val="center"/>
          </w:tcPr>
          <w:p w14:paraId="36C6FF75"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0B42F6CF" w14:textId="77777777" w:rsidR="00A85847" w:rsidRPr="005107E1" w:rsidRDefault="00A85847" w:rsidP="00A85847">
            <w:pPr>
              <w:adjustRightInd w:val="0"/>
              <w:snapToGrid w:val="0"/>
              <w:rPr>
                <w:szCs w:val="22"/>
              </w:rPr>
            </w:pPr>
            <w:r w:rsidRPr="005107E1">
              <w:rPr>
                <w:szCs w:val="22"/>
              </w:rPr>
              <w:t>甲、乙类油品泵宜露天或棚式布置。若在室内布置时，应符合下列要求：</w:t>
            </w:r>
          </w:p>
          <w:p w14:paraId="23032BBB" w14:textId="77777777" w:rsidR="00A85847" w:rsidRPr="005107E1" w:rsidRDefault="00A85847" w:rsidP="00A85847">
            <w:pPr>
              <w:adjustRightInd w:val="0"/>
              <w:snapToGrid w:val="0"/>
              <w:rPr>
                <w:szCs w:val="22"/>
              </w:rPr>
            </w:pPr>
            <w:r w:rsidRPr="005107E1">
              <w:rPr>
                <w:szCs w:val="22"/>
              </w:rPr>
              <w:t xml:space="preserve">1 </w:t>
            </w:r>
            <w:r w:rsidRPr="005107E1">
              <w:rPr>
                <w:szCs w:val="22"/>
              </w:rPr>
              <w:t>液化石油气泵和天然气凝液泵超过</w:t>
            </w:r>
            <w:r w:rsidRPr="005107E1">
              <w:rPr>
                <w:szCs w:val="22"/>
              </w:rPr>
              <w:t>2</w:t>
            </w:r>
            <w:r w:rsidRPr="005107E1">
              <w:rPr>
                <w:szCs w:val="22"/>
              </w:rPr>
              <w:t>台时，与甲、乙类油品泵应分别布置在不同的房间内，各房间之间的隔墙应为防火墙。</w:t>
            </w:r>
            <w:r w:rsidRPr="005107E1">
              <w:rPr>
                <w:szCs w:val="22"/>
              </w:rPr>
              <w:t xml:space="preserve"> </w:t>
            </w:r>
          </w:p>
          <w:p w14:paraId="4BB1782E" w14:textId="77777777" w:rsidR="00A85847" w:rsidRPr="005107E1" w:rsidRDefault="00A85847" w:rsidP="00A85847">
            <w:pPr>
              <w:adjustRightInd w:val="0"/>
              <w:snapToGrid w:val="0"/>
              <w:rPr>
                <w:szCs w:val="22"/>
              </w:rPr>
            </w:pPr>
            <w:r w:rsidRPr="005107E1">
              <w:rPr>
                <w:szCs w:val="22"/>
              </w:rPr>
              <w:t xml:space="preserve">2 </w:t>
            </w:r>
            <w:r w:rsidRPr="005107E1">
              <w:rPr>
                <w:szCs w:val="22"/>
              </w:rPr>
              <w:t>甲、乙类油品泵房的地面不宜设地坑或地沟。泵房内应有防止可燃气体积聚的措施。</w:t>
            </w:r>
          </w:p>
        </w:tc>
        <w:tc>
          <w:tcPr>
            <w:tcW w:w="1032" w:type="pct"/>
            <w:vAlign w:val="center"/>
          </w:tcPr>
          <w:p w14:paraId="725C4EFB" w14:textId="77777777" w:rsidR="00A85847" w:rsidRPr="005107E1" w:rsidRDefault="00A85847" w:rsidP="00A85847">
            <w:pPr>
              <w:adjustRightInd w:val="0"/>
              <w:snapToGrid w:val="0"/>
              <w:jc w:val="center"/>
              <w:rPr>
                <w:szCs w:val="22"/>
              </w:rPr>
            </w:pPr>
            <w:r w:rsidRPr="005107E1">
              <w:rPr>
                <w:szCs w:val="22"/>
              </w:rPr>
              <w:t>GB50183-2004</w:t>
            </w:r>
          </w:p>
          <w:p w14:paraId="5A4EDDF5" w14:textId="77777777" w:rsidR="00A85847" w:rsidRPr="005107E1" w:rsidRDefault="00A85847" w:rsidP="00A85847">
            <w:pPr>
              <w:adjustRightInd w:val="0"/>
              <w:snapToGrid w:val="0"/>
              <w:jc w:val="center"/>
              <w:rPr>
                <w:szCs w:val="22"/>
              </w:rPr>
            </w:pPr>
            <w:r w:rsidRPr="005107E1">
              <w:rPr>
                <w:szCs w:val="22"/>
              </w:rPr>
              <w:t>6.2.4</w:t>
            </w:r>
          </w:p>
        </w:tc>
        <w:tc>
          <w:tcPr>
            <w:tcW w:w="1029" w:type="pct"/>
            <w:vAlign w:val="center"/>
          </w:tcPr>
          <w:p w14:paraId="1EA5D3B3" w14:textId="77777777" w:rsidR="00A85847" w:rsidRPr="005107E1" w:rsidRDefault="00A85847" w:rsidP="00A85847">
            <w:pPr>
              <w:adjustRightInd w:val="0"/>
              <w:snapToGrid w:val="0"/>
              <w:rPr>
                <w:bCs/>
                <w:szCs w:val="22"/>
              </w:rPr>
            </w:pPr>
            <w:r w:rsidRPr="005107E1">
              <w:rPr>
                <w:rFonts w:hint="eastAsia"/>
                <w:bCs/>
                <w:szCs w:val="22"/>
              </w:rPr>
              <w:t>抽查现场相关设施布置符合要求</w:t>
            </w:r>
            <w:r w:rsidRPr="005107E1">
              <w:rPr>
                <w:bCs/>
                <w:szCs w:val="22"/>
              </w:rPr>
              <w:t>。</w:t>
            </w:r>
          </w:p>
        </w:tc>
        <w:tc>
          <w:tcPr>
            <w:tcW w:w="459" w:type="pct"/>
            <w:vAlign w:val="center"/>
          </w:tcPr>
          <w:p w14:paraId="5AB74FB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8527428" w14:textId="77777777" w:rsidTr="00C5182A">
        <w:trPr>
          <w:trHeight w:val="397"/>
          <w:jc w:val="center"/>
        </w:trPr>
        <w:tc>
          <w:tcPr>
            <w:tcW w:w="513" w:type="pct"/>
            <w:vAlign w:val="center"/>
          </w:tcPr>
          <w:p w14:paraId="20318C32"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27DC13C9" w14:textId="77777777" w:rsidR="00A85847" w:rsidRPr="005107E1" w:rsidRDefault="00A85847" w:rsidP="00A85847">
            <w:pPr>
              <w:adjustRightInd w:val="0"/>
              <w:snapToGrid w:val="0"/>
              <w:rPr>
                <w:szCs w:val="22"/>
              </w:rPr>
            </w:pPr>
            <w:r w:rsidRPr="005107E1">
              <w:rPr>
                <w:szCs w:val="22"/>
              </w:rPr>
              <w:t>当不同火灾危险性类别的房间布置在同一栋建筑物内时，其隔墙应采用非燃烧材料的实体墙。油泵房宜布置在建筑物的一端，将人员集中的房间布置在火灾危险性较小的一端。</w:t>
            </w:r>
          </w:p>
        </w:tc>
        <w:tc>
          <w:tcPr>
            <w:tcW w:w="1032" w:type="pct"/>
            <w:vAlign w:val="center"/>
          </w:tcPr>
          <w:p w14:paraId="40EFD3A5" w14:textId="77777777" w:rsidR="00A85847" w:rsidRPr="005107E1" w:rsidRDefault="00A85847" w:rsidP="00A85847">
            <w:pPr>
              <w:adjustRightInd w:val="0"/>
              <w:snapToGrid w:val="0"/>
              <w:jc w:val="center"/>
              <w:rPr>
                <w:szCs w:val="22"/>
              </w:rPr>
            </w:pPr>
            <w:r w:rsidRPr="005107E1">
              <w:rPr>
                <w:szCs w:val="22"/>
              </w:rPr>
              <w:t>GB50183-2004</w:t>
            </w:r>
          </w:p>
          <w:p w14:paraId="4B9741AC" w14:textId="77777777" w:rsidR="00A85847" w:rsidRPr="005107E1" w:rsidRDefault="00A85847" w:rsidP="00A85847">
            <w:pPr>
              <w:adjustRightInd w:val="0"/>
              <w:snapToGrid w:val="0"/>
              <w:jc w:val="center"/>
              <w:rPr>
                <w:szCs w:val="22"/>
              </w:rPr>
            </w:pPr>
            <w:r w:rsidRPr="005107E1">
              <w:rPr>
                <w:szCs w:val="22"/>
              </w:rPr>
              <w:t>6.9.3</w:t>
            </w:r>
          </w:p>
        </w:tc>
        <w:tc>
          <w:tcPr>
            <w:tcW w:w="1029" w:type="pct"/>
            <w:vAlign w:val="center"/>
          </w:tcPr>
          <w:p w14:paraId="04BF506F" w14:textId="77777777" w:rsidR="00A85847" w:rsidRPr="005107E1" w:rsidRDefault="00A85847" w:rsidP="00A85847">
            <w:pPr>
              <w:adjustRightInd w:val="0"/>
              <w:snapToGrid w:val="0"/>
              <w:rPr>
                <w:bCs/>
                <w:szCs w:val="22"/>
              </w:rPr>
            </w:pPr>
            <w:r w:rsidRPr="005107E1">
              <w:rPr>
                <w:bCs/>
                <w:szCs w:val="22"/>
              </w:rPr>
              <w:t>油泵房与配电室之间采用非燃烧材料的实体墙隔开。</w:t>
            </w:r>
          </w:p>
        </w:tc>
        <w:tc>
          <w:tcPr>
            <w:tcW w:w="459" w:type="pct"/>
            <w:vAlign w:val="center"/>
          </w:tcPr>
          <w:p w14:paraId="3A7D69D9"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1BCE838C" w14:textId="77777777" w:rsidTr="00C5182A">
        <w:trPr>
          <w:trHeight w:val="397"/>
          <w:jc w:val="center"/>
        </w:trPr>
        <w:tc>
          <w:tcPr>
            <w:tcW w:w="513" w:type="pct"/>
            <w:vAlign w:val="center"/>
          </w:tcPr>
          <w:p w14:paraId="0E3F29EE"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28384BA1" w14:textId="77777777" w:rsidR="00A85847" w:rsidRPr="005107E1" w:rsidRDefault="00A85847" w:rsidP="00A85847">
            <w:pPr>
              <w:adjustRightInd w:val="0"/>
              <w:snapToGrid w:val="0"/>
              <w:rPr>
                <w:szCs w:val="22"/>
              </w:rPr>
            </w:pPr>
            <w:r w:rsidRPr="005107E1">
              <w:rPr>
                <w:szCs w:val="22"/>
              </w:rPr>
              <w:t>B</w:t>
            </w:r>
            <w:r w:rsidRPr="005107E1">
              <w:rPr>
                <w:szCs w:val="22"/>
              </w:rPr>
              <w:t>类火灾场所应选择泡沫灭火器、碳酸氢钠干粉灭火器、磷酸铵盐干粉灭火器、二氧化碳灭火器、灭</w:t>
            </w:r>
            <w:r w:rsidRPr="005107E1">
              <w:rPr>
                <w:szCs w:val="22"/>
              </w:rPr>
              <w:lastRenderedPageBreak/>
              <w:t>B</w:t>
            </w:r>
            <w:r w:rsidRPr="005107E1">
              <w:rPr>
                <w:szCs w:val="22"/>
              </w:rPr>
              <w:t>类火灾的水型灭火器或卤代烷灭火器。</w:t>
            </w:r>
          </w:p>
          <w:p w14:paraId="12BA33DC" w14:textId="77777777" w:rsidR="00A85847" w:rsidRPr="005107E1" w:rsidRDefault="00A85847" w:rsidP="00A85847">
            <w:pPr>
              <w:adjustRightInd w:val="0"/>
              <w:snapToGrid w:val="0"/>
              <w:rPr>
                <w:szCs w:val="22"/>
              </w:rPr>
            </w:pPr>
            <w:r w:rsidRPr="005107E1">
              <w:rPr>
                <w:szCs w:val="22"/>
              </w:rPr>
              <w:t>油泵房、计量房应设置磷酸铵盐干粉灭火器。</w:t>
            </w:r>
          </w:p>
        </w:tc>
        <w:tc>
          <w:tcPr>
            <w:tcW w:w="1032" w:type="pct"/>
            <w:vAlign w:val="center"/>
          </w:tcPr>
          <w:p w14:paraId="0C6446A2" w14:textId="77777777" w:rsidR="00A85847" w:rsidRPr="005107E1" w:rsidRDefault="00A85847" w:rsidP="00A85847">
            <w:pPr>
              <w:adjustRightInd w:val="0"/>
              <w:snapToGrid w:val="0"/>
              <w:jc w:val="center"/>
              <w:rPr>
                <w:szCs w:val="22"/>
              </w:rPr>
            </w:pPr>
            <w:bookmarkStart w:id="104" w:name="OLE_LINK88"/>
            <w:bookmarkStart w:id="105" w:name="OLE_LINK89"/>
            <w:r w:rsidRPr="005107E1">
              <w:rPr>
                <w:szCs w:val="22"/>
              </w:rPr>
              <w:lastRenderedPageBreak/>
              <w:t>GB50140</w:t>
            </w:r>
            <w:bookmarkEnd w:id="104"/>
            <w:bookmarkEnd w:id="105"/>
            <w:r w:rsidRPr="005107E1">
              <w:rPr>
                <w:szCs w:val="22"/>
              </w:rPr>
              <w:t>-2005</w:t>
            </w:r>
          </w:p>
          <w:p w14:paraId="7DF661CE" w14:textId="77777777" w:rsidR="00A85847" w:rsidRPr="005107E1" w:rsidRDefault="00A85847" w:rsidP="00A85847">
            <w:pPr>
              <w:adjustRightInd w:val="0"/>
              <w:snapToGrid w:val="0"/>
              <w:jc w:val="center"/>
              <w:rPr>
                <w:szCs w:val="22"/>
              </w:rPr>
            </w:pPr>
            <w:r w:rsidRPr="005107E1">
              <w:rPr>
                <w:szCs w:val="22"/>
              </w:rPr>
              <w:t>4.2.2</w:t>
            </w:r>
          </w:p>
        </w:tc>
        <w:tc>
          <w:tcPr>
            <w:tcW w:w="1029" w:type="pct"/>
            <w:vAlign w:val="center"/>
          </w:tcPr>
          <w:p w14:paraId="70131B70" w14:textId="77777777" w:rsidR="00A85847" w:rsidRPr="005107E1" w:rsidRDefault="00A85847" w:rsidP="00A85847">
            <w:pPr>
              <w:adjustRightInd w:val="0"/>
              <w:snapToGrid w:val="0"/>
              <w:rPr>
                <w:bCs/>
                <w:szCs w:val="22"/>
              </w:rPr>
            </w:pPr>
            <w:r w:rsidRPr="005107E1">
              <w:rPr>
                <w:bCs/>
                <w:szCs w:val="22"/>
              </w:rPr>
              <w:t>油泵房、计量房</w:t>
            </w:r>
            <w:r w:rsidRPr="005107E1">
              <w:rPr>
                <w:rFonts w:hint="eastAsia"/>
                <w:bCs/>
                <w:szCs w:val="22"/>
              </w:rPr>
              <w:t>灭火器设置符合要求</w:t>
            </w:r>
            <w:r w:rsidRPr="005107E1">
              <w:rPr>
                <w:bCs/>
                <w:szCs w:val="22"/>
              </w:rPr>
              <w:t>。</w:t>
            </w:r>
          </w:p>
        </w:tc>
        <w:tc>
          <w:tcPr>
            <w:tcW w:w="459" w:type="pct"/>
            <w:vAlign w:val="center"/>
          </w:tcPr>
          <w:p w14:paraId="28107E6A"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88CF46D" w14:textId="77777777" w:rsidTr="00C5182A">
        <w:trPr>
          <w:trHeight w:val="397"/>
          <w:jc w:val="center"/>
        </w:trPr>
        <w:tc>
          <w:tcPr>
            <w:tcW w:w="513" w:type="pct"/>
            <w:vAlign w:val="center"/>
          </w:tcPr>
          <w:p w14:paraId="5C995FEF"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03023802" w14:textId="77777777" w:rsidR="00A85847" w:rsidRPr="005107E1" w:rsidRDefault="00A85847" w:rsidP="00A85847">
            <w:pPr>
              <w:adjustRightInd w:val="0"/>
              <w:snapToGrid w:val="0"/>
              <w:rPr>
                <w:szCs w:val="22"/>
              </w:rPr>
            </w:pPr>
            <w:r w:rsidRPr="005107E1">
              <w:rPr>
                <w:szCs w:val="22"/>
              </w:rPr>
              <w:t>甲、乙类火灾危险性生产厂房应设向外开启的门，且不宜少于两个，其中一个应能满足最大设备</w:t>
            </w:r>
            <w:r w:rsidRPr="005107E1">
              <w:rPr>
                <w:szCs w:val="22"/>
              </w:rPr>
              <w:t>(</w:t>
            </w:r>
            <w:r w:rsidRPr="005107E1">
              <w:rPr>
                <w:szCs w:val="22"/>
              </w:rPr>
              <w:t>或拆开最大部件</w:t>
            </w:r>
            <w:r w:rsidRPr="005107E1">
              <w:rPr>
                <w:szCs w:val="22"/>
              </w:rPr>
              <w:t>)</w:t>
            </w:r>
            <w:r w:rsidRPr="005107E1">
              <w:rPr>
                <w:szCs w:val="22"/>
              </w:rPr>
              <w:t>的进出要求，建筑面积小于或等于</w:t>
            </w:r>
            <w:r w:rsidRPr="005107E1">
              <w:rPr>
                <w:szCs w:val="22"/>
              </w:rPr>
              <w:t>100m</w:t>
            </w:r>
            <w:r w:rsidRPr="005107E1">
              <w:rPr>
                <w:szCs w:val="22"/>
                <w:vertAlign w:val="superscript"/>
              </w:rPr>
              <w:t>2</w:t>
            </w:r>
            <w:r w:rsidRPr="005107E1">
              <w:rPr>
                <w:szCs w:val="22"/>
              </w:rPr>
              <w:t>时，可设一个向外开启的门。</w:t>
            </w:r>
          </w:p>
          <w:p w14:paraId="072B5296" w14:textId="77777777" w:rsidR="00A85847" w:rsidRPr="005107E1" w:rsidRDefault="00A85847" w:rsidP="00A85847">
            <w:pPr>
              <w:adjustRightInd w:val="0"/>
              <w:snapToGrid w:val="0"/>
              <w:rPr>
                <w:szCs w:val="22"/>
              </w:rPr>
            </w:pPr>
            <w:r w:rsidRPr="005107E1">
              <w:rPr>
                <w:szCs w:val="22"/>
              </w:rPr>
              <w:t>油泵房门应向外开启，不宜少于</w:t>
            </w:r>
            <w:r w:rsidRPr="005107E1">
              <w:rPr>
                <w:szCs w:val="22"/>
              </w:rPr>
              <w:t>2</w:t>
            </w:r>
            <w:r w:rsidRPr="005107E1">
              <w:rPr>
                <w:szCs w:val="22"/>
              </w:rPr>
              <w:t>个。</w:t>
            </w:r>
          </w:p>
        </w:tc>
        <w:tc>
          <w:tcPr>
            <w:tcW w:w="1032" w:type="pct"/>
            <w:vAlign w:val="center"/>
          </w:tcPr>
          <w:p w14:paraId="240BFE44" w14:textId="77777777" w:rsidR="00A85847" w:rsidRPr="005107E1" w:rsidRDefault="00A85847" w:rsidP="00A85847">
            <w:pPr>
              <w:adjustRightInd w:val="0"/>
              <w:snapToGrid w:val="0"/>
              <w:jc w:val="center"/>
              <w:rPr>
                <w:szCs w:val="22"/>
              </w:rPr>
            </w:pPr>
            <w:r w:rsidRPr="005107E1">
              <w:rPr>
                <w:szCs w:val="22"/>
              </w:rPr>
              <w:t>GB50183-2004</w:t>
            </w:r>
          </w:p>
          <w:p w14:paraId="7B2642E4" w14:textId="77777777" w:rsidR="00A85847" w:rsidRPr="005107E1" w:rsidRDefault="00A85847" w:rsidP="00A85847">
            <w:pPr>
              <w:adjustRightInd w:val="0"/>
              <w:snapToGrid w:val="0"/>
              <w:jc w:val="center"/>
              <w:rPr>
                <w:szCs w:val="22"/>
              </w:rPr>
            </w:pPr>
            <w:r w:rsidRPr="005107E1">
              <w:rPr>
                <w:szCs w:val="22"/>
              </w:rPr>
              <w:t>6.9.4</w:t>
            </w:r>
          </w:p>
        </w:tc>
        <w:tc>
          <w:tcPr>
            <w:tcW w:w="1029" w:type="pct"/>
            <w:vAlign w:val="center"/>
          </w:tcPr>
          <w:p w14:paraId="05E131BC" w14:textId="77777777" w:rsidR="00A85847" w:rsidRPr="005107E1" w:rsidRDefault="00A85847" w:rsidP="00A85847">
            <w:pPr>
              <w:adjustRightInd w:val="0"/>
              <w:snapToGrid w:val="0"/>
              <w:rPr>
                <w:bCs/>
                <w:szCs w:val="22"/>
              </w:rPr>
            </w:pPr>
            <w:r w:rsidRPr="005107E1">
              <w:rPr>
                <w:bCs/>
                <w:szCs w:val="22"/>
              </w:rPr>
              <w:t>门的数量设置满足要求，且均向外开启。</w:t>
            </w:r>
          </w:p>
        </w:tc>
        <w:tc>
          <w:tcPr>
            <w:tcW w:w="459" w:type="pct"/>
            <w:vAlign w:val="center"/>
          </w:tcPr>
          <w:p w14:paraId="2B3DAFC5"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163FF487" w14:textId="77777777" w:rsidTr="00C5182A">
        <w:trPr>
          <w:trHeight w:val="397"/>
          <w:jc w:val="center"/>
        </w:trPr>
        <w:tc>
          <w:tcPr>
            <w:tcW w:w="513" w:type="pct"/>
            <w:vAlign w:val="center"/>
          </w:tcPr>
          <w:p w14:paraId="5289EDF6"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107AD3A8" w14:textId="77777777" w:rsidR="00A85847" w:rsidRPr="005107E1" w:rsidRDefault="00A85847" w:rsidP="00A85847">
            <w:pPr>
              <w:adjustRightInd w:val="0"/>
              <w:snapToGrid w:val="0"/>
              <w:rPr>
                <w:szCs w:val="22"/>
              </w:rPr>
            </w:pPr>
            <w:r w:rsidRPr="005107E1">
              <w:rPr>
                <w:szCs w:val="22"/>
              </w:rPr>
              <w:t>第二类防雷筑物外部防雷的措施，宜釆用装设在间筑物上的接闪网、接闪带成接闪杆，也可采用由接闪网、接闪带成接闪扦混合组成的接闪器、接闪网。接闪带应按本规范附录</w:t>
            </w:r>
            <w:r w:rsidRPr="005107E1">
              <w:rPr>
                <w:szCs w:val="22"/>
              </w:rPr>
              <w:t>B</w:t>
            </w:r>
            <w:r w:rsidRPr="005107E1">
              <w:rPr>
                <w:szCs w:val="22"/>
              </w:rPr>
              <w:t>的规定沿屋角、屋脊、屋檐和檐角等易受雷击的部位敷设，并应在整个屋面组成不大</w:t>
            </w:r>
            <w:r w:rsidRPr="005107E1">
              <w:rPr>
                <w:szCs w:val="22"/>
              </w:rPr>
              <w:t>10m×10m</w:t>
            </w:r>
            <w:r w:rsidRPr="005107E1">
              <w:rPr>
                <w:szCs w:val="22"/>
              </w:rPr>
              <w:t>的网格：当建筑物高度超过</w:t>
            </w:r>
            <w:r w:rsidRPr="005107E1">
              <w:rPr>
                <w:szCs w:val="22"/>
              </w:rPr>
              <w:t>45m</w:t>
            </w:r>
            <w:r w:rsidRPr="005107E1">
              <w:rPr>
                <w:szCs w:val="22"/>
              </w:rPr>
              <w:t>吋，首先应沿屋顶周边敷设接闪带，接闪带应设在外墙外表面或屋檐边垂直面上，也可设在外墙外表面或屋檐垂直面外，接闪器之问应互相连接。</w:t>
            </w:r>
          </w:p>
          <w:p w14:paraId="53168CFA" w14:textId="77777777" w:rsidR="00A85847" w:rsidRPr="005107E1" w:rsidRDefault="00A85847" w:rsidP="00A85847">
            <w:pPr>
              <w:adjustRightInd w:val="0"/>
              <w:snapToGrid w:val="0"/>
              <w:rPr>
                <w:szCs w:val="22"/>
              </w:rPr>
            </w:pPr>
            <w:r w:rsidRPr="005107E1">
              <w:rPr>
                <w:szCs w:val="22"/>
              </w:rPr>
              <w:t>油泵房应按第二类防雷建筑设防。</w:t>
            </w:r>
          </w:p>
        </w:tc>
        <w:tc>
          <w:tcPr>
            <w:tcW w:w="1032" w:type="pct"/>
            <w:vAlign w:val="center"/>
          </w:tcPr>
          <w:p w14:paraId="232B2E76" w14:textId="77777777" w:rsidR="00A85847" w:rsidRPr="005107E1" w:rsidRDefault="00A85847" w:rsidP="00A85847">
            <w:pPr>
              <w:adjustRightInd w:val="0"/>
              <w:snapToGrid w:val="0"/>
              <w:jc w:val="center"/>
              <w:rPr>
                <w:szCs w:val="22"/>
              </w:rPr>
            </w:pPr>
            <w:r w:rsidRPr="005107E1">
              <w:rPr>
                <w:szCs w:val="22"/>
              </w:rPr>
              <w:t>GB50057-2010</w:t>
            </w:r>
          </w:p>
          <w:p w14:paraId="4AA21DF6" w14:textId="77777777" w:rsidR="00A85847" w:rsidRPr="005107E1" w:rsidRDefault="00A85847" w:rsidP="00A85847">
            <w:pPr>
              <w:adjustRightInd w:val="0"/>
              <w:snapToGrid w:val="0"/>
              <w:jc w:val="center"/>
              <w:rPr>
                <w:szCs w:val="22"/>
              </w:rPr>
            </w:pPr>
            <w:r w:rsidRPr="005107E1">
              <w:rPr>
                <w:szCs w:val="22"/>
              </w:rPr>
              <w:t>4.3.1</w:t>
            </w:r>
          </w:p>
        </w:tc>
        <w:tc>
          <w:tcPr>
            <w:tcW w:w="1029" w:type="pct"/>
            <w:vAlign w:val="center"/>
          </w:tcPr>
          <w:p w14:paraId="48644FF1" w14:textId="77777777" w:rsidR="00A85847" w:rsidRPr="005107E1" w:rsidRDefault="00A85847" w:rsidP="00A85847">
            <w:pPr>
              <w:adjustRightInd w:val="0"/>
              <w:snapToGrid w:val="0"/>
              <w:rPr>
                <w:bCs/>
                <w:szCs w:val="22"/>
              </w:rPr>
            </w:pPr>
            <w:r w:rsidRPr="005107E1">
              <w:rPr>
                <w:bCs/>
                <w:szCs w:val="22"/>
              </w:rPr>
              <w:t>现场抽查油泵房按照第二类防雷建筑设防，屋顶设接闪网。</w:t>
            </w:r>
          </w:p>
        </w:tc>
        <w:tc>
          <w:tcPr>
            <w:tcW w:w="459" w:type="pct"/>
            <w:vAlign w:val="center"/>
          </w:tcPr>
          <w:p w14:paraId="4B5BA7C4"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0C653E7C" w14:textId="77777777" w:rsidTr="00C5182A">
        <w:trPr>
          <w:trHeight w:val="397"/>
          <w:jc w:val="center"/>
        </w:trPr>
        <w:tc>
          <w:tcPr>
            <w:tcW w:w="513" w:type="pct"/>
            <w:vAlign w:val="center"/>
          </w:tcPr>
          <w:p w14:paraId="2E94AF38"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1912B876" w14:textId="77777777" w:rsidR="00A85847" w:rsidRPr="005107E1" w:rsidRDefault="00A85847" w:rsidP="00A85847">
            <w:pPr>
              <w:adjustRightInd w:val="0"/>
              <w:snapToGrid w:val="0"/>
              <w:rPr>
                <w:szCs w:val="22"/>
              </w:rPr>
            </w:pPr>
            <w:r w:rsidRPr="005107E1">
              <w:rPr>
                <w:szCs w:val="22"/>
              </w:rPr>
              <w:t>建筑物内放散热、蒸汽、有害物质的生产过程和设备，宜采用局部通风。</w:t>
            </w:r>
          </w:p>
          <w:p w14:paraId="7E3B346C" w14:textId="77777777" w:rsidR="00A85847" w:rsidRPr="005107E1" w:rsidRDefault="00A85847" w:rsidP="00A85847">
            <w:pPr>
              <w:adjustRightInd w:val="0"/>
              <w:snapToGrid w:val="0"/>
              <w:rPr>
                <w:szCs w:val="22"/>
              </w:rPr>
            </w:pPr>
            <w:r w:rsidRPr="005107E1">
              <w:rPr>
                <w:szCs w:val="22"/>
              </w:rPr>
              <w:t>防止爆炸性气体混合物的形成，或缩短爆炸性气体混合物滞留时间，宜采取下列措施：</w:t>
            </w:r>
          </w:p>
          <w:p w14:paraId="4056FDDC" w14:textId="77777777" w:rsidR="00A85847" w:rsidRPr="005107E1" w:rsidRDefault="00A85847" w:rsidP="00A85847">
            <w:pPr>
              <w:adjustRightInd w:val="0"/>
              <w:snapToGrid w:val="0"/>
              <w:rPr>
                <w:szCs w:val="22"/>
              </w:rPr>
            </w:pPr>
            <w:r w:rsidRPr="005107E1">
              <w:rPr>
                <w:szCs w:val="22"/>
              </w:rPr>
              <w:t>1.</w:t>
            </w:r>
            <w:r w:rsidRPr="005107E1">
              <w:rPr>
                <w:szCs w:val="22"/>
              </w:rPr>
              <w:t>工艺装置宜采取露天或开敞式布置；</w:t>
            </w:r>
          </w:p>
          <w:p w14:paraId="6455A6AE" w14:textId="77777777" w:rsidR="00A85847" w:rsidRPr="005107E1" w:rsidRDefault="00A85847" w:rsidP="00A85847">
            <w:pPr>
              <w:adjustRightInd w:val="0"/>
              <w:snapToGrid w:val="0"/>
              <w:rPr>
                <w:szCs w:val="22"/>
              </w:rPr>
            </w:pPr>
            <w:r w:rsidRPr="005107E1">
              <w:rPr>
                <w:szCs w:val="22"/>
              </w:rPr>
              <w:t>2.</w:t>
            </w:r>
            <w:r w:rsidRPr="005107E1">
              <w:rPr>
                <w:szCs w:val="22"/>
              </w:rPr>
              <w:t>设置机械通风装置；</w:t>
            </w:r>
          </w:p>
          <w:p w14:paraId="44E83F2C" w14:textId="77777777" w:rsidR="00A85847" w:rsidRPr="005107E1" w:rsidRDefault="00A85847" w:rsidP="00A85847">
            <w:pPr>
              <w:adjustRightInd w:val="0"/>
              <w:snapToGrid w:val="0"/>
              <w:rPr>
                <w:szCs w:val="22"/>
              </w:rPr>
            </w:pPr>
            <w:r w:rsidRPr="005107E1">
              <w:rPr>
                <w:szCs w:val="22"/>
              </w:rPr>
              <w:t>3.</w:t>
            </w:r>
            <w:r w:rsidRPr="005107E1">
              <w:rPr>
                <w:szCs w:val="22"/>
              </w:rPr>
              <w:t>在爆炸危险环境内设置正压室；</w:t>
            </w:r>
          </w:p>
          <w:p w14:paraId="1CCC4C49" w14:textId="77777777" w:rsidR="00A85847" w:rsidRPr="005107E1" w:rsidRDefault="00A85847" w:rsidP="00A85847">
            <w:pPr>
              <w:adjustRightInd w:val="0"/>
              <w:snapToGrid w:val="0"/>
              <w:rPr>
                <w:szCs w:val="22"/>
              </w:rPr>
            </w:pPr>
            <w:r w:rsidRPr="005107E1">
              <w:rPr>
                <w:szCs w:val="22"/>
              </w:rPr>
              <w:t>4.</w:t>
            </w:r>
            <w:r w:rsidRPr="005107E1">
              <w:rPr>
                <w:szCs w:val="22"/>
              </w:rPr>
              <w:t>对区域内易形成和积聚爆炸性气体混合物的地点设置自动测量仪器装置，当气体或蒸气浓度接近爆炸下限值的</w:t>
            </w:r>
            <w:r w:rsidRPr="005107E1">
              <w:rPr>
                <w:szCs w:val="22"/>
              </w:rPr>
              <w:t>50</w:t>
            </w:r>
            <w:r w:rsidRPr="005107E1">
              <w:rPr>
                <w:szCs w:val="22"/>
              </w:rPr>
              <w:t>％时，应能可靠地发出信号或切断电源。</w:t>
            </w:r>
          </w:p>
        </w:tc>
        <w:tc>
          <w:tcPr>
            <w:tcW w:w="1032" w:type="pct"/>
            <w:vAlign w:val="center"/>
          </w:tcPr>
          <w:p w14:paraId="64974311" w14:textId="77777777" w:rsidR="00A85847" w:rsidRPr="005107E1" w:rsidRDefault="00A85847" w:rsidP="00A85847">
            <w:pPr>
              <w:adjustRightInd w:val="0"/>
              <w:snapToGrid w:val="0"/>
              <w:jc w:val="center"/>
              <w:rPr>
                <w:szCs w:val="22"/>
              </w:rPr>
            </w:pPr>
            <w:bookmarkStart w:id="106" w:name="OLE_LINK90"/>
            <w:bookmarkStart w:id="107" w:name="OLE_LINK91"/>
            <w:r w:rsidRPr="005107E1">
              <w:rPr>
                <w:szCs w:val="22"/>
              </w:rPr>
              <w:t>GB50019</w:t>
            </w:r>
            <w:bookmarkEnd w:id="106"/>
            <w:bookmarkEnd w:id="107"/>
            <w:r w:rsidRPr="005107E1">
              <w:rPr>
                <w:szCs w:val="22"/>
              </w:rPr>
              <w:t>-2015</w:t>
            </w:r>
          </w:p>
          <w:p w14:paraId="19F4C602" w14:textId="77777777" w:rsidR="00A85847" w:rsidRPr="005107E1" w:rsidRDefault="00A85847" w:rsidP="00A85847">
            <w:pPr>
              <w:adjustRightInd w:val="0"/>
              <w:snapToGrid w:val="0"/>
              <w:jc w:val="center"/>
              <w:rPr>
                <w:szCs w:val="22"/>
              </w:rPr>
            </w:pPr>
            <w:r w:rsidRPr="005107E1">
              <w:rPr>
                <w:szCs w:val="22"/>
              </w:rPr>
              <w:t>5.1.8</w:t>
            </w:r>
          </w:p>
          <w:p w14:paraId="5E5D049B" w14:textId="77777777" w:rsidR="00A85847" w:rsidRPr="005107E1" w:rsidRDefault="00A85847" w:rsidP="00A85847">
            <w:pPr>
              <w:adjustRightInd w:val="0"/>
              <w:snapToGrid w:val="0"/>
              <w:jc w:val="center"/>
              <w:rPr>
                <w:szCs w:val="22"/>
              </w:rPr>
            </w:pPr>
            <w:r w:rsidRPr="005107E1">
              <w:rPr>
                <w:szCs w:val="22"/>
              </w:rPr>
              <w:t>GB</w:t>
            </w:r>
            <w:bookmarkStart w:id="108" w:name="OLE_LINK1"/>
            <w:bookmarkStart w:id="109" w:name="OLE_LINK2"/>
            <w:r w:rsidRPr="005107E1">
              <w:rPr>
                <w:szCs w:val="22"/>
              </w:rPr>
              <w:t>50058</w:t>
            </w:r>
            <w:bookmarkEnd w:id="108"/>
            <w:bookmarkEnd w:id="109"/>
            <w:r w:rsidRPr="005107E1">
              <w:rPr>
                <w:szCs w:val="22"/>
              </w:rPr>
              <w:t>-2014</w:t>
            </w:r>
          </w:p>
          <w:p w14:paraId="31868BE5" w14:textId="77777777" w:rsidR="00A85847" w:rsidRPr="005107E1" w:rsidRDefault="00A85847" w:rsidP="00A85847">
            <w:pPr>
              <w:adjustRightInd w:val="0"/>
              <w:snapToGrid w:val="0"/>
              <w:jc w:val="center"/>
              <w:rPr>
                <w:szCs w:val="22"/>
              </w:rPr>
            </w:pPr>
            <w:r w:rsidRPr="005107E1">
              <w:rPr>
                <w:szCs w:val="22"/>
              </w:rPr>
              <w:t>3.1.3</w:t>
            </w:r>
          </w:p>
        </w:tc>
        <w:tc>
          <w:tcPr>
            <w:tcW w:w="1029" w:type="pct"/>
            <w:vAlign w:val="center"/>
          </w:tcPr>
          <w:p w14:paraId="11B1A503" w14:textId="77777777" w:rsidR="00A85847" w:rsidRPr="005107E1" w:rsidRDefault="00A85847" w:rsidP="00A85847">
            <w:pPr>
              <w:adjustRightInd w:val="0"/>
              <w:snapToGrid w:val="0"/>
              <w:rPr>
                <w:bCs/>
                <w:szCs w:val="22"/>
              </w:rPr>
            </w:pPr>
            <w:r w:rsidRPr="005107E1">
              <w:rPr>
                <w:bCs/>
                <w:szCs w:val="22"/>
              </w:rPr>
              <w:t>油泵房、脱水泵房均设置自然通风及可燃气体检测报警器。</w:t>
            </w:r>
          </w:p>
        </w:tc>
        <w:tc>
          <w:tcPr>
            <w:tcW w:w="459" w:type="pct"/>
            <w:vAlign w:val="center"/>
          </w:tcPr>
          <w:p w14:paraId="67142F3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D3754B5" w14:textId="77777777" w:rsidTr="00C5182A">
        <w:trPr>
          <w:trHeight w:val="397"/>
          <w:jc w:val="center"/>
        </w:trPr>
        <w:tc>
          <w:tcPr>
            <w:tcW w:w="513" w:type="pct"/>
            <w:vAlign w:val="center"/>
          </w:tcPr>
          <w:p w14:paraId="231AD02C"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56B0F981" w14:textId="77777777" w:rsidR="00A85847" w:rsidRPr="005107E1" w:rsidRDefault="00A85847" w:rsidP="00A85847">
            <w:pPr>
              <w:adjustRightInd w:val="0"/>
              <w:snapToGrid w:val="0"/>
              <w:rPr>
                <w:szCs w:val="22"/>
              </w:rPr>
            </w:pPr>
            <w:r w:rsidRPr="005107E1">
              <w:rPr>
                <w:szCs w:val="22"/>
              </w:rPr>
              <w:t>气体爆炸危险区域</w:t>
            </w:r>
            <w:r w:rsidRPr="005107E1">
              <w:rPr>
                <w:szCs w:val="22"/>
              </w:rPr>
              <w:t>2</w:t>
            </w:r>
            <w:r w:rsidRPr="005107E1">
              <w:rPr>
                <w:szCs w:val="22"/>
              </w:rPr>
              <w:t>区内各种电</w:t>
            </w:r>
            <w:r w:rsidRPr="005107E1">
              <w:rPr>
                <w:szCs w:val="22"/>
              </w:rPr>
              <w:lastRenderedPageBreak/>
              <w:t>气设备应选用隔爆型。</w:t>
            </w:r>
          </w:p>
          <w:p w14:paraId="5E60BBAE" w14:textId="77777777" w:rsidR="00A85847" w:rsidRPr="005107E1" w:rsidRDefault="00A85847" w:rsidP="00A85847">
            <w:pPr>
              <w:adjustRightInd w:val="0"/>
              <w:snapToGrid w:val="0"/>
              <w:rPr>
                <w:szCs w:val="22"/>
              </w:rPr>
            </w:pPr>
            <w:r w:rsidRPr="005107E1">
              <w:rPr>
                <w:szCs w:val="22"/>
              </w:rPr>
              <w:t>油泵房内操作柱、开关等应选用隔爆型。</w:t>
            </w:r>
          </w:p>
        </w:tc>
        <w:tc>
          <w:tcPr>
            <w:tcW w:w="1032" w:type="pct"/>
            <w:vAlign w:val="center"/>
          </w:tcPr>
          <w:p w14:paraId="400CD8AE" w14:textId="77777777" w:rsidR="00A85847" w:rsidRPr="005107E1" w:rsidRDefault="00A85847" w:rsidP="00A85847">
            <w:pPr>
              <w:adjustRightInd w:val="0"/>
              <w:snapToGrid w:val="0"/>
              <w:jc w:val="center"/>
              <w:rPr>
                <w:szCs w:val="22"/>
              </w:rPr>
            </w:pPr>
            <w:r w:rsidRPr="005107E1">
              <w:rPr>
                <w:szCs w:val="22"/>
              </w:rPr>
              <w:lastRenderedPageBreak/>
              <w:t>GB50058-2014</w:t>
            </w:r>
          </w:p>
          <w:p w14:paraId="47E15637" w14:textId="77777777" w:rsidR="00A85847" w:rsidRPr="005107E1" w:rsidRDefault="00A85847" w:rsidP="00A85847">
            <w:pPr>
              <w:adjustRightInd w:val="0"/>
              <w:snapToGrid w:val="0"/>
              <w:jc w:val="center"/>
              <w:rPr>
                <w:szCs w:val="22"/>
              </w:rPr>
            </w:pPr>
            <w:r w:rsidRPr="005107E1">
              <w:rPr>
                <w:szCs w:val="22"/>
              </w:rPr>
              <w:t>2.5.3</w:t>
            </w:r>
          </w:p>
        </w:tc>
        <w:tc>
          <w:tcPr>
            <w:tcW w:w="1029" w:type="pct"/>
            <w:vAlign w:val="center"/>
          </w:tcPr>
          <w:p w14:paraId="2AB54F01" w14:textId="77777777" w:rsidR="00A85847" w:rsidRPr="005107E1" w:rsidRDefault="00A85847" w:rsidP="00A85847">
            <w:pPr>
              <w:adjustRightInd w:val="0"/>
              <w:snapToGrid w:val="0"/>
              <w:rPr>
                <w:bCs/>
                <w:szCs w:val="22"/>
              </w:rPr>
            </w:pPr>
            <w:r w:rsidRPr="005107E1">
              <w:rPr>
                <w:bCs/>
                <w:szCs w:val="22"/>
              </w:rPr>
              <w:t>现场抽查油泵房</w:t>
            </w:r>
            <w:r w:rsidRPr="005107E1">
              <w:rPr>
                <w:bCs/>
                <w:szCs w:val="22"/>
              </w:rPr>
              <w:lastRenderedPageBreak/>
              <w:t>内灯具、操作柱、开关等均选用隔爆型。</w:t>
            </w:r>
          </w:p>
        </w:tc>
        <w:tc>
          <w:tcPr>
            <w:tcW w:w="459" w:type="pct"/>
            <w:vAlign w:val="center"/>
          </w:tcPr>
          <w:p w14:paraId="08A496BC" w14:textId="77777777" w:rsidR="00A85847" w:rsidRPr="005107E1" w:rsidRDefault="00A85847" w:rsidP="00A85847">
            <w:pPr>
              <w:adjustRightInd w:val="0"/>
              <w:snapToGrid w:val="0"/>
              <w:jc w:val="center"/>
              <w:rPr>
                <w:szCs w:val="22"/>
              </w:rPr>
            </w:pPr>
            <w:r w:rsidRPr="005107E1">
              <w:rPr>
                <w:szCs w:val="22"/>
              </w:rPr>
              <w:lastRenderedPageBreak/>
              <w:t>√</w:t>
            </w:r>
          </w:p>
        </w:tc>
      </w:tr>
      <w:tr w:rsidR="00A85847" w:rsidRPr="005107E1" w14:paraId="6A21A45D" w14:textId="77777777" w:rsidTr="00C5182A">
        <w:trPr>
          <w:trHeight w:val="397"/>
          <w:jc w:val="center"/>
        </w:trPr>
        <w:tc>
          <w:tcPr>
            <w:tcW w:w="513" w:type="pct"/>
            <w:vAlign w:val="center"/>
          </w:tcPr>
          <w:p w14:paraId="3EB97640" w14:textId="77777777" w:rsidR="00A85847" w:rsidRPr="005107E1" w:rsidRDefault="00A85847" w:rsidP="00A85847">
            <w:pPr>
              <w:numPr>
                <w:ilvl w:val="0"/>
                <w:numId w:val="21"/>
              </w:numPr>
              <w:adjustRightInd w:val="0"/>
              <w:snapToGrid w:val="0"/>
              <w:jc w:val="center"/>
              <w:rPr>
                <w:szCs w:val="22"/>
              </w:rPr>
            </w:pPr>
            <w:bookmarkStart w:id="110" w:name="_Hlk34897899"/>
          </w:p>
        </w:tc>
        <w:tc>
          <w:tcPr>
            <w:tcW w:w="1966" w:type="pct"/>
            <w:vAlign w:val="center"/>
          </w:tcPr>
          <w:p w14:paraId="6BFA4E90" w14:textId="77777777" w:rsidR="00A85847" w:rsidRPr="005107E1" w:rsidRDefault="00A85847" w:rsidP="00A85847">
            <w:pPr>
              <w:adjustRightInd w:val="0"/>
              <w:snapToGrid w:val="0"/>
              <w:rPr>
                <w:szCs w:val="22"/>
              </w:rPr>
            </w:pPr>
            <w:r w:rsidRPr="005107E1">
              <w:rPr>
                <w:szCs w:val="22"/>
              </w:rPr>
              <w:t>散发较空气重的可燃气体、可燃蒸气的甲类厂房以及有粉尘、纤维爆炸危险的乙类厂房，应采用不发火花的地面。采用绝缘材料作整体面层时，应采取防静电措施。</w:t>
            </w:r>
          </w:p>
          <w:p w14:paraId="7CA4D7EE" w14:textId="77777777" w:rsidR="00A85847" w:rsidRPr="005107E1" w:rsidRDefault="00A85847" w:rsidP="00A85847">
            <w:pPr>
              <w:adjustRightInd w:val="0"/>
              <w:snapToGrid w:val="0"/>
              <w:rPr>
                <w:szCs w:val="22"/>
              </w:rPr>
            </w:pPr>
            <w:r w:rsidRPr="005107E1">
              <w:rPr>
                <w:szCs w:val="22"/>
              </w:rPr>
              <w:t>散发可燃粉尘、纤维的厂房内表面应平整、光滑，并易于清扫。</w:t>
            </w:r>
          </w:p>
          <w:p w14:paraId="5AFCBBC5" w14:textId="77777777" w:rsidR="00A85847" w:rsidRPr="005107E1" w:rsidRDefault="00A85847" w:rsidP="00A85847">
            <w:pPr>
              <w:adjustRightInd w:val="0"/>
              <w:snapToGrid w:val="0"/>
              <w:rPr>
                <w:szCs w:val="22"/>
              </w:rPr>
            </w:pPr>
            <w:r w:rsidRPr="005107E1">
              <w:rPr>
                <w:szCs w:val="22"/>
              </w:rPr>
              <w:t>厂房内不宜设置地沟，必须设置时，其盖板应严密，地沟应采取防止可燃气体、可燃蒸气及粉尘、纤维在地沟积聚的有效措施，且与相邻厂房连通处应采用防火材料密封。</w:t>
            </w:r>
          </w:p>
          <w:p w14:paraId="2CBC6D94" w14:textId="77777777" w:rsidR="00A85847" w:rsidRPr="005107E1" w:rsidRDefault="00A85847" w:rsidP="00A85847">
            <w:pPr>
              <w:adjustRightInd w:val="0"/>
              <w:snapToGrid w:val="0"/>
              <w:rPr>
                <w:szCs w:val="22"/>
              </w:rPr>
            </w:pPr>
            <w:r w:rsidRPr="005107E1">
              <w:rPr>
                <w:szCs w:val="22"/>
              </w:rPr>
              <w:t>油泵房应采用不发火地面，不宜设置地沟。</w:t>
            </w:r>
          </w:p>
        </w:tc>
        <w:tc>
          <w:tcPr>
            <w:tcW w:w="1032" w:type="pct"/>
            <w:vAlign w:val="center"/>
          </w:tcPr>
          <w:p w14:paraId="53C487A7" w14:textId="5B426D06" w:rsidR="00A85847" w:rsidRPr="005107E1" w:rsidRDefault="00A85847" w:rsidP="00A85847">
            <w:pPr>
              <w:adjustRightInd w:val="0"/>
              <w:snapToGrid w:val="0"/>
              <w:jc w:val="center"/>
              <w:rPr>
                <w:szCs w:val="22"/>
              </w:rPr>
            </w:pPr>
            <w:r w:rsidRPr="005107E1">
              <w:rPr>
                <w:szCs w:val="22"/>
              </w:rPr>
              <w:t>GB50016-2014</w:t>
            </w:r>
            <w:r w:rsidR="00AF4719" w:rsidRPr="00AF4719">
              <w:rPr>
                <w:szCs w:val="22"/>
              </w:rPr>
              <w:t>（</w:t>
            </w:r>
            <w:r w:rsidR="00AF4719" w:rsidRPr="00AF4719">
              <w:rPr>
                <w:szCs w:val="22"/>
              </w:rPr>
              <w:t>2018</w:t>
            </w:r>
            <w:r w:rsidR="00AF4719" w:rsidRPr="00AF4719">
              <w:rPr>
                <w:szCs w:val="22"/>
              </w:rPr>
              <w:t>版）</w:t>
            </w:r>
          </w:p>
          <w:p w14:paraId="3594F70C" w14:textId="77777777" w:rsidR="00A85847" w:rsidRPr="005107E1" w:rsidRDefault="00A85847" w:rsidP="00A85847">
            <w:pPr>
              <w:adjustRightInd w:val="0"/>
              <w:snapToGrid w:val="0"/>
              <w:jc w:val="center"/>
              <w:rPr>
                <w:szCs w:val="22"/>
              </w:rPr>
            </w:pPr>
            <w:r w:rsidRPr="005107E1">
              <w:rPr>
                <w:szCs w:val="22"/>
              </w:rPr>
              <w:t>3.6.6</w:t>
            </w:r>
          </w:p>
        </w:tc>
        <w:tc>
          <w:tcPr>
            <w:tcW w:w="1029" w:type="pct"/>
            <w:vAlign w:val="center"/>
          </w:tcPr>
          <w:p w14:paraId="2ED657FC" w14:textId="77777777" w:rsidR="00A85847" w:rsidRPr="005107E1" w:rsidRDefault="00A85847" w:rsidP="00A85847">
            <w:pPr>
              <w:adjustRightInd w:val="0"/>
              <w:snapToGrid w:val="0"/>
              <w:rPr>
                <w:bCs/>
                <w:szCs w:val="22"/>
              </w:rPr>
            </w:pPr>
            <w:r w:rsidRPr="005107E1">
              <w:rPr>
                <w:bCs/>
                <w:szCs w:val="22"/>
              </w:rPr>
              <w:t>现场抽查油泵房采用不发火地面，地沟使用盖板覆盖封堵。</w:t>
            </w:r>
          </w:p>
        </w:tc>
        <w:tc>
          <w:tcPr>
            <w:tcW w:w="459" w:type="pct"/>
            <w:vAlign w:val="center"/>
          </w:tcPr>
          <w:p w14:paraId="6FFA231B" w14:textId="77777777" w:rsidR="00A85847" w:rsidRPr="005107E1" w:rsidRDefault="00A85847" w:rsidP="00A85847">
            <w:pPr>
              <w:adjustRightInd w:val="0"/>
              <w:snapToGrid w:val="0"/>
              <w:jc w:val="center"/>
              <w:rPr>
                <w:szCs w:val="22"/>
              </w:rPr>
            </w:pPr>
            <w:r w:rsidRPr="005107E1">
              <w:rPr>
                <w:szCs w:val="22"/>
              </w:rPr>
              <w:t>√</w:t>
            </w:r>
          </w:p>
        </w:tc>
      </w:tr>
      <w:bookmarkEnd w:id="110"/>
      <w:tr w:rsidR="00A85847" w:rsidRPr="005107E1" w14:paraId="0330FF38" w14:textId="77777777" w:rsidTr="00C5182A">
        <w:trPr>
          <w:trHeight w:val="397"/>
          <w:jc w:val="center"/>
        </w:trPr>
        <w:tc>
          <w:tcPr>
            <w:tcW w:w="513" w:type="pct"/>
            <w:vAlign w:val="center"/>
          </w:tcPr>
          <w:p w14:paraId="27AB70CF"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771373B0" w14:textId="77777777" w:rsidR="00A85847" w:rsidRPr="005107E1" w:rsidRDefault="00A85847" w:rsidP="00A85847">
            <w:pPr>
              <w:adjustRightInd w:val="0"/>
              <w:snapToGrid w:val="0"/>
              <w:rPr>
                <w:szCs w:val="22"/>
              </w:rPr>
            </w:pPr>
            <w:r w:rsidRPr="005107E1">
              <w:rPr>
                <w:szCs w:val="22"/>
              </w:rPr>
              <w:t>甲类厂房、甲类仓库，可燃材料堆垛，甲、乙类液体储罐，液化石油气储罐，可燃、助燃气体储罐与架空电力线的最近水平距离不应小于电杆（塔）高度的</w:t>
            </w:r>
            <w:r w:rsidRPr="005107E1">
              <w:rPr>
                <w:szCs w:val="22"/>
              </w:rPr>
              <w:t>1.5</w:t>
            </w:r>
            <w:r w:rsidRPr="005107E1">
              <w:rPr>
                <w:szCs w:val="22"/>
              </w:rPr>
              <w:t>倍，丙类液体储罐与架空电力线的最近水平距离不应小于电杆（塔）高度的</w:t>
            </w:r>
            <w:r w:rsidRPr="005107E1">
              <w:rPr>
                <w:szCs w:val="22"/>
              </w:rPr>
              <w:t>1.2</w:t>
            </w:r>
            <w:r w:rsidRPr="005107E1">
              <w:rPr>
                <w:szCs w:val="22"/>
              </w:rPr>
              <w:t>倍。</w:t>
            </w:r>
          </w:p>
          <w:p w14:paraId="404A1382" w14:textId="77777777" w:rsidR="00A85847" w:rsidRPr="005107E1" w:rsidRDefault="00A85847" w:rsidP="00A85847">
            <w:pPr>
              <w:adjustRightInd w:val="0"/>
              <w:snapToGrid w:val="0"/>
              <w:rPr>
                <w:szCs w:val="22"/>
              </w:rPr>
            </w:pPr>
            <w:r w:rsidRPr="005107E1">
              <w:rPr>
                <w:szCs w:val="22"/>
              </w:rPr>
              <w:t>油泵房与架空电力线的最近水平距离不应小于电杆（塔）高度的</w:t>
            </w:r>
            <w:r w:rsidRPr="005107E1">
              <w:rPr>
                <w:szCs w:val="22"/>
              </w:rPr>
              <w:t>1.5</w:t>
            </w:r>
            <w:r w:rsidRPr="005107E1">
              <w:rPr>
                <w:szCs w:val="22"/>
              </w:rPr>
              <w:t>倍。</w:t>
            </w:r>
          </w:p>
        </w:tc>
        <w:tc>
          <w:tcPr>
            <w:tcW w:w="1032" w:type="pct"/>
            <w:vAlign w:val="center"/>
          </w:tcPr>
          <w:p w14:paraId="74DB43B5" w14:textId="3962D4B6" w:rsidR="00A85847" w:rsidRPr="005107E1" w:rsidRDefault="00A85847" w:rsidP="00A85847">
            <w:pPr>
              <w:adjustRightInd w:val="0"/>
              <w:snapToGrid w:val="0"/>
              <w:jc w:val="center"/>
              <w:rPr>
                <w:szCs w:val="22"/>
              </w:rPr>
            </w:pPr>
            <w:r w:rsidRPr="005107E1">
              <w:rPr>
                <w:szCs w:val="22"/>
              </w:rPr>
              <w:t>GB50016-2014</w:t>
            </w:r>
            <w:r w:rsidR="00AF4719" w:rsidRPr="00AF4719">
              <w:rPr>
                <w:szCs w:val="22"/>
              </w:rPr>
              <w:t>（</w:t>
            </w:r>
            <w:r w:rsidR="00AF4719" w:rsidRPr="00AF4719">
              <w:rPr>
                <w:szCs w:val="22"/>
              </w:rPr>
              <w:t>2018</w:t>
            </w:r>
            <w:r w:rsidR="00AF4719" w:rsidRPr="00AF4719">
              <w:rPr>
                <w:szCs w:val="22"/>
              </w:rPr>
              <w:t>版）</w:t>
            </w:r>
          </w:p>
          <w:p w14:paraId="1AC15CA9" w14:textId="77777777" w:rsidR="00A85847" w:rsidRPr="005107E1" w:rsidRDefault="00A85847" w:rsidP="00A85847">
            <w:pPr>
              <w:adjustRightInd w:val="0"/>
              <w:snapToGrid w:val="0"/>
              <w:jc w:val="center"/>
              <w:rPr>
                <w:szCs w:val="22"/>
              </w:rPr>
            </w:pPr>
            <w:r w:rsidRPr="005107E1">
              <w:rPr>
                <w:szCs w:val="22"/>
              </w:rPr>
              <w:t>10.2.1</w:t>
            </w:r>
          </w:p>
        </w:tc>
        <w:tc>
          <w:tcPr>
            <w:tcW w:w="1029" w:type="pct"/>
            <w:vAlign w:val="center"/>
          </w:tcPr>
          <w:p w14:paraId="070C7413" w14:textId="77777777" w:rsidR="00A85847" w:rsidRPr="005107E1" w:rsidRDefault="00A85847" w:rsidP="00A85847">
            <w:pPr>
              <w:adjustRightInd w:val="0"/>
              <w:snapToGrid w:val="0"/>
              <w:rPr>
                <w:bCs/>
                <w:szCs w:val="22"/>
              </w:rPr>
            </w:pPr>
            <w:r w:rsidRPr="005107E1">
              <w:rPr>
                <w:bCs/>
                <w:szCs w:val="22"/>
              </w:rPr>
              <w:t>油泵房周边无架空电力线路通过。</w:t>
            </w:r>
          </w:p>
        </w:tc>
        <w:tc>
          <w:tcPr>
            <w:tcW w:w="459" w:type="pct"/>
            <w:vAlign w:val="center"/>
          </w:tcPr>
          <w:p w14:paraId="03CDA49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E699502" w14:textId="77777777" w:rsidTr="00C5182A">
        <w:trPr>
          <w:trHeight w:val="397"/>
          <w:jc w:val="center"/>
        </w:trPr>
        <w:tc>
          <w:tcPr>
            <w:tcW w:w="513" w:type="pct"/>
            <w:vAlign w:val="center"/>
          </w:tcPr>
          <w:p w14:paraId="09BBB534"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012345AB" w14:textId="77777777" w:rsidR="00A85847" w:rsidRPr="005107E1" w:rsidRDefault="00A85847" w:rsidP="00A85847">
            <w:pPr>
              <w:adjustRightInd w:val="0"/>
              <w:snapToGrid w:val="0"/>
              <w:rPr>
                <w:szCs w:val="22"/>
              </w:rPr>
            </w:pPr>
            <w:bookmarkStart w:id="111" w:name="OLE_LINK7"/>
            <w:bookmarkStart w:id="112" w:name="OLE_LINK8"/>
            <w:bookmarkStart w:id="113" w:name="OLE_LINK32"/>
            <w:bookmarkStart w:id="114" w:name="OLE_LINK33"/>
            <w:bookmarkStart w:id="115" w:name="OLE_LINK36"/>
            <w:bookmarkStart w:id="116" w:name="OLE_LINK37"/>
            <w:r w:rsidRPr="005107E1">
              <w:rPr>
                <w:szCs w:val="22"/>
              </w:rPr>
              <w:t>爆炸性环境接地设计应符合下列规定：</w:t>
            </w:r>
            <w:bookmarkEnd w:id="111"/>
            <w:bookmarkEnd w:id="112"/>
          </w:p>
          <w:bookmarkEnd w:id="113"/>
          <w:bookmarkEnd w:id="114"/>
          <w:p w14:paraId="413456F3" w14:textId="77777777" w:rsidR="00A85847" w:rsidRPr="005107E1" w:rsidRDefault="00A85847" w:rsidP="00A85847">
            <w:pPr>
              <w:adjustRightInd w:val="0"/>
              <w:snapToGrid w:val="0"/>
              <w:rPr>
                <w:szCs w:val="22"/>
              </w:rPr>
            </w:pPr>
            <w:r w:rsidRPr="005107E1">
              <w:rPr>
                <w:szCs w:val="22"/>
              </w:rPr>
              <w:t>一、按照现行国家标准《交流电气装置的接地设计符合规范》</w:t>
            </w:r>
            <w:r w:rsidRPr="005107E1">
              <w:rPr>
                <w:szCs w:val="22"/>
              </w:rPr>
              <w:t>GB/T50065</w:t>
            </w:r>
            <w:r w:rsidRPr="005107E1">
              <w:rPr>
                <w:szCs w:val="22"/>
              </w:rPr>
              <w:t>的有关规定，下列不需要接地的部分，在爆炸性环境内仍应进行接地：</w:t>
            </w:r>
          </w:p>
          <w:p w14:paraId="0FF88ED0" w14:textId="77777777" w:rsidR="00A85847" w:rsidRPr="005107E1" w:rsidRDefault="00A85847" w:rsidP="00A85847">
            <w:pPr>
              <w:adjustRightInd w:val="0"/>
              <w:snapToGrid w:val="0"/>
              <w:rPr>
                <w:szCs w:val="22"/>
              </w:rPr>
            </w:pPr>
            <w:r w:rsidRPr="005107E1">
              <w:rPr>
                <w:szCs w:val="22"/>
              </w:rPr>
              <w:t>1.</w:t>
            </w:r>
            <w:r w:rsidRPr="005107E1">
              <w:rPr>
                <w:szCs w:val="22"/>
              </w:rPr>
              <w:t>在不良导电地面处，交流额定电压为</w:t>
            </w:r>
            <w:r w:rsidRPr="005107E1">
              <w:rPr>
                <w:szCs w:val="22"/>
              </w:rPr>
              <w:t>1000V</w:t>
            </w:r>
            <w:r w:rsidRPr="005107E1">
              <w:rPr>
                <w:szCs w:val="22"/>
              </w:rPr>
              <w:t>及以下和直流额定电压为</w:t>
            </w:r>
            <w:r w:rsidRPr="005107E1">
              <w:rPr>
                <w:szCs w:val="22"/>
              </w:rPr>
              <w:t>1500V</w:t>
            </w:r>
            <w:r w:rsidRPr="005107E1">
              <w:rPr>
                <w:szCs w:val="22"/>
              </w:rPr>
              <w:t>及以下的电气设备正常不带电的金属外壳；</w:t>
            </w:r>
            <w:r w:rsidRPr="005107E1">
              <w:rPr>
                <w:szCs w:val="22"/>
              </w:rPr>
              <w:t xml:space="preserve"> </w:t>
            </w:r>
          </w:p>
          <w:p w14:paraId="4D8B7423" w14:textId="77777777" w:rsidR="00A85847" w:rsidRPr="005107E1" w:rsidRDefault="00A85847" w:rsidP="00A85847">
            <w:pPr>
              <w:adjustRightInd w:val="0"/>
              <w:snapToGrid w:val="0"/>
              <w:rPr>
                <w:szCs w:val="22"/>
              </w:rPr>
            </w:pPr>
            <w:r w:rsidRPr="005107E1">
              <w:rPr>
                <w:szCs w:val="22"/>
              </w:rPr>
              <w:t>2.</w:t>
            </w:r>
            <w:r w:rsidRPr="005107E1">
              <w:rPr>
                <w:szCs w:val="22"/>
              </w:rPr>
              <w:t>在干燥环境，交流额定电压为</w:t>
            </w:r>
            <w:r w:rsidRPr="005107E1">
              <w:rPr>
                <w:szCs w:val="22"/>
              </w:rPr>
              <w:t>127V</w:t>
            </w:r>
            <w:r w:rsidRPr="005107E1">
              <w:rPr>
                <w:szCs w:val="22"/>
              </w:rPr>
              <w:t>及以下，直流电压为</w:t>
            </w:r>
            <w:r w:rsidRPr="005107E1">
              <w:rPr>
                <w:szCs w:val="22"/>
              </w:rPr>
              <w:t>110V</w:t>
            </w:r>
            <w:r w:rsidRPr="005107E1">
              <w:rPr>
                <w:szCs w:val="22"/>
              </w:rPr>
              <w:t>及以下的电气设备正常不带电的金属外壳；</w:t>
            </w:r>
          </w:p>
          <w:p w14:paraId="79F353DA" w14:textId="77777777" w:rsidR="00A85847" w:rsidRPr="005107E1" w:rsidRDefault="00A85847" w:rsidP="00A85847">
            <w:pPr>
              <w:adjustRightInd w:val="0"/>
              <w:snapToGrid w:val="0"/>
              <w:rPr>
                <w:szCs w:val="22"/>
              </w:rPr>
            </w:pPr>
            <w:r w:rsidRPr="005107E1">
              <w:rPr>
                <w:szCs w:val="22"/>
              </w:rPr>
              <w:lastRenderedPageBreak/>
              <w:t>3.</w:t>
            </w:r>
            <w:r w:rsidRPr="005107E1">
              <w:rPr>
                <w:szCs w:val="22"/>
              </w:rPr>
              <w:t>安装在已接地的金属结构上的电气设备。</w:t>
            </w:r>
            <w:r w:rsidRPr="005107E1">
              <w:rPr>
                <w:szCs w:val="22"/>
              </w:rPr>
              <w:t xml:space="preserve"> </w:t>
            </w:r>
          </w:p>
          <w:p w14:paraId="06E4DD0B" w14:textId="77777777" w:rsidR="00A85847" w:rsidRPr="005107E1" w:rsidRDefault="00A85847" w:rsidP="00A85847">
            <w:pPr>
              <w:adjustRightInd w:val="0"/>
              <w:snapToGrid w:val="0"/>
              <w:rPr>
                <w:szCs w:val="22"/>
              </w:rPr>
            </w:pPr>
            <w:bookmarkStart w:id="117" w:name="OLE_LINK34"/>
            <w:bookmarkStart w:id="118" w:name="OLE_LINK35"/>
            <w:r w:rsidRPr="005107E1">
              <w:rPr>
                <w:szCs w:val="22"/>
              </w:rPr>
              <w:t>二、在爆炸危险环境内，电气设备的金属外壳应可靠接地。爆炸性气体环境</w:t>
            </w:r>
            <w:r w:rsidRPr="005107E1">
              <w:rPr>
                <w:szCs w:val="22"/>
              </w:rPr>
              <w:t>1</w:t>
            </w:r>
            <w:r w:rsidRPr="005107E1">
              <w:rPr>
                <w:szCs w:val="22"/>
              </w:rPr>
              <w:t>区内的所有电气设备以及爆炸性气体环境</w:t>
            </w:r>
            <w:r w:rsidRPr="005107E1">
              <w:rPr>
                <w:rFonts w:hint="eastAsia"/>
                <w:szCs w:val="22"/>
              </w:rPr>
              <w:t>2</w:t>
            </w:r>
            <w:r w:rsidRPr="005107E1">
              <w:rPr>
                <w:szCs w:val="22"/>
              </w:rPr>
              <w:t>区内除照明灯具以外的其它电气设备，应采用专门的接地线。该接地线若与相线敷设在同一保护管内时，应具有与相线相等的绝缘。此时爆炸性气体环境的金属管线，电缆的金属包皮等，只能作为辅助接地线。</w:t>
            </w:r>
          </w:p>
          <w:p w14:paraId="15009271" w14:textId="77777777" w:rsidR="00A85847" w:rsidRPr="005107E1" w:rsidRDefault="00A85847" w:rsidP="00A85847">
            <w:pPr>
              <w:adjustRightInd w:val="0"/>
              <w:snapToGrid w:val="0"/>
              <w:rPr>
                <w:szCs w:val="22"/>
              </w:rPr>
            </w:pPr>
            <w:r w:rsidRPr="005107E1">
              <w:rPr>
                <w:szCs w:val="22"/>
              </w:rPr>
              <w:t>爆炸性气体环境</w:t>
            </w:r>
            <w:r w:rsidRPr="005107E1">
              <w:rPr>
                <w:szCs w:val="22"/>
              </w:rPr>
              <w:t>2</w:t>
            </w:r>
            <w:r w:rsidRPr="005107E1">
              <w:rPr>
                <w:szCs w:val="22"/>
              </w:rPr>
              <w:t>区内的照明灯具，可利用有可靠电气连接的金属管线系统作为接地线，但不得利用输送易燃物质的管道。</w:t>
            </w:r>
            <w:r w:rsidRPr="005107E1">
              <w:rPr>
                <w:szCs w:val="22"/>
              </w:rPr>
              <w:t xml:space="preserve"> </w:t>
            </w:r>
          </w:p>
          <w:p w14:paraId="51FEA94E" w14:textId="77777777" w:rsidR="00A85847" w:rsidRPr="005107E1" w:rsidRDefault="00A85847" w:rsidP="00A85847">
            <w:pPr>
              <w:adjustRightInd w:val="0"/>
              <w:snapToGrid w:val="0"/>
              <w:rPr>
                <w:szCs w:val="22"/>
              </w:rPr>
            </w:pPr>
            <w:r w:rsidRPr="005107E1">
              <w:rPr>
                <w:szCs w:val="22"/>
              </w:rPr>
              <w:t>三、接地干线应在爆炸危险区域不同方向不少于两处与接地体连接。</w:t>
            </w:r>
            <w:r w:rsidRPr="005107E1">
              <w:rPr>
                <w:szCs w:val="22"/>
              </w:rPr>
              <w:t xml:space="preserve"> </w:t>
            </w:r>
            <w:bookmarkEnd w:id="115"/>
            <w:bookmarkEnd w:id="116"/>
            <w:bookmarkEnd w:id="117"/>
            <w:bookmarkEnd w:id="118"/>
          </w:p>
        </w:tc>
        <w:tc>
          <w:tcPr>
            <w:tcW w:w="1032" w:type="pct"/>
            <w:vAlign w:val="center"/>
          </w:tcPr>
          <w:p w14:paraId="31B1EE47" w14:textId="77777777" w:rsidR="00A85847" w:rsidRPr="005107E1" w:rsidRDefault="00A85847" w:rsidP="00A85847">
            <w:pPr>
              <w:adjustRightInd w:val="0"/>
              <w:snapToGrid w:val="0"/>
              <w:jc w:val="center"/>
              <w:rPr>
                <w:szCs w:val="22"/>
              </w:rPr>
            </w:pPr>
            <w:bookmarkStart w:id="119" w:name="OLE_LINK5"/>
            <w:bookmarkStart w:id="120" w:name="OLE_LINK6"/>
            <w:r w:rsidRPr="005107E1">
              <w:rPr>
                <w:szCs w:val="22"/>
              </w:rPr>
              <w:lastRenderedPageBreak/>
              <w:t>GB50058-2014</w:t>
            </w:r>
          </w:p>
          <w:bookmarkEnd w:id="119"/>
          <w:bookmarkEnd w:id="120"/>
          <w:p w14:paraId="120EE493" w14:textId="77777777" w:rsidR="00A85847" w:rsidRPr="005107E1" w:rsidRDefault="00A85847" w:rsidP="00A85847">
            <w:pPr>
              <w:adjustRightInd w:val="0"/>
              <w:snapToGrid w:val="0"/>
              <w:jc w:val="center"/>
              <w:rPr>
                <w:szCs w:val="22"/>
              </w:rPr>
            </w:pPr>
            <w:r w:rsidRPr="005107E1">
              <w:rPr>
                <w:szCs w:val="22"/>
              </w:rPr>
              <w:t>5.5.3</w:t>
            </w:r>
          </w:p>
        </w:tc>
        <w:tc>
          <w:tcPr>
            <w:tcW w:w="1029" w:type="pct"/>
            <w:vAlign w:val="center"/>
          </w:tcPr>
          <w:p w14:paraId="60639984" w14:textId="77777777" w:rsidR="00A85847" w:rsidRPr="005107E1" w:rsidRDefault="00A85847" w:rsidP="00A85847">
            <w:pPr>
              <w:adjustRightInd w:val="0"/>
              <w:snapToGrid w:val="0"/>
              <w:rPr>
                <w:bCs/>
                <w:szCs w:val="22"/>
              </w:rPr>
            </w:pPr>
            <w:r w:rsidRPr="005107E1">
              <w:rPr>
                <w:bCs/>
                <w:szCs w:val="22"/>
              </w:rPr>
              <w:t>开关、操作柱采用专门接地线，灯具等均接地。</w:t>
            </w:r>
          </w:p>
        </w:tc>
        <w:tc>
          <w:tcPr>
            <w:tcW w:w="459" w:type="pct"/>
            <w:vAlign w:val="center"/>
          </w:tcPr>
          <w:p w14:paraId="68054D0B"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4E71C0D" w14:textId="77777777" w:rsidTr="00C5182A">
        <w:trPr>
          <w:trHeight w:val="397"/>
          <w:jc w:val="center"/>
        </w:trPr>
        <w:tc>
          <w:tcPr>
            <w:tcW w:w="513" w:type="pct"/>
            <w:vAlign w:val="center"/>
          </w:tcPr>
          <w:p w14:paraId="23864ACA"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71EFF1C9" w14:textId="77777777" w:rsidR="00A85847" w:rsidRPr="005107E1" w:rsidRDefault="00A85847" w:rsidP="00A85847">
            <w:pPr>
              <w:adjustRightInd w:val="0"/>
              <w:snapToGrid w:val="0"/>
              <w:rPr>
                <w:szCs w:val="22"/>
              </w:rPr>
            </w:pPr>
            <w:r w:rsidRPr="005107E1">
              <w:rPr>
                <w:szCs w:val="22"/>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1032" w:type="pct"/>
            <w:vAlign w:val="center"/>
          </w:tcPr>
          <w:p w14:paraId="1D1B9406" w14:textId="77777777" w:rsidR="00A85847" w:rsidRPr="005107E1" w:rsidRDefault="00A85847" w:rsidP="00A85847">
            <w:pPr>
              <w:adjustRightInd w:val="0"/>
              <w:snapToGrid w:val="0"/>
              <w:jc w:val="center"/>
              <w:rPr>
                <w:szCs w:val="22"/>
              </w:rPr>
            </w:pPr>
            <w:r w:rsidRPr="005107E1">
              <w:rPr>
                <w:szCs w:val="22"/>
              </w:rPr>
              <w:t>GB50058-2014</w:t>
            </w:r>
          </w:p>
          <w:p w14:paraId="460A6227" w14:textId="77777777" w:rsidR="00A85847" w:rsidRPr="005107E1" w:rsidRDefault="00A85847" w:rsidP="00A85847">
            <w:pPr>
              <w:adjustRightInd w:val="0"/>
              <w:snapToGrid w:val="0"/>
              <w:jc w:val="center"/>
              <w:rPr>
                <w:szCs w:val="22"/>
              </w:rPr>
            </w:pPr>
            <w:r w:rsidRPr="005107E1">
              <w:rPr>
                <w:szCs w:val="22"/>
              </w:rPr>
              <w:t>5.5.4</w:t>
            </w:r>
          </w:p>
        </w:tc>
        <w:tc>
          <w:tcPr>
            <w:tcW w:w="1029" w:type="pct"/>
            <w:vAlign w:val="center"/>
          </w:tcPr>
          <w:p w14:paraId="17643FF2" w14:textId="77777777" w:rsidR="00A85847" w:rsidRPr="005107E1" w:rsidRDefault="00A85847" w:rsidP="00A85847">
            <w:pPr>
              <w:adjustRightInd w:val="0"/>
              <w:snapToGrid w:val="0"/>
              <w:rPr>
                <w:bCs/>
                <w:szCs w:val="22"/>
              </w:rPr>
            </w:pPr>
            <w:r w:rsidRPr="005107E1">
              <w:rPr>
                <w:rFonts w:hint="eastAsia"/>
                <w:bCs/>
                <w:szCs w:val="22"/>
              </w:rPr>
              <w:t>现场抽查</w:t>
            </w:r>
            <w:r w:rsidRPr="005107E1">
              <w:rPr>
                <w:bCs/>
                <w:szCs w:val="22"/>
              </w:rPr>
              <w:t>设备接地与防直击雷避雷针接地分开设置。</w:t>
            </w:r>
          </w:p>
        </w:tc>
        <w:tc>
          <w:tcPr>
            <w:tcW w:w="459" w:type="pct"/>
            <w:vAlign w:val="center"/>
          </w:tcPr>
          <w:p w14:paraId="7BF5EF37"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5B65E01" w14:textId="77777777" w:rsidTr="00C5182A">
        <w:trPr>
          <w:trHeight w:val="397"/>
          <w:jc w:val="center"/>
        </w:trPr>
        <w:tc>
          <w:tcPr>
            <w:tcW w:w="513" w:type="pct"/>
            <w:vAlign w:val="center"/>
          </w:tcPr>
          <w:p w14:paraId="512BD6FE"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19E3B7ED" w14:textId="77777777" w:rsidR="00A85847" w:rsidRPr="005107E1" w:rsidRDefault="00A85847" w:rsidP="00A85847">
            <w:pPr>
              <w:adjustRightInd w:val="0"/>
              <w:snapToGrid w:val="0"/>
              <w:rPr>
                <w:szCs w:val="22"/>
              </w:rPr>
            </w:pPr>
            <w:r w:rsidRPr="005107E1">
              <w:rPr>
                <w:szCs w:val="22"/>
              </w:rPr>
              <w:t>爆炸性环境接地设计应符合下列规定：</w:t>
            </w:r>
            <w:r w:rsidRPr="005107E1">
              <w:rPr>
                <w:szCs w:val="22"/>
              </w:rPr>
              <w:t xml:space="preserve"> </w:t>
            </w:r>
          </w:p>
          <w:p w14:paraId="5013B6EB" w14:textId="77777777" w:rsidR="00A85847" w:rsidRPr="005107E1" w:rsidRDefault="00A85847" w:rsidP="00A85847">
            <w:pPr>
              <w:adjustRightInd w:val="0"/>
              <w:snapToGrid w:val="0"/>
              <w:rPr>
                <w:szCs w:val="22"/>
              </w:rPr>
            </w:pPr>
            <w:r w:rsidRPr="005107E1">
              <w:rPr>
                <w:szCs w:val="22"/>
              </w:rPr>
              <w:t>一、在爆炸危险环境内，电气设备的金属外壳应可靠接地。爆炸性气体环境１区内的所有电气设备以及爆炸性气体环境</w:t>
            </w:r>
            <w:r w:rsidRPr="005107E1">
              <w:rPr>
                <w:szCs w:val="22"/>
              </w:rPr>
              <w:t>2</w:t>
            </w:r>
            <w:r w:rsidRPr="005107E1">
              <w:rPr>
                <w:szCs w:val="22"/>
              </w:rPr>
              <w:t>区内除照明灯具以外的其它电气设备，应采用专门的接地线。该接地线若与相线敷设在同一保护管内时，应具有与相线相等的绝缘。此时爆炸性气体环境的金属管线，电缆的金属包皮等，只能作为辅助接地线。</w:t>
            </w:r>
          </w:p>
          <w:p w14:paraId="1F5D3B93" w14:textId="77777777" w:rsidR="00A85847" w:rsidRPr="005107E1" w:rsidRDefault="00A85847" w:rsidP="00A85847">
            <w:pPr>
              <w:adjustRightInd w:val="0"/>
              <w:snapToGrid w:val="0"/>
              <w:rPr>
                <w:szCs w:val="22"/>
              </w:rPr>
            </w:pPr>
            <w:r w:rsidRPr="005107E1">
              <w:rPr>
                <w:szCs w:val="22"/>
              </w:rPr>
              <w:t>爆炸性气体环境</w:t>
            </w:r>
            <w:r w:rsidRPr="005107E1">
              <w:rPr>
                <w:szCs w:val="22"/>
              </w:rPr>
              <w:t>2</w:t>
            </w:r>
            <w:r w:rsidRPr="005107E1">
              <w:rPr>
                <w:szCs w:val="22"/>
              </w:rPr>
              <w:t>区内的照明灯具，可利用有可靠电气连接的金属管线系统作为接地线，但不得利用输送易燃物质的管道。</w:t>
            </w:r>
            <w:r w:rsidRPr="005107E1">
              <w:rPr>
                <w:szCs w:val="22"/>
              </w:rPr>
              <w:t xml:space="preserve"> </w:t>
            </w:r>
          </w:p>
          <w:p w14:paraId="56C346F3" w14:textId="77777777" w:rsidR="00A85847" w:rsidRPr="005107E1" w:rsidRDefault="00A85847" w:rsidP="00A85847">
            <w:pPr>
              <w:adjustRightInd w:val="0"/>
              <w:snapToGrid w:val="0"/>
              <w:rPr>
                <w:szCs w:val="22"/>
              </w:rPr>
            </w:pPr>
            <w:r w:rsidRPr="005107E1">
              <w:rPr>
                <w:szCs w:val="22"/>
              </w:rPr>
              <w:t>二、接地干线应在爆炸危险区域</w:t>
            </w:r>
            <w:r w:rsidRPr="005107E1">
              <w:rPr>
                <w:szCs w:val="22"/>
              </w:rPr>
              <w:lastRenderedPageBreak/>
              <w:t>不同方向不少于两处与接地体连接。</w:t>
            </w:r>
          </w:p>
        </w:tc>
        <w:tc>
          <w:tcPr>
            <w:tcW w:w="1032" w:type="pct"/>
            <w:vAlign w:val="center"/>
          </w:tcPr>
          <w:p w14:paraId="1C85BC3C" w14:textId="77777777" w:rsidR="00A85847" w:rsidRPr="005107E1" w:rsidRDefault="00A85847" w:rsidP="00A85847">
            <w:pPr>
              <w:adjustRightInd w:val="0"/>
              <w:snapToGrid w:val="0"/>
              <w:jc w:val="center"/>
              <w:rPr>
                <w:szCs w:val="22"/>
              </w:rPr>
            </w:pPr>
            <w:r w:rsidRPr="005107E1">
              <w:rPr>
                <w:szCs w:val="22"/>
              </w:rPr>
              <w:lastRenderedPageBreak/>
              <w:t>GB50058-2014</w:t>
            </w:r>
          </w:p>
          <w:p w14:paraId="5193091C" w14:textId="77777777" w:rsidR="00A85847" w:rsidRPr="005107E1" w:rsidRDefault="00A85847" w:rsidP="00A85847">
            <w:pPr>
              <w:adjustRightInd w:val="0"/>
              <w:snapToGrid w:val="0"/>
              <w:jc w:val="center"/>
              <w:rPr>
                <w:szCs w:val="22"/>
              </w:rPr>
            </w:pPr>
            <w:r w:rsidRPr="005107E1">
              <w:rPr>
                <w:szCs w:val="22"/>
              </w:rPr>
              <w:t>5.5.3</w:t>
            </w:r>
          </w:p>
        </w:tc>
        <w:tc>
          <w:tcPr>
            <w:tcW w:w="1029" w:type="pct"/>
            <w:vAlign w:val="center"/>
          </w:tcPr>
          <w:p w14:paraId="10D163AC" w14:textId="77777777" w:rsidR="00A85847" w:rsidRPr="005107E1" w:rsidRDefault="00A85847" w:rsidP="00A85847">
            <w:pPr>
              <w:adjustRightInd w:val="0"/>
              <w:snapToGrid w:val="0"/>
              <w:rPr>
                <w:bCs/>
                <w:szCs w:val="22"/>
              </w:rPr>
            </w:pPr>
            <w:r w:rsidRPr="005107E1">
              <w:rPr>
                <w:bCs/>
                <w:szCs w:val="22"/>
              </w:rPr>
              <w:t>油泵房电气设备金属外壳均做可靠接地。</w:t>
            </w:r>
          </w:p>
        </w:tc>
        <w:tc>
          <w:tcPr>
            <w:tcW w:w="459" w:type="pct"/>
            <w:vAlign w:val="center"/>
          </w:tcPr>
          <w:p w14:paraId="4BE9718F"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8E3DDB8" w14:textId="77777777" w:rsidTr="00C5182A">
        <w:trPr>
          <w:trHeight w:val="397"/>
          <w:jc w:val="center"/>
        </w:trPr>
        <w:tc>
          <w:tcPr>
            <w:tcW w:w="513" w:type="pct"/>
            <w:vAlign w:val="center"/>
          </w:tcPr>
          <w:p w14:paraId="50412B26" w14:textId="77777777" w:rsidR="00A85847" w:rsidRPr="005107E1" w:rsidRDefault="00A85847" w:rsidP="00A85847">
            <w:pPr>
              <w:numPr>
                <w:ilvl w:val="0"/>
                <w:numId w:val="21"/>
              </w:numPr>
              <w:adjustRightInd w:val="0"/>
              <w:snapToGrid w:val="0"/>
              <w:jc w:val="center"/>
              <w:rPr>
                <w:szCs w:val="22"/>
              </w:rPr>
            </w:pPr>
            <w:bookmarkStart w:id="121" w:name="_Hlk34897935"/>
          </w:p>
        </w:tc>
        <w:tc>
          <w:tcPr>
            <w:tcW w:w="1966" w:type="pct"/>
            <w:vAlign w:val="center"/>
          </w:tcPr>
          <w:p w14:paraId="6F212206" w14:textId="77777777" w:rsidR="00A85847" w:rsidRPr="005107E1" w:rsidRDefault="00A85847" w:rsidP="00A85847">
            <w:pPr>
              <w:adjustRightInd w:val="0"/>
              <w:snapToGrid w:val="0"/>
              <w:rPr>
                <w:szCs w:val="22"/>
              </w:rPr>
            </w:pPr>
            <w:r w:rsidRPr="005107E1">
              <w:rPr>
                <w:szCs w:val="22"/>
              </w:rPr>
              <w:t>固定设备</w:t>
            </w:r>
            <w:r w:rsidRPr="005107E1">
              <w:rPr>
                <w:szCs w:val="22"/>
              </w:rPr>
              <w:t>(</w:t>
            </w:r>
            <w:r w:rsidRPr="005107E1">
              <w:rPr>
                <w:szCs w:val="22"/>
              </w:rPr>
              <w:t>塔、容器、机泵、换热器、一体化集成装置、撬装化模块单元等</w:t>
            </w:r>
            <w:r w:rsidRPr="005107E1">
              <w:rPr>
                <w:szCs w:val="22"/>
              </w:rPr>
              <w:t>)</w:t>
            </w:r>
            <w:r w:rsidRPr="005107E1">
              <w:rPr>
                <w:szCs w:val="22"/>
              </w:rPr>
              <w:t>应接地，若为覆土设备可不接地。</w:t>
            </w:r>
          </w:p>
        </w:tc>
        <w:tc>
          <w:tcPr>
            <w:tcW w:w="1032" w:type="pct"/>
            <w:vAlign w:val="center"/>
          </w:tcPr>
          <w:p w14:paraId="65233C7C" w14:textId="77777777" w:rsidR="00A85847" w:rsidRPr="005107E1" w:rsidRDefault="00A85847" w:rsidP="00A85847">
            <w:pPr>
              <w:adjustRightInd w:val="0"/>
              <w:snapToGrid w:val="0"/>
              <w:jc w:val="center"/>
              <w:rPr>
                <w:szCs w:val="22"/>
              </w:rPr>
            </w:pPr>
            <w:r w:rsidRPr="005107E1">
              <w:rPr>
                <w:szCs w:val="22"/>
              </w:rPr>
              <w:t>SY/T0060-2017</w:t>
            </w:r>
          </w:p>
          <w:p w14:paraId="13D44814" w14:textId="77777777" w:rsidR="00A85847" w:rsidRPr="005107E1" w:rsidRDefault="00A85847" w:rsidP="00A85847">
            <w:pPr>
              <w:adjustRightInd w:val="0"/>
              <w:snapToGrid w:val="0"/>
              <w:jc w:val="center"/>
              <w:rPr>
                <w:szCs w:val="22"/>
              </w:rPr>
            </w:pPr>
            <w:r w:rsidRPr="005107E1">
              <w:rPr>
                <w:szCs w:val="22"/>
              </w:rPr>
              <w:t>5.1.1</w:t>
            </w:r>
          </w:p>
        </w:tc>
        <w:tc>
          <w:tcPr>
            <w:tcW w:w="1029" w:type="pct"/>
            <w:vAlign w:val="center"/>
          </w:tcPr>
          <w:p w14:paraId="51DDD160" w14:textId="77777777" w:rsidR="00A85847" w:rsidRPr="005107E1" w:rsidRDefault="00A85847" w:rsidP="00A85847">
            <w:pPr>
              <w:adjustRightInd w:val="0"/>
              <w:snapToGrid w:val="0"/>
              <w:rPr>
                <w:bCs/>
                <w:szCs w:val="22"/>
              </w:rPr>
            </w:pPr>
            <w:r w:rsidRPr="005107E1">
              <w:rPr>
                <w:bCs/>
                <w:szCs w:val="22"/>
              </w:rPr>
              <w:t>外输泵、脱水泵均设置防静电接地。</w:t>
            </w:r>
          </w:p>
        </w:tc>
        <w:tc>
          <w:tcPr>
            <w:tcW w:w="459" w:type="pct"/>
            <w:vAlign w:val="center"/>
          </w:tcPr>
          <w:p w14:paraId="45B62CDC" w14:textId="77777777" w:rsidR="00A85847" w:rsidRPr="005107E1" w:rsidRDefault="00A85847" w:rsidP="00A85847">
            <w:pPr>
              <w:adjustRightInd w:val="0"/>
              <w:snapToGrid w:val="0"/>
              <w:jc w:val="center"/>
              <w:rPr>
                <w:szCs w:val="22"/>
              </w:rPr>
            </w:pPr>
            <w:r w:rsidRPr="005107E1">
              <w:rPr>
                <w:szCs w:val="22"/>
              </w:rPr>
              <w:t>√</w:t>
            </w:r>
          </w:p>
        </w:tc>
      </w:tr>
      <w:bookmarkEnd w:id="121"/>
      <w:tr w:rsidR="00A85847" w:rsidRPr="005107E1" w14:paraId="6A105EED" w14:textId="77777777" w:rsidTr="00C5182A">
        <w:trPr>
          <w:trHeight w:val="397"/>
          <w:jc w:val="center"/>
        </w:trPr>
        <w:tc>
          <w:tcPr>
            <w:tcW w:w="513" w:type="pct"/>
            <w:vAlign w:val="center"/>
          </w:tcPr>
          <w:p w14:paraId="58BDC7F7"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03AD2CC5" w14:textId="77777777" w:rsidR="00A85847" w:rsidRPr="005107E1" w:rsidRDefault="00A85847" w:rsidP="00A85847">
            <w:pPr>
              <w:adjustRightInd w:val="0"/>
              <w:snapToGrid w:val="0"/>
              <w:rPr>
                <w:szCs w:val="22"/>
              </w:rPr>
            </w:pPr>
            <w:r w:rsidRPr="005107E1">
              <w:rPr>
                <w:szCs w:val="22"/>
              </w:rPr>
              <w:t>含水原油和净化原油的输送宜采用离心泵。</w:t>
            </w:r>
          </w:p>
        </w:tc>
        <w:tc>
          <w:tcPr>
            <w:tcW w:w="1032" w:type="pct"/>
            <w:vAlign w:val="center"/>
          </w:tcPr>
          <w:p w14:paraId="259B3378" w14:textId="77777777" w:rsidR="00A85847" w:rsidRPr="005107E1" w:rsidRDefault="00A85847" w:rsidP="00A85847">
            <w:pPr>
              <w:adjustRightInd w:val="0"/>
              <w:snapToGrid w:val="0"/>
              <w:jc w:val="center"/>
              <w:rPr>
                <w:szCs w:val="22"/>
              </w:rPr>
            </w:pPr>
            <w:r w:rsidRPr="005107E1">
              <w:rPr>
                <w:szCs w:val="22"/>
              </w:rPr>
              <w:t>GB50350-2015</w:t>
            </w:r>
          </w:p>
          <w:p w14:paraId="4E125B62" w14:textId="77777777" w:rsidR="00A85847" w:rsidRPr="005107E1" w:rsidRDefault="00A85847" w:rsidP="00A85847">
            <w:pPr>
              <w:adjustRightInd w:val="0"/>
              <w:snapToGrid w:val="0"/>
              <w:jc w:val="center"/>
              <w:rPr>
                <w:szCs w:val="22"/>
              </w:rPr>
            </w:pPr>
            <w:r w:rsidRPr="005107E1">
              <w:rPr>
                <w:szCs w:val="22"/>
              </w:rPr>
              <w:t>4.3.3</w:t>
            </w:r>
          </w:p>
        </w:tc>
        <w:tc>
          <w:tcPr>
            <w:tcW w:w="1029" w:type="pct"/>
            <w:vAlign w:val="center"/>
          </w:tcPr>
          <w:p w14:paraId="3148A1CF" w14:textId="77777777" w:rsidR="00A85847" w:rsidRPr="005107E1" w:rsidRDefault="00A85847" w:rsidP="00A85847">
            <w:pPr>
              <w:adjustRightInd w:val="0"/>
              <w:snapToGrid w:val="0"/>
              <w:rPr>
                <w:bCs/>
                <w:szCs w:val="22"/>
              </w:rPr>
            </w:pPr>
            <w:r w:rsidRPr="005107E1">
              <w:rPr>
                <w:rFonts w:hint="eastAsia"/>
                <w:bCs/>
                <w:szCs w:val="22"/>
              </w:rPr>
              <w:t>设置</w:t>
            </w:r>
            <w:r w:rsidRPr="005107E1">
              <w:rPr>
                <w:bCs/>
                <w:szCs w:val="22"/>
              </w:rPr>
              <w:t>符合要求。</w:t>
            </w:r>
          </w:p>
        </w:tc>
        <w:tc>
          <w:tcPr>
            <w:tcW w:w="459" w:type="pct"/>
            <w:vAlign w:val="center"/>
          </w:tcPr>
          <w:p w14:paraId="4A74488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2C5D214" w14:textId="77777777" w:rsidTr="00C5182A">
        <w:trPr>
          <w:trHeight w:val="397"/>
          <w:jc w:val="center"/>
        </w:trPr>
        <w:tc>
          <w:tcPr>
            <w:tcW w:w="513" w:type="pct"/>
            <w:vAlign w:val="center"/>
          </w:tcPr>
          <w:p w14:paraId="1116A728"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2D176314" w14:textId="77777777" w:rsidR="00A85847" w:rsidRPr="005107E1" w:rsidRDefault="00A85847" w:rsidP="00A85847">
            <w:pPr>
              <w:adjustRightInd w:val="0"/>
              <w:snapToGrid w:val="0"/>
              <w:rPr>
                <w:szCs w:val="22"/>
              </w:rPr>
            </w:pPr>
            <w:r w:rsidRPr="005107E1">
              <w:rPr>
                <w:szCs w:val="22"/>
              </w:rPr>
              <w:t>电动往复泵、齿轮泵或螺杆泵的出口管道上应设安全阀；安全阀放空管应接至泵入口管道上，并宜设事故停车联锁装置。</w:t>
            </w:r>
          </w:p>
        </w:tc>
        <w:tc>
          <w:tcPr>
            <w:tcW w:w="1032" w:type="pct"/>
            <w:vAlign w:val="center"/>
          </w:tcPr>
          <w:p w14:paraId="7540BCEC" w14:textId="77777777" w:rsidR="00A85847" w:rsidRPr="005107E1" w:rsidRDefault="00A85847" w:rsidP="00A85847">
            <w:pPr>
              <w:adjustRightInd w:val="0"/>
              <w:snapToGrid w:val="0"/>
              <w:jc w:val="center"/>
              <w:rPr>
                <w:szCs w:val="22"/>
              </w:rPr>
            </w:pPr>
            <w:r w:rsidRPr="005107E1">
              <w:rPr>
                <w:szCs w:val="22"/>
              </w:rPr>
              <w:t>GB50183-2004</w:t>
            </w:r>
          </w:p>
          <w:p w14:paraId="4F9C8E96" w14:textId="77777777" w:rsidR="00A85847" w:rsidRPr="005107E1" w:rsidRDefault="00A85847" w:rsidP="00A85847">
            <w:pPr>
              <w:adjustRightInd w:val="0"/>
              <w:snapToGrid w:val="0"/>
              <w:jc w:val="center"/>
              <w:rPr>
                <w:szCs w:val="22"/>
              </w:rPr>
            </w:pPr>
            <w:r w:rsidRPr="005107E1">
              <w:rPr>
                <w:szCs w:val="22"/>
              </w:rPr>
              <w:t>6.2.5</w:t>
            </w:r>
          </w:p>
          <w:p w14:paraId="4416FD37" w14:textId="77777777" w:rsidR="00A85847" w:rsidRPr="005107E1" w:rsidRDefault="00A85847" w:rsidP="00A85847">
            <w:pPr>
              <w:adjustRightInd w:val="0"/>
              <w:snapToGrid w:val="0"/>
              <w:jc w:val="center"/>
              <w:rPr>
                <w:szCs w:val="22"/>
              </w:rPr>
            </w:pPr>
            <w:r w:rsidRPr="005107E1">
              <w:rPr>
                <w:szCs w:val="22"/>
              </w:rPr>
              <w:t>GB50350-2015</w:t>
            </w:r>
          </w:p>
          <w:p w14:paraId="40FCEFF6" w14:textId="77777777" w:rsidR="00A85847" w:rsidRPr="005107E1" w:rsidRDefault="00A85847" w:rsidP="00A85847">
            <w:pPr>
              <w:adjustRightInd w:val="0"/>
              <w:snapToGrid w:val="0"/>
              <w:jc w:val="center"/>
              <w:rPr>
                <w:szCs w:val="22"/>
              </w:rPr>
            </w:pPr>
            <w:r w:rsidRPr="005107E1">
              <w:rPr>
                <w:szCs w:val="22"/>
              </w:rPr>
              <w:t>4.3.10</w:t>
            </w:r>
          </w:p>
        </w:tc>
        <w:tc>
          <w:tcPr>
            <w:tcW w:w="1029" w:type="pct"/>
            <w:vAlign w:val="center"/>
          </w:tcPr>
          <w:p w14:paraId="428E870F" w14:textId="77777777" w:rsidR="00A85847" w:rsidRPr="005107E1" w:rsidRDefault="00A85847" w:rsidP="00A85847">
            <w:pPr>
              <w:adjustRightInd w:val="0"/>
              <w:snapToGrid w:val="0"/>
              <w:rPr>
                <w:bCs/>
                <w:szCs w:val="22"/>
              </w:rPr>
            </w:pPr>
            <w:r w:rsidRPr="005107E1">
              <w:rPr>
                <w:bCs/>
                <w:szCs w:val="22"/>
              </w:rPr>
              <w:t>外输泵采用离心泵。</w:t>
            </w:r>
          </w:p>
        </w:tc>
        <w:tc>
          <w:tcPr>
            <w:tcW w:w="459" w:type="pct"/>
            <w:vAlign w:val="center"/>
          </w:tcPr>
          <w:p w14:paraId="70E02A5B"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DD37CBE" w14:textId="77777777" w:rsidTr="00C5182A">
        <w:trPr>
          <w:trHeight w:val="397"/>
          <w:jc w:val="center"/>
        </w:trPr>
        <w:tc>
          <w:tcPr>
            <w:tcW w:w="513" w:type="pct"/>
            <w:vAlign w:val="center"/>
          </w:tcPr>
          <w:p w14:paraId="5A192E31"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130E0158" w14:textId="77777777" w:rsidR="00A85847" w:rsidRPr="005107E1" w:rsidRDefault="00A85847" w:rsidP="00A85847">
            <w:pPr>
              <w:adjustRightInd w:val="0"/>
              <w:snapToGrid w:val="0"/>
              <w:rPr>
                <w:szCs w:val="22"/>
              </w:rPr>
            </w:pPr>
            <w:r w:rsidRPr="005107E1">
              <w:rPr>
                <w:szCs w:val="22"/>
              </w:rPr>
              <w:t>连续运行的原油输送泵一般选</w:t>
            </w:r>
            <w:r w:rsidRPr="005107E1">
              <w:rPr>
                <w:szCs w:val="22"/>
              </w:rPr>
              <w:t>2</w:t>
            </w:r>
            <w:r w:rsidRPr="005107E1">
              <w:rPr>
                <w:szCs w:val="22"/>
              </w:rPr>
              <w:t>台或</w:t>
            </w:r>
            <w:r w:rsidRPr="005107E1">
              <w:rPr>
                <w:szCs w:val="22"/>
              </w:rPr>
              <w:t>3</w:t>
            </w:r>
            <w:r w:rsidRPr="005107E1">
              <w:rPr>
                <w:szCs w:val="22"/>
              </w:rPr>
              <w:t>台，不宜超过</w:t>
            </w:r>
            <w:r w:rsidRPr="005107E1">
              <w:rPr>
                <w:szCs w:val="22"/>
              </w:rPr>
              <w:t>4</w:t>
            </w:r>
            <w:r w:rsidRPr="005107E1">
              <w:rPr>
                <w:szCs w:val="22"/>
              </w:rPr>
              <w:t>台，其中含备用泵</w:t>
            </w:r>
            <w:r w:rsidRPr="005107E1">
              <w:rPr>
                <w:szCs w:val="22"/>
              </w:rPr>
              <w:t>1</w:t>
            </w:r>
            <w:r w:rsidRPr="005107E1">
              <w:rPr>
                <w:szCs w:val="22"/>
              </w:rPr>
              <w:t>台。</w:t>
            </w:r>
          </w:p>
        </w:tc>
        <w:tc>
          <w:tcPr>
            <w:tcW w:w="1032" w:type="pct"/>
            <w:vAlign w:val="center"/>
          </w:tcPr>
          <w:p w14:paraId="1B5643E5" w14:textId="77777777" w:rsidR="00A85847" w:rsidRPr="005107E1" w:rsidRDefault="00A85847" w:rsidP="00A85847">
            <w:pPr>
              <w:adjustRightInd w:val="0"/>
              <w:snapToGrid w:val="0"/>
              <w:jc w:val="center"/>
              <w:rPr>
                <w:szCs w:val="22"/>
              </w:rPr>
            </w:pPr>
            <w:r w:rsidRPr="005107E1">
              <w:rPr>
                <w:szCs w:val="22"/>
              </w:rPr>
              <w:t>GB50350-2015</w:t>
            </w:r>
          </w:p>
          <w:p w14:paraId="57776123" w14:textId="77777777" w:rsidR="00A85847" w:rsidRPr="005107E1" w:rsidRDefault="00A85847" w:rsidP="00A85847">
            <w:pPr>
              <w:adjustRightInd w:val="0"/>
              <w:snapToGrid w:val="0"/>
              <w:jc w:val="center"/>
              <w:rPr>
                <w:szCs w:val="22"/>
              </w:rPr>
            </w:pPr>
            <w:r w:rsidRPr="005107E1">
              <w:rPr>
                <w:szCs w:val="22"/>
              </w:rPr>
              <w:t>4.3.5</w:t>
            </w:r>
          </w:p>
        </w:tc>
        <w:tc>
          <w:tcPr>
            <w:tcW w:w="1029" w:type="pct"/>
            <w:vAlign w:val="center"/>
          </w:tcPr>
          <w:p w14:paraId="19D6575B" w14:textId="77777777" w:rsidR="00A85847" w:rsidRPr="005107E1" w:rsidRDefault="00A85847" w:rsidP="00A85847">
            <w:pPr>
              <w:adjustRightInd w:val="0"/>
              <w:snapToGrid w:val="0"/>
              <w:rPr>
                <w:bCs/>
                <w:szCs w:val="22"/>
              </w:rPr>
            </w:pPr>
            <w:r w:rsidRPr="005107E1">
              <w:rPr>
                <w:bCs/>
                <w:szCs w:val="22"/>
              </w:rPr>
              <w:t>设有备用泵。</w:t>
            </w:r>
          </w:p>
        </w:tc>
        <w:tc>
          <w:tcPr>
            <w:tcW w:w="459" w:type="pct"/>
            <w:vAlign w:val="center"/>
          </w:tcPr>
          <w:p w14:paraId="4EE1F727"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3E28439" w14:textId="77777777" w:rsidTr="00C5182A">
        <w:trPr>
          <w:trHeight w:val="397"/>
          <w:jc w:val="center"/>
        </w:trPr>
        <w:tc>
          <w:tcPr>
            <w:tcW w:w="513" w:type="pct"/>
            <w:vAlign w:val="center"/>
          </w:tcPr>
          <w:p w14:paraId="45655C3D"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5C907A7B" w14:textId="77777777" w:rsidR="00A85847" w:rsidRPr="005107E1" w:rsidRDefault="00A85847" w:rsidP="00A85847">
            <w:pPr>
              <w:adjustRightInd w:val="0"/>
              <w:snapToGrid w:val="0"/>
              <w:rPr>
                <w:szCs w:val="22"/>
              </w:rPr>
            </w:pPr>
            <w:r w:rsidRPr="005107E1">
              <w:rPr>
                <w:szCs w:val="22"/>
              </w:rPr>
              <w:t>输油泵进口管段上应设过滤器。对于离心泵，过滤器面积宜为入口管截面积的</w:t>
            </w:r>
            <w:r w:rsidRPr="005107E1">
              <w:rPr>
                <w:szCs w:val="22"/>
              </w:rPr>
              <w:t>3</w:t>
            </w:r>
            <w:r w:rsidRPr="005107E1">
              <w:rPr>
                <w:szCs w:val="22"/>
              </w:rPr>
              <w:t>～</w:t>
            </w:r>
            <w:r w:rsidRPr="005107E1">
              <w:rPr>
                <w:szCs w:val="22"/>
              </w:rPr>
              <w:t>4</w:t>
            </w:r>
            <w:r w:rsidRPr="005107E1">
              <w:rPr>
                <w:szCs w:val="22"/>
              </w:rPr>
              <w:t>倍。</w:t>
            </w:r>
          </w:p>
          <w:p w14:paraId="2DB7B739" w14:textId="77777777" w:rsidR="00A85847" w:rsidRPr="005107E1" w:rsidRDefault="00A85847" w:rsidP="00A85847">
            <w:pPr>
              <w:adjustRightInd w:val="0"/>
              <w:snapToGrid w:val="0"/>
              <w:rPr>
                <w:szCs w:val="22"/>
              </w:rPr>
            </w:pPr>
            <w:r w:rsidRPr="005107E1">
              <w:rPr>
                <w:szCs w:val="22"/>
              </w:rPr>
              <w:t>原油外输泵、脱水泵应设过滤器。</w:t>
            </w:r>
          </w:p>
        </w:tc>
        <w:tc>
          <w:tcPr>
            <w:tcW w:w="1032" w:type="pct"/>
            <w:vAlign w:val="center"/>
          </w:tcPr>
          <w:p w14:paraId="7BFCC6D1" w14:textId="77777777" w:rsidR="00A85847" w:rsidRPr="005107E1" w:rsidRDefault="00A85847" w:rsidP="00A85847">
            <w:pPr>
              <w:adjustRightInd w:val="0"/>
              <w:snapToGrid w:val="0"/>
              <w:jc w:val="center"/>
              <w:rPr>
                <w:szCs w:val="22"/>
              </w:rPr>
            </w:pPr>
            <w:r w:rsidRPr="005107E1">
              <w:rPr>
                <w:szCs w:val="22"/>
              </w:rPr>
              <w:t>GB50350-2015</w:t>
            </w:r>
          </w:p>
          <w:p w14:paraId="2B643A36" w14:textId="77777777" w:rsidR="00A85847" w:rsidRPr="005107E1" w:rsidRDefault="00A85847" w:rsidP="00A85847">
            <w:pPr>
              <w:adjustRightInd w:val="0"/>
              <w:snapToGrid w:val="0"/>
              <w:jc w:val="center"/>
              <w:rPr>
                <w:szCs w:val="22"/>
              </w:rPr>
            </w:pPr>
            <w:r w:rsidRPr="005107E1">
              <w:rPr>
                <w:szCs w:val="22"/>
              </w:rPr>
              <w:t>4.3.8</w:t>
            </w:r>
          </w:p>
        </w:tc>
        <w:tc>
          <w:tcPr>
            <w:tcW w:w="1029" w:type="pct"/>
            <w:vAlign w:val="center"/>
          </w:tcPr>
          <w:p w14:paraId="3F19EDE1" w14:textId="77777777" w:rsidR="00A85847" w:rsidRPr="005107E1" w:rsidRDefault="00A85847" w:rsidP="00A85847">
            <w:pPr>
              <w:adjustRightInd w:val="0"/>
              <w:snapToGrid w:val="0"/>
              <w:rPr>
                <w:bCs/>
                <w:szCs w:val="22"/>
              </w:rPr>
            </w:pPr>
            <w:r w:rsidRPr="005107E1">
              <w:rPr>
                <w:bCs/>
                <w:szCs w:val="22"/>
              </w:rPr>
              <w:t>现场抽查设置有过滤器。</w:t>
            </w:r>
          </w:p>
        </w:tc>
        <w:tc>
          <w:tcPr>
            <w:tcW w:w="459" w:type="pct"/>
            <w:vAlign w:val="center"/>
          </w:tcPr>
          <w:p w14:paraId="60C7966B"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1A6DDC7" w14:textId="77777777" w:rsidTr="00C5182A">
        <w:trPr>
          <w:trHeight w:val="397"/>
          <w:jc w:val="center"/>
        </w:trPr>
        <w:tc>
          <w:tcPr>
            <w:tcW w:w="513" w:type="pct"/>
            <w:vAlign w:val="center"/>
          </w:tcPr>
          <w:p w14:paraId="03F77A7E"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4822E9F2" w14:textId="77777777" w:rsidR="00A85847" w:rsidRPr="005107E1" w:rsidRDefault="00A85847" w:rsidP="00A85847">
            <w:pPr>
              <w:adjustRightInd w:val="0"/>
              <w:snapToGrid w:val="0"/>
              <w:rPr>
                <w:szCs w:val="22"/>
              </w:rPr>
            </w:pPr>
            <w:r w:rsidRPr="005107E1">
              <w:rPr>
                <w:szCs w:val="22"/>
              </w:rPr>
              <w:t>离心泵的轴密封宜选用机械密封。</w:t>
            </w:r>
          </w:p>
        </w:tc>
        <w:tc>
          <w:tcPr>
            <w:tcW w:w="1032" w:type="pct"/>
            <w:vAlign w:val="center"/>
          </w:tcPr>
          <w:p w14:paraId="7E75CF43" w14:textId="77777777" w:rsidR="00A85847" w:rsidRPr="005107E1" w:rsidRDefault="00A85847" w:rsidP="00A85847">
            <w:pPr>
              <w:adjustRightInd w:val="0"/>
              <w:snapToGrid w:val="0"/>
              <w:jc w:val="center"/>
              <w:rPr>
                <w:szCs w:val="22"/>
              </w:rPr>
            </w:pPr>
            <w:r w:rsidRPr="005107E1">
              <w:rPr>
                <w:szCs w:val="22"/>
              </w:rPr>
              <w:t>GB50350-2015</w:t>
            </w:r>
          </w:p>
          <w:p w14:paraId="089D4231" w14:textId="77777777" w:rsidR="00A85847" w:rsidRPr="005107E1" w:rsidRDefault="00A85847" w:rsidP="00A85847">
            <w:pPr>
              <w:adjustRightInd w:val="0"/>
              <w:snapToGrid w:val="0"/>
              <w:jc w:val="center"/>
              <w:rPr>
                <w:szCs w:val="22"/>
              </w:rPr>
            </w:pPr>
            <w:r w:rsidRPr="005107E1">
              <w:rPr>
                <w:szCs w:val="22"/>
              </w:rPr>
              <w:t>4.3.14</w:t>
            </w:r>
          </w:p>
        </w:tc>
        <w:tc>
          <w:tcPr>
            <w:tcW w:w="1029" w:type="pct"/>
            <w:vAlign w:val="center"/>
          </w:tcPr>
          <w:p w14:paraId="1401073A"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设置符合要求</w:t>
            </w:r>
            <w:r w:rsidRPr="005107E1">
              <w:rPr>
                <w:bCs/>
                <w:szCs w:val="22"/>
              </w:rPr>
              <w:t>。</w:t>
            </w:r>
          </w:p>
        </w:tc>
        <w:tc>
          <w:tcPr>
            <w:tcW w:w="459" w:type="pct"/>
            <w:vAlign w:val="center"/>
          </w:tcPr>
          <w:p w14:paraId="067F031B"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772C3FC" w14:textId="77777777" w:rsidTr="00C5182A">
        <w:trPr>
          <w:trHeight w:val="397"/>
          <w:jc w:val="center"/>
        </w:trPr>
        <w:tc>
          <w:tcPr>
            <w:tcW w:w="513" w:type="pct"/>
            <w:vAlign w:val="center"/>
          </w:tcPr>
          <w:p w14:paraId="0996F343"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7EFF0E41" w14:textId="77777777" w:rsidR="00A85847" w:rsidRPr="005107E1" w:rsidRDefault="00A85847" w:rsidP="00A85847">
            <w:pPr>
              <w:adjustRightInd w:val="0"/>
              <w:snapToGrid w:val="0"/>
              <w:rPr>
                <w:szCs w:val="22"/>
              </w:rPr>
            </w:pPr>
            <w:r w:rsidRPr="005107E1">
              <w:rPr>
                <w:szCs w:val="22"/>
              </w:rPr>
              <w:t>以操作人员的操作位置所在平面为基准，凡高度在</w:t>
            </w:r>
            <w:r w:rsidRPr="005107E1">
              <w:rPr>
                <w:szCs w:val="22"/>
              </w:rPr>
              <w:t>2m</w:t>
            </w:r>
            <w:r w:rsidRPr="005107E1">
              <w:rPr>
                <w:szCs w:val="22"/>
              </w:rPr>
              <w:t>之内的所有传动带、转轴、传动链、联轴节、带轮、齿轮、飞轮、链轮、电锯等外露危险零部件及危险部位，都必须设置安全防护装置。</w:t>
            </w:r>
          </w:p>
          <w:p w14:paraId="19D2C74E" w14:textId="77777777" w:rsidR="00A85847" w:rsidRPr="005107E1" w:rsidRDefault="00A85847" w:rsidP="00A85847">
            <w:pPr>
              <w:adjustRightInd w:val="0"/>
              <w:snapToGrid w:val="0"/>
              <w:rPr>
                <w:szCs w:val="22"/>
              </w:rPr>
            </w:pPr>
            <w:r w:rsidRPr="005107E1">
              <w:rPr>
                <w:szCs w:val="22"/>
              </w:rPr>
              <w:t>离心泵的转轴等外露转动部位应设置安全防护罩。</w:t>
            </w:r>
          </w:p>
        </w:tc>
        <w:tc>
          <w:tcPr>
            <w:tcW w:w="1032" w:type="pct"/>
            <w:vAlign w:val="center"/>
          </w:tcPr>
          <w:p w14:paraId="4634C032" w14:textId="77777777" w:rsidR="00A85847" w:rsidRPr="005107E1" w:rsidRDefault="00A85847" w:rsidP="00A85847">
            <w:pPr>
              <w:adjustRightInd w:val="0"/>
              <w:snapToGrid w:val="0"/>
              <w:jc w:val="center"/>
              <w:rPr>
                <w:szCs w:val="22"/>
              </w:rPr>
            </w:pPr>
            <w:bookmarkStart w:id="122" w:name="OLE_LINK92"/>
            <w:bookmarkStart w:id="123" w:name="OLE_LINK93"/>
            <w:r w:rsidRPr="005107E1">
              <w:rPr>
                <w:szCs w:val="22"/>
              </w:rPr>
              <w:t>GB5083</w:t>
            </w:r>
            <w:bookmarkEnd w:id="122"/>
            <w:bookmarkEnd w:id="123"/>
            <w:r w:rsidRPr="005107E1">
              <w:rPr>
                <w:szCs w:val="22"/>
              </w:rPr>
              <w:t>-1999</w:t>
            </w:r>
          </w:p>
          <w:p w14:paraId="70BE153A" w14:textId="77777777" w:rsidR="00A85847" w:rsidRPr="005107E1" w:rsidRDefault="00A85847" w:rsidP="00A85847">
            <w:pPr>
              <w:adjustRightInd w:val="0"/>
              <w:snapToGrid w:val="0"/>
              <w:jc w:val="center"/>
              <w:rPr>
                <w:szCs w:val="22"/>
              </w:rPr>
            </w:pPr>
            <w:r w:rsidRPr="005107E1">
              <w:rPr>
                <w:szCs w:val="22"/>
              </w:rPr>
              <w:t>6.1.6</w:t>
            </w:r>
          </w:p>
        </w:tc>
        <w:tc>
          <w:tcPr>
            <w:tcW w:w="1029" w:type="pct"/>
            <w:vAlign w:val="center"/>
          </w:tcPr>
          <w:p w14:paraId="474154D2" w14:textId="77777777" w:rsidR="00A85847" w:rsidRPr="005107E1" w:rsidRDefault="00A85847" w:rsidP="00A85847">
            <w:pPr>
              <w:adjustRightInd w:val="0"/>
              <w:snapToGrid w:val="0"/>
              <w:rPr>
                <w:bCs/>
                <w:szCs w:val="22"/>
              </w:rPr>
            </w:pPr>
            <w:r w:rsidRPr="005107E1">
              <w:rPr>
                <w:bCs/>
                <w:szCs w:val="22"/>
              </w:rPr>
              <w:t>现场抽查泵的外露转动轴均设置防护罩。</w:t>
            </w:r>
          </w:p>
        </w:tc>
        <w:tc>
          <w:tcPr>
            <w:tcW w:w="459" w:type="pct"/>
            <w:vAlign w:val="center"/>
          </w:tcPr>
          <w:p w14:paraId="305FD4C8"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4396F04" w14:textId="77777777" w:rsidTr="00C5182A">
        <w:trPr>
          <w:trHeight w:val="397"/>
          <w:jc w:val="center"/>
        </w:trPr>
        <w:tc>
          <w:tcPr>
            <w:tcW w:w="513" w:type="pct"/>
            <w:vAlign w:val="center"/>
          </w:tcPr>
          <w:p w14:paraId="38D597C1"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752B8E98" w14:textId="77777777" w:rsidR="00A85847" w:rsidRPr="005107E1" w:rsidRDefault="00A85847" w:rsidP="00A85847">
            <w:pPr>
              <w:adjustRightInd w:val="0"/>
              <w:snapToGrid w:val="0"/>
              <w:rPr>
                <w:szCs w:val="22"/>
              </w:rPr>
            </w:pPr>
            <w:r w:rsidRPr="005107E1">
              <w:rPr>
                <w:szCs w:val="22"/>
              </w:rPr>
              <w:t>产生或可能存在毒物或酸碱等强腐蚀性物质的工作场所应设冲洗设施。</w:t>
            </w:r>
          </w:p>
        </w:tc>
        <w:tc>
          <w:tcPr>
            <w:tcW w:w="1032" w:type="pct"/>
            <w:vAlign w:val="center"/>
          </w:tcPr>
          <w:p w14:paraId="230A4200" w14:textId="77777777" w:rsidR="00A85847" w:rsidRPr="005107E1" w:rsidRDefault="00A85847" w:rsidP="00A85847">
            <w:pPr>
              <w:adjustRightInd w:val="0"/>
              <w:snapToGrid w:val="0"/>
              <w:jc w:val="center"/>
              <w:rPr>
                <w:szCs w:val="22"/>
              </w:rPr>
            </w:pPr>
            <w:bookmarkStart w:id="124" w:name="OLE_LINK82"/>
            <w:bookmarkStart w:id="125" w:name="OLE_LINK83"/>
            <w:r w:rsidRPr="005107E1">
              <w:rPr>
                <w:szCs w:val="22"/>
              </w:rPr>
              <w:t>GBZ1</w:t>
            </w:r>
            <w:bookmarkEnd w:id="124"/>
            <w:bookmarkEnd w:id="125"/>
            <w:r w:rsidRPr="005107E1">
              <w:rPr>
                <w:szCs w:val="22"/>
              </w:rPr>
              <w:t>-2010</w:t>
            </w:r>
          </w:p>
          <w:p w14:paraId="5B92B950" w14:textId="77777777" w:rsidR="00A85847" w:rsidRPr="005107E1" w:rsidRDefault="00A85847" w:rsidP="00A85847">
            <w:pPr>
              <w:adjustRightInd w:val="0"/>
              <w:snapToGrid w:val="0"/>
              <w:jc w:val="center"/>
              <w:rPr>
                <w:szCs w:val="22"/>
              </w:rPr>
            </w:pPr>
            <w:r w:rsidRPr="005107E1">
              <w:rPr>
                <w:szCs w:val="22"/>
              </w:rPr>
              <w:t>6.1.2</w:t>
            </w:r>
          </w:p>
        </w:tc>
        <w:tc>
          <w:tcPr>
            <w:tcW w:w="1029" w:type="pct"/>
            <w:vAlign w:val="center"/>
          </w:tcPr>
          <w:p w14:paraId="26DC1E8F"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设置符合要求</w:t>
            </w:r>
            <w:r w:rsidRPr="005107E1">
              <w:rPr>
                <w:bCs/>
                <w:szCs w:val="22"/>
              </w:rPr>
              <w:t>。</w:t>
            </w:r>
          </w:p>
        </w:tc>
        <w:tc>
          <w:tcPr>
            <w:tcW w:w="459" w:type="pct"/>
            <w:vAlign w:val="center"/>
          </w:tcPr>
          <w:p w14:paraId="658D2E63"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6FE71C0" w14:textId="77777777" w:rsidTr="00C5182A">
        <w:trPr>
          <w:trHeight w:val="397"/>
          <w:jc w:val="center"/>
        </w:trPr>
        <w:tc>
          <w:tcPr>
            <w:tcW w:w="513" w:type="pct"/>
            <w:vAlign w:val="center"/>
          </w:tcPr>
          <w:p w14:paraId="5A64F199"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6D95723D" w14:textId="77777777" w:rsidR="00A85847" w:rsidRPr="005107E1" w:rsidRDefault="00A85847" w:rsidP="00A85847">
            <w:pPr>
              <w:adjustRightInd w:val="0"/>
              <w:snapToGrid w:val="0"/>
              <w:rPr>
                <w:szCs w:val="22"/>
              </w:rPr>
            </w:pPr>
            <w:r w:rsidRPr="005107E1">
              <w:rPr>
                <w:szCs w:val="22"/>
              </w:rPr>
              <w:t>产生职业病危害的用人单位，应当在醒目位置设置公告栏，公布有关职业病防治的规章制度、操作规程、职业病危害事故应急救援措施和工作场所职业病危害因素检测结果。</w:t>
            </w:r>
          </w:p>
          <w:p w14:paraId="194C9170" w14:textId="77777777" w:rsidR="00A85847" w:rsidRPr="005107E1" w:rsidRDefault="00A85847" w:rsidP="00A85847">
            <w:pPr>
              <w:adjustRightInd w:val="0"/>
              <w:snapToGrid w:val="0"/>
              <w:rPr>
                <w:szCs w:val="22"/>
              </w:rPr>
            </w:pPr>
            <w:r w:rsidRPr="005107E1">
              <w:rPr>
                <w:szCs w:val="22"/>
              </w:rPr>
              <w:t>破乳剂加药装置处应设置职业危害告知牌。</w:t>
            </w:r>
          </w:p>
        </w:tc>
        <w:tc>
          <w:tcPr>
            <w:tcW w:w="1032" w:type="pct"/>
            <w:vAlign w:val="center"/>
          </w:tcPr>
          <w:p w14:paraId="29743228" w14:textId="77777777" w:rsidR="00A85847" w:rsidRPr="005107E1" w:rsidRDefault="00A85847" w:rsidP="00A85847">
            <w:pPr>
              <w:adjustRightInd w:val="0"/>
              <w:snapToGrid w:val="0"/>
              <w:jc w:val="center"/>
              <w:rPr>
                <w:szCs w:val="22"/>
              </w:rPr>
            </w:pPr>
            <w:r w:rsidRPr="005107E1">
              <w:rPr>
                <w:szCs w:val="22"/>
              </w:rPr>
              <w:t>《中华人民共和国职业病防治法》第二十五条</w:t>
            </w:r>
          </w:p>
        </w:tc>
        <w:tc>
          <w:tcPr>
            <w:tcW w:w="1029" w:type="pct"/>
            <w:vAlign w:val="center"/>
          </w:tcPr>
          <w:p w14:paraId="69B4F269" w14:textId="77777777" w:rsidR="00A85847" w:rsidRPr="005107E1" w:rsidRDefault="00A85847" w:rsidP="00A85847">
            <w:pPr>
              <w:adjustRightInd w:val="0"/>
              <w:snapToGrid w:val="0"/>
              <w:rPr>
                <w:bCs/>
                <w:szCs w:val="22"/>
              </w:rPr>
            </w:pPr>
            <w:r w:rsidRPr="005107E1">
              <w:rPr>
                <w:bCs/>
                <w:szCs w:val="22"/>
              </w:rPr>
              <w:t>设置有职业危害告知牌。</w:t>
            </w:r>
          </w:p>
        </w:tc>
        <w:tc>
          <w:tcPr>
            <w:tcW w:w="459" w:type="pct"/>
            <w:vAlign w:val="center"/>
          </w:tcPr>
          <w:p w14:paraId="5DC483BA"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F648375" w14:textId="77777777" w:rsidTr="00C5182A">
        <w:trPr>
          <w:trHeight w:val="397"/>
          <w:jc w:val="center"/>
        </w:trPr>
        <w:tc>
          <w:tcPr>
            <w:tcW w:w="513" w:type="pct"/>
            <w:vAlign w:val="center"/>
          </w:tcPr>
          <w:p w14:paraId="7A5EC443"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209C45AA" w14:textId="77777777" w:rsidR="00A85847" w:rsidRPr="005107E1" w:rsidRDefault="00A85847" w:rsidP="00A85847">
            <w:pPr>
              <w:adjustRightInd w:val="0"/>
              <w:snapToGrid w:val="0"/>
              <w:rPr>
                <w:szCs w:val="22"/>
              </w:rPr>
            </w:pPr>
            <w:r w:rsidRPr="005107E1">
              <w:rPr>
                <w:szCs w:val="22"/>
              </w:rPr>
              <w:t>建筑物内放散热、蒸汽、有害物质的生产过程和设备，宜采用局部通风。</w:t>
            </w:r>
          </w:p>
          <w:p w14:paraId="26294009" w14:textId="77777777" w:rsidR="00A85847" w:rsidRPr="005107E1" w:rsidRDefault="00A85847" w:rsidP="00A85847">
            <w:pPr>
              <w:adjustRightInd w:val="0"/>
              <w:snapToGrid w:val="0"/>
              <w:rPr>
                <w:szCs w:val="22"/>
              </w:rPr>
            </w:pPr>
            <w:r w:rsidRPr="005107E1">
              <w:rPr>
                <w:szCs w:val="22"/>
              </w:rPr>
              <w:t>防止爆炸性气体混合物的形成，</w:t>
            </w:r>
            <w:r w:rsidRPr="005107E1">
              <w:rPr>
                <w:szCs w:val="22"/>
              </w:rPr>
              <w:lastRenderedPageBreak/>
              <w:t>或缩短爆炸性气体混合物滞留时间，宜采取下列措施：</w:t>
            </w:r>
          </w:p>
          <w:p w14:paraId="178A525E" w14:textId="77777777" w:rsidR="00A85847" w:rsidRPr="005107E1" w:rsidRDefault="00A85847" w:rsidP="00A85847">
            <w:pPr>
              <w:adjustRightInd w:val="0"/>
              <w:snapToGrid w:val="0"/>
              <w:rPr>
                <w:szCs w:val="22"/>
              </w:rPr>
            </w:pPr>
            <w:r w:rsidRPr="005107E1">
              <w:rPr>
                <w:szCs w:val="22"/>
              </w:rPr>
              <w:t>1</w:t>
            </w:r>
            <w:r w:rsidRPr="005107E1">
              <w:rPr>
                <w:szCs w:val="22"/>
              </w:rPr>
              <w:t>．工艺装置宜采取露天或开敞式布置；</w:t>
            </w:r>
          </w:p>
          <w:p w14:paraId="3086A35C" w14:textId="77777777" w:rsidR="00A85847" w:rsidRPr="005107E1" w:rsidRDefault="00A85847" w:rsidP="00A85847">
            <w:pPr>
              <w:adjustRightInd w:val="0"/>
              <w:snapToGrid w:val="0"/>
              <w:rPr>
                <w:szCs w:val="22"/>
              </w:rPr>
            </w:pPr>
            <w:r w:rsidRPr="005107E1">
              <w:rPr>
                <w:szCs w:val="22"/>
              </w:rPr>
              <w:t>2</w:t>
            </w:r>
            <w:r w:rsidRPr="005107E1">
              <w:rPr>
                <w:szCs w:val="22"/>
              </w:rPr>
              <w:t>．设置机械通风装置；</w:t>
            </w:r>
          </w:p>
          <w:p w14:paraId="3835D7A4" w14:textId="77777777" w:rsidR="00A85847" w:rsidRPr="005107E1" w:rsidRDefault="00A85847" w:rsidP="00A85847">
            <w:pPr>
              <w:adjustRightInd w:val="0"/>
              <w:snapToGrid w:val="0"/>
              <w:rPr>
                <w:szCs w:val="22"/>
              </w:rPr>
            </w:pPr>
            <w:r w:rsidRPr="005107E1">
              <w:rPr>
                <w:szCs w:val="22"/>
              </w:rPr>
              <w:t>3</w:t>
            </w:r>
            <w:r w:rsidRPr="005107E1">
              <w:rPr>
                <w:szCs w:val="22"/>
              </w:rPr>
              <w:t>．在爆炸危险环境内设置正压室；</w:t>
            </w:r>
          </w:p>
          <w:p w14:paraId="049E728B" w14:textId="77777777" w:rsidR="00A85847" w:rsidRPr="005107E1" w:rsidRDefault="00A85847" w:rsidP="00A85847">
            <w:pPr>
              <w:adjustRightInd w:val="0"/>
              <w:snapToGrid w:val="0"/>
              <w:rPr>
                <w:szCs w:val="22"/>
              </w:rPr>
            </w:pPr>
            <w:r w:rsidRPr="005107E1">
              <w:rPr>
                <w:szCs w:val="22"/>
              </w:rPr>
              <w:t>4</w:t>
            </w:r>
            <w:r w:rsidRPr="005107E1">
              <w:rPr>
                <w:szCs w:val="22"/>
              </w:rPr>
              <w:t>．对区域内易形成和积聚爆炸性气体混合物的地点设置自动测量仪器装置，当气体或蒸气浓度接近爆炸下限值的</w:t>
            </w:r>
            <w:r w:rsidRPr="005107E1">
              <w:rPr>
                <w:szCs w:val="22"/>
              </w:rPr>
              <w:t>50</w:t>
            </w:r>
            <w:r w:rsidRPr="005107E1">
              <w:rPr>
                <w:szCs w:val="22"/>
              </w:rPr>
              <w:t>％时，应能可靠地发出信号或切断电源。</w:t>
            </w:r>
          </w:p>
        </w:tc>
        <w:tc>
          <w:tcPr>
            <w:tcW w:w="1032" w:type="pct"/>
            <w:vAlign w:val="center"/>
          </w:tcPr>
          <w:p w14:paraId="4D9CE84E" w14:textId="77777777" w:rsidR="00A85847" w:rsidRPr="005107E1" w:rsidRDefault="00A85847" w:rsidP="00A85847">
            <w:pPr>
              <w:adjustRightInd w:val="0"/>
              <w:snapToGrid w:val="0"/>
              <w:jc w:val="center"/>
              <w:rPr>
                <w:szCs w:val="22"/>
              </w:rPr>
            </w:pPr>
            <w:r w:rsidRPr="005107E1">
              <w:rPr>
                <w:szCs w:val="22"/>
              </w:rPr>
              <w:lastRenderedPageBreak/>
              <w:t>GB50058-2014</w:t>
            </w:r>
          </w:p>
          <w:p w14:paraId="1788DFD1" w14:textId="77777777" w:rsidR="00A85847" w:rsidRPr="005107E1" w:rsidRDefault="00A85847" w:rsidP="00A85847">
            <w:pPr>
              <w:adjustRightInd w:val="0"/>
              <w:snapToGrid w:val="0"/>
              <w:jc w:val="center"/>
              <w:rPr>
                <w:szCs w:val="22"/>
              </w:rPr>
            </w:pPr>
            <w:r w:rsidRPr="005107E1">
              <w:rPr>
                <w:szCs w:val="22"/>
              </w:rPr>
              <w:t>3.1.3</w:t>
            </w:r>
          </w:p>
        </w:tc>
        <w:tc>
          <w:tcPr>
            <w:tcW w:w="1029" w:type="pct"/>
            <w:vAlign w:val="center"/>
          </w:tcPr>
          <w:p w14:paraId="78FF027B" w14:textId="77777777" w:rsidR="00A85847" w:rsidRPr="005107E1" w:rsidRDefault="00A85847" w:rsidP="00A85847">
            <w:pPr>
              <w:adjustRightInd w:val="0"/>
              <w:snapToGrid w:val="0"/>
              <w:rPr>
                <w:bCs/>
                <w:szCs w:val="22"/>
              </w:rPr>
            </w:pPr>
            <w:r w:rsidRPr="005107E1">
              <w:rPr>
                <w:bCs/>
                <w:szCs w:val="22"/>
              </w:rPr>
              <w:t>加药间设置机械通风。</w:t>
            </w:r>
          </w:p>
        </w:tc>
        <w:tc>
          <w:tcPr>
            <w:tcW w:w="459" w:type="pct"/>
            <w:vAlign w:val="center"/>
          </w:tcPr>
          <w:p w14:paraId="6A0F134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FE3F066" w14:textId="77777777" w:rsidTr="00C5182A">
        <w:trPr>
          <w:trHeight w:val="397"/>
          <w:jc w:val="center"/>
        </w:trPr>
        <w:tc>
          <w:tcPr>
            <w:tcW w:w="513" w:type="pct"/>
            <w:vAlign w:val="center"/>
          </w:tcPr>
          <w:p w14:paraId="2E13FD77"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4FEF8F87" w14:textId="77777777" w:rsidR="00A85847" w:rsidRPr="005107E1" w:rsidRDefault="00A85847" w:rsidP="00A85847">
            <w:pPr>
              <w:adjustRightInd w:val="0"/>
              <w:snapToGrid w:val="0"/>
              <w:rPr>
                <w:szCs w:val="22"/>
              </w:rPr>
            </w:pPr>
            <w:r w:rsidRPr="004C698D">
              <w:rPr>
                <w:szCs w:val="22"/>
                <w:lang w:bidi="en-US"/>
              </w:rPr>
              <w:t>连接管道的法兰连接处，应设金属跨接线（绝缘法兰除外），当法兰用</w:t>
            </w:r>
            <w:r w:rsidRPr="004C698D">
              <w:rPr>
                <w:szCs w:val="22"/>
                <w:lang w:bidi="en-US"/>
              </w:rPr>
              <w:t>5</w:t>
            </w:r>
            <w:r w:rsidRPr="004C698D">
              <w:rPr>
                <w:szCs w:val="22"/>
                <w:lang w:bidi="en-US"/>
              </w:rPr>
              <w:t>根以上的螺栓连接时，法兰可不用金属跨接，当应构成电气通路。</w:t>
            </w:r>
          </w:p>
        </w:tc>
        <w:tc>
          <w:tcPr>
            <w:tcW w:w="1032" w:type="pct"/>
            <w:vAlign w:val="center"/>
          </w:tcPr>
          <w:p w14:paraId="34620AF5" w14:textId="3226C0D2" w:rsidR="00A85847" w:rsidRDefault="00A85847" w:rsidP="00A85847">
            <w:pPr>
              <w:adjustRightInd w:val="0"/>
              <w:snapToGrid w:val="0"/>
              <w:jc w:val="center"/>
              <w:rPr>
                <w:szCs w:val="22"/>
                <w:lang w:bidi="en-US"/>
              </w:rPr>
            </w:pPr>
            <w:r w:rsidRPr="004C698D">
              <w:rPr>
                <w:szCs w:val="22"/>
                <w:lang w:bidi="en-US"/>
              </w:rPr>
              <w:t>SY/T5225-201</w:t>
            </w:r>
            <w:r w:rsidR="00DC1263">
              <w:rPr>
                <w:szCs w:val="22"/>
                <w:lang w:bidi="en-US"/>
              </w:rPr>
              <w:t>9</w:t>
            </w:r>
          </w:p>
          <w:p w14:paraId="304B1579" w14:textId="77777777" w:rsidR="00A85847" w:rsidRPr="005107E1" w:rsidRDefault="00A85847" w:rsidP="00A85847">
            <w:pPr>
              <w:adjustRightInd w:val="0"/>
              <w:snapToGrid w:val="0"/>
              <w:jc w:val="center"/>
              <w:rPr>
                <w:szCs w:val="22"/>
              </w:rPr>
            </w:pPr>
            <w:r w:rsidRPr="004C698D">
              <w:rPr>
                <w:szCs w:val="22"/>
                <w:lang w:bidi="en-US"/>
              </w:rPr>
              <w:t>7.1.2.4</w:t>
            </w:r>
          </w:p>
        </w:tc>
        <w:tc>
          <w:tcPr>
            <w:tcW w:w="1029" w:type="pct"/>
            <w:vAlign w:val="center"/>
          </w:tcPr>
          <w:p w14:paraId="4B838CD6" w14:textId="77777777" w:rsidR="00A85847" w:rsidRDefault="00A85847" w:rsidP="00A85847">
            <w:pPr>
              <w:adjustRightInd w:val="0"/>
              <w:snapToGrid w:val="0"/>
              <w:rPr>
                <w:bCs/>
                <w:szCs w:val="22"/>
                <w:lang w:bidi="en-US"/>
              </w:rPr>
            </w:pPr>
            <w:r w:rsidRPr="004C698D">
              <w:rPr>
                <w:bCs/>
                <w:szCs w:val="22"/>
                <w:lang w:bidi="en-US"/>
              </w:rPr>
              <w:t>东一联</w:t>
            </w:r>
            <w:r w:rsidRPr="004C698D">
              <w:rPr>
                <w:rFonts w:hint="eastAsia"/>
                <w:bCs/>
                <w:szCs w:val="22"/>
                <w:lang w:bidi="en-US"/>
              </w:rPr>
              <w:t>外输泵房的污油泵的法兰未跨接。</w:t>
            </w:r>
          </w:p>
          <w:p w14:paraId="10BECB55" w14:textId="77777777" w:rsidR="00A85847" w:rsidRPr="005107E1" w:rsidRDefault="00A85847" w:rsidP="00A85847">
            <w:pPr>
              <w:adjustRightInd w:val="0"/>
              <w:snapToGrid w:val="0"/>
              <w:rPr>
                <w:bCs/>
                <w:szCs w:val="22"/>
              </w:rPr>
            </w:pPr>
            <w:r w:rsidRPr="004C698D">
              <w:rPr>
                <w:rFonts w:hint="eastAsia"/>
                <w:bCs/>
                <w:szCs w:val="22"/>
                <w:lang w:bidi="en-US"/>
              </w:rPr>
              <w:t>东三联污油泵房内部分法兰未跨接。</w:t>
            </w:r>
          </w:p>
        </w:tc>
        <w:tc>
          <w:tcPr>
            <w:tcW w:w="459" w:type="pct"/>
            <w:vAlign w:val="center"/>
          </w:tcPr>
          <w:p w14:paraId="028B2A57" w14:textId="77777777" w:rsidR="00A85847" w:rsidRPr="005107E1" w:rsidRDefault="00A85847" w:rsidP="00A85847">
            <w:pPr>
              <w:adjustRightInd w:val="0"/>
              <w:snapToGrid w:val="0"/>
              <w:jc w:val="center"/>
              <w:rPr>
                <w:szCs w:val="22"/>
              </w:rPr>
            </w:pPr>
            <w:r>
              <w:rPr>
                <w:rFonts w:hint="eastAsia"/>
                <w:szCs w:val="22"/>
              </w:rPr>
              <w:t>×</w:t>
            </w:r>
          </w:p>
        </w:tc>
      </w:tr>
      <w:tr w:rsidR="00A85847" w:rsidRPr="005107E1" w14:paraId="657D6C7A" w14:textId="77777777" w:rsidTr="00C5182A">
        <w:trPr>
          <w:trHeight w:val="397"/>
          <w:jc w:val="center"/>
        </w:trPr>
        <w:tc>
          <w:tcPr>
            <w:tcW w:w="513" w:type="pct"/>
            <w:vAlign w:val="center"/>
          </w:tcPr>
          <w:p w14:paraId="568A33A6"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0EEC59CC" w14:textId="77777777" w:rsidR="00A85847" w:rsidRPr="004C698D" w:rsidRDefault="00A85847" w:rsidP="00A85847">
            <w:pPr>
              <w:adjustRightInd w:val="0"/>
              <w:snapToGrid w:val="0"/>
              <w:rPr>
                <w:szCs w:val="22"/>
                <w:lang w:bidi="en-US"/>
              </w:rPr>
            </w:pPr>
            <w:r w:rsidRPr="004C698D">
              <w:rPr>
                <w:rFonts w:hint="eastAsia"/>
                <w:szCs w:val="22"/>
                <w:lang w:bidi="en-US"/>
              </w:rPr>
              <w:t>压力表的检定和维护应当符合国家计量部门的有关规定，压力表安装前应当进行检定，在刻度盘上应当划出指示工作压力的红线，注明下次检定日期。</w:t>
            </w:r>
          </w:p>
        </w:tc>
        <w:tc>
          <w:tcPr>
            <w:tcW w:w="1032" w:type="pct"/>
            <w:vAlign w:val="center"/>
          </w:tcPr>
          <w:p w14:paraId="1C3DAF91" w14:textId="77777777" w:rsidR="00A85847" w:rsidRDefault="00A85847" w:rsidP="00A85847">
            <w:pPr>
              <w:adjustRightInd w:val="0"/>
              <w:snapToGrid w:val="0"/>
              <w:jc w:val="center"/>
              <w:rPr>
                <w:szCs w:val="22"/>
                <w:lang w:bidi="en-US"/>
              </w:rPr>
            </w:pPr>
            <w:r w:rsidRPr="004C698D">
              <w:rPr>
                <w:rFonts w:hint="eastAsia"/>
                <w:szCs w:val="22"/>
                <w:lang w:bidi="en-US"/>
              </w:rPr>
              <w:t>TSG 21</w:t>
            </w:r>
            <w:r>
              <w:rPr>
                <w:rFonts w:hint="eastAsia"/>
                <w:szCs w:val="22"/>
                <w:lang w:bidi="en-US"/>
              </w:rPr>
              <w:t>-</w:t>
            </w:r>
            <w:r w:rsidRPr="004C698D">
              <w:rPr>
                <w:rFonts w:hint="eastAsia"/>
                <w:szCs w:val="22"/>
                <w:lang w:bidi="en-US"/>
              </w:rPr>
              <w:t>2016</w:t>
            </w:r>
          </w:p>
          <w:p w14:paraId="058519F5" w14:textId="77777777" w:rsidR="00A85847" w:rsidRPr="004C698D" w:rsidRDefault="00A85847" w:rsidP="00A85847">
            <w:pPr>
              <w:adjustRightInd w:val="0"/>
              <w:snapToGrid w:val="0"/>
              <w:jc w:val="center"/>
              <w:rPr>
                <w:szCs w:val="22"/>
                <w:lang w:bidi="en-US"/>
              </w:rPr>
            </w:pPr>
            <w:r w:rsidRPr="004C698D">
              <w:rPr>
                <w:rFonts w:hint="eastAsia"/>
                <w:szCs w:val="22"/>
                <w:lang w:bidi="en-US"/>
              </w:rPr>
              <w:t>9.2.1.2</w:t>
            </w:r>
          </w:p>
        </w:tc>
        <w:tc>
          <w:tcPr>
            <w:tcW w:w="1029" w:type="pct"/>
            <w:vAlign w:val="center"/>
          </w:tcPr>
          <w:p w14:paraId="5E417C08" w14:textId="77777777" w:rsidR="00A85847" w:rsidRPr="004C698D" w:rsidRDefault="00A85847" w:rsidP="00A85847">
            <w:pPr>
              <w:adjustRightInd w:val="0"/>
              <w:snapToGrid w:val="0"/>
              <w:rPr>
                <w:bCs/>
                <w:szCs w:val="22"/>
                <w:lang w:bidi="en-US"/>
              </w:rPr>
            </w:pPr>
            <w:r w:rsidRPr="004C698D">
              <w:rPr>
                <w:rFonts w:hint="eastAsia"/>
                <w:bCs/>
                <w:szCs w:val="22"/>
                <w:lang w:bidi="en-US"/>
              </w:rPr>
              <w:t>东三联原油泵房内</w:t>
            </w:r>
            <w:r w:rsidRPr="004C698D">
              <w:rPr>
                <w:rFonts w:hint="eastAsia"/>
                <w:bCs/>
                <w:szCs w:val="22"/>
                <w:lang w:bidi="en-US"/>
              </w:rPr>
              <w:t>1</w:t>
            </w:r>
            <w:r w:rsidRPr="004C698D">
              <w:rPr>
                <w:rFonts w:hint="eastAsia"/>
                <w:bCs/>
                <w:szCs w:val="22"/>
                <w:lang w:bidi="en-US"/>
              </w:rPr>
              <w:t>个压力表刻度盘上未划出指示最高工作压力的红线。</w:t>
            </w:r>
          </w:p>
        </w:tc>
        <w:tc>
          <w:tcPr>
            <w:tcW w:w="459" w:type="pct"/>
            <w:vAlign w:val="center"/>
          </w:tcPr>
          <w:p w14:paraId="1140294F" w14:textId="77777777" w:rsidR="00A85847" w:rsidRDefault="00A85847" w:rsidP="00A85847">
            <w:pPr>
              <w:adjustRightInd w:val="0"/>
              <w:snapToGrid w:val="0"/>
              <w:jc w:val="center"/>
              <w:rPr>
                <w:szCs w:val="22"/>
              </w:rPr>
            </w:pPr>
            <w:r>
              <w:rPr>
                <w:rFonts w:hint="eastAsia"/>
                <w:szCs w:val="22"/>
              </w:rPr>
              <w:t>×</w:t>
            </w:r>
          </w:p>
        </w:tc>
      </w:tr>
      <w:tr w:rsidR="00A85847" w:rsidRPr="005107E1" w14:paraId="2C30CE2F" w14:textId="77777777" w:rsidTr="00C5182A">
        <w:trPr>
          <w:trHeight w:val="397"/>
          <w:jc w:val="center"/>
        </w:trPr>
        <w:tc>
          <w:tcPr>
            <w:tcW w:w="513" w:type="pct"/>
            <w:vAlign w:val="center"/>
          </w:tcPr>
          <w:p w14:paraId="0A995803"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37D210C8" w14:textId="71DD6200" w:rsidR="00A85847" w:rsidRPr="004C698D" w:rsidRDefault="00A85847" w:rsidP="00A85847">
            <w:pPr>
              <w:adjustRightInd w:val="0"/>
              <w:snapToGrid w:val="0"/>
              <w:rPr>
                <w:szCs w:val="22"/>
                <w:lang w:bidi="en-US"/>
              </w:rPr>
            </w:pPr>
            <w:r w:rsidRPr="009840C1">
              <w:rPr>
                <w:rFonts w:hint="eastAsia"/>
                <w:color w:val="000000" w:themeColor="text1"/>
                <w:szCs w:val="21"/>
              </w:rPr>
              <w:t>硫化氢风险区域应设置固定式硫化氢检测报警仪，探头数量和位置按照有关设计规范或风险辨识结果进行布置。固定式硫化氢检测报警仪应具备现场声光报警功能且报警信号应发送至有人值守的控制室或现场操作室的指示报警设备。</w:t>
            </w:r>
          </w:p>
        </w:tc>
        <w:tc>
          <w:tcPr>
            <w:tcW w:w="1032" w:type="pct"/>
            <w:vAlign w:val="center"/>
          </w:tcPr>
          <w:p w14:paraId="55057E54" w14:textId="77777777"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rFonts w:hint="eastAsia"/>
                <w:color w:val="000000" w:themeColor="text1"/>
                <w:szCs w:val="21"/>
              </w:rPr>
              <w:t>中国石化安非</w:t>
            </w:r>
            <w:r w:rsidRPr="009840C1">
              <w:rPr>
                <w:rFonts w:hint="eastAsia"/>
                <w:color w:val="000000" w:themeColor="text1"/>
                <w:szCs w:val="21"/>
              </w:rPr>
              <w:t>[</w:t>
            </w:r>
            <w:r w:rsidRPr="009840C1">
              <w:rPr>
                <w:color w:val="000000" w:themeColor="text1"/>
                <w:szCs w:val="21"/>
              </w:rPr>
              <w:t>2017]644</w:t>
            </w:r>
            <w:r w:rsidRPr="009840C1">
              <w:rPr>
                <w:rFonts w:hint="eastAsia"/>
                <w:color w:val="000000" w:themeColor="text1"/>
                <w:szCs w:val="21"/>
              </w:rPr>
              <w:t>号</w:t>
            </w:r>
          </w:p>
          <w:p w14:paraId="10DA8A26" w14:textId="4ECC3EBF" w:rsidR="00A85847" w:rsidRPr="004C698D" w:rsidRDefault="00A85847" w:rsidP="00A85847">
            <w:pPr>
              <w:adjustRightInd w:val="0"/>
              <w:snapToGrid w:val="0"/>
              <w:jc w:val="center"/>
              <w:rPr>
                <w:szCs w:val="22"/>
                <w:lang w:bidi="en-US"/>
              </w:rPr>
            </w:pPr>
            <w:r w:rsidRPr="009840C1">
              <w:rPr>
                <w:rFonts w:hint="eastAsia"/>
                <w:color w:val="000000" w:themeColor="text1"/>
                <w:szCs w:val="21"/>
              </w:rPr>
              <w:t>3</w:t>
            </w:r>
            <w:r w:rsidRPr="009840C1">
              <w:rPr>
                <w:color w:val="000000" w:themeColor="text1"/>
                <w:szCs w:val="21"/>
              </w:rPr>
              <w:t>.5.1.1</w:t>
            </w:r>
          </w:p>
        </w:tc>
        <w:tc>
          <w:tcPr>
            <w:tcW w:w="1029" w:type="pct"/>
            <w:vAlign w:val="center"/>
          </w:tcPr>
          <w:p w14:paraId="2AF27DD7" w14:textId="0C900440" w:rsidR="00A85847" w:rsidRPr="004C698D" w:rsidRDefault="00A85847" w:rsidP="00A85847">
            <w:pPr>
              <w:adjustRightInd w:val="0"/>
              <w:snapToGrid w:val="0"/>
              <w:rPr>
                <w:bCs/>
                <w:szCs w:val="22"/>
                <w:lang w:bidi="en-US"/>
              </w:rPr>
            </w:pPr>
            <w:r>
              <w:rPr>
                <w:rFonts w:hint="eastAsia"/>
                <w:bCs/>
                <w:szCs w:val="22"/>
                <w:lang w:bidi="en-US"/>
              </w:rPr>
              <w:t>硫化氢检测报警仪按要求进行设置，固定式硫化氢检测报警仪具备声光报警功能，且报警信号发送时中控室。</w:t>
            </w:r>
          </w:p>
        </w:tc>
        <w:tc>
          <w:tcPr>
            <w:tcW w:w="459" w:type="pct"/>
            <w:vAlign w:val="center"/>
          </w:tcPr>
          <w:p w14:paraId="33D27720" w14:textId="0BFFBD15" w:rsidR="00A85847" w:rsidRDefault="00A85847" w:rsidP="00A85847">
            <w:pPr>
              <w:adjustRightInd w:val="0"/>
              <w:snapToGrid w:val="0"/>
              <w:jc w:val="center"/>
              <w:rPr>
                <w:szCs w:val="22"/>
              </w:rPr>
            </w:pPr>
            <w:r w:rsidRPr="00194CB1">
              <w:rPr>
                <w:szCs w:val="22"/>
              </w:rPr>
              <w:t>√</w:t>
            </w:r>
          </w:p>
        </w:tc>
      </w:tr>
      <w:tr w:rsidR="00A85847" w:rsidRPr="005107E1" w14:paraId="0AF89E60" w14:textId="77777777" w:rsidTr="00C5182A">
        <w:trPr>
          <w:trHeight w:val="397"/>
          <w:jc w:val="center"/>
        </w:trPr>
        <w:tc>
          <w:tcPr>
            <w:tcW w:w="513" w:type="pct"/>
            <w:vAlign w:val="center"/>
          </w:tcPr>
          <w:p w14:paraId="315ED27A"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1DBD4F2A" w14:textId="6D057A16" w:rsidR="00A85847" w:rsidRPr="004C698D" w:rsidRDefault="00A85847" w:rsidP="00A85847">
            <w:pPr>
              <w:adjustRightInd w:val="0"/>
              <w:snapToGrid w:val="0"/>
              <w:rPr>
                <w:szCs w:val="22"/>
                <w:lang w:bidi="en-US"/>
              </w:rPr>
            </w:pPr>
            <w:r w:rsidRPr="009840C1">
              <w:rPr>
                <w:rFonts w:hint="eastAsia"/>
                <w:color w:val="000000" w:themeColor="text1"/>
                <w:szCs w:val="21"/>
              </w:rPr>
              <w:t>检测比空气重的有毒气体的检（探）测器，应靠近泄漏点，其安装高度应距地坪（或楼地板）</w:t>
            </w:r>
            <w:r w:rsidRPr="009840C1">
              <w:rPr>
                <w:rFonts w:hint="eastAsia"/>
                <w:color w:val="000000" w:themeColor="text1"/>
                <w:szCs w:val="21"/>
              </w:rPr>
              <w:t>0.3</w:t>
            </w:r>
            <w:r w:rsidRPr="009840C1">
              <w:rPr>
                <w:rFonts w:hint="eastAsia"/>
                <w:color w:val="000000" w:themeColor="text1"/>
                <w:szCs w:val="21"/>
              </w:rPr>
              <w:t>～</w:t>
            </w:r>
            <w:r w:rsidRPr="009840C1">
              <w:rPr>
                <w:rFonts w:hint="eastAsia"/>
                <w:color w:val="000000" w:themeColor="text1"/>
                <w:szCs w:val="21"/>
              </w:rPr>
              <w:t>0.6m</w:t>
            </w:r>
            <w:r w:rsidRPr="009840C1">
              <w:rPr>
                <w:rFonts w:hint="eastAsia"/>
                <w:color w:val="000000" w:themeColor="text1"/>
                <w:szCs w:val="21"/>
              </w:rPr>
              <w:t>。</w:t>
            </w:r>
          </w:p>
        </w:tc>
        <w:tc>
          <w:tcPr>
            <w:tcW w:w="1032" w:type="pct"/>
            <w:vAlign w:val="center"/>
          </w:tcPr>
          <w:p w14:paraId="06298552" w14:textId="4F9CB8EC"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color w:val="000000" w:themeColor="text1"/>
                <w:szCs w:val="21"/>
              </w:rPr>
              <w:t>GB50493-20</w:t>
            </w:r>
            <w:r w:rsidR="00655F86">
              <w:rPr>
                <w:color w:val="000000" w:themeColor="text1"/>
                <w:szCs w:val="21"/>
              </w:rPr>
              <w:t>1</w:t>
            </w:r>
            <w:r w:rsidRPr="009840C1">
              <w:rPr>
                <w:color w:val="000000" w:themeColor="text1"/>
                <w:szCs w:val="21"/>
              </w:rPr>
              <w:t>9</w:t>
            </w:r>
          </w:p>
          <w:p w14:paraId="0292C49F" w14:textId="23F43236" w:rsidR="00A85847" w:rsidRPr="004C698D" w:rsidRDefault="00A85847" w:rsidP="00A85847">
            <w:pPr>
              <w:adjustRightInd w:val="0"/>
              <w:snapToGrid w:val="0"/>
              <w:jc w:val="center"/>
              <w:rPr>
                <w:szCs w:val="22"/>
                <w:lang w:bidi="en-US"/>
              </w:rPr>
            </w:pPr>
            <w:r w:rsidRPr="009840C1">
              <w:rPr>
                <w:rFonts w:hint="eastAsia"/>
                <w:color w:val="000000" w:themeColor="text1"/>
                <w:szCs w:val="21"/>
              </w:rPr>
              <w:t>6</w:t>
            </w:r>
            <w:r w:rsidRPr="009840C1">
              <w:rPr>
                <w:color w:val="000000" w:themeColor="text1"/>
                <w:szCs w:val="21"/>
              </w:rPr>
              <w:t>.1.</w:t>
            </w:r>
            <w:r w:rsidR="00655F86">
              <w:rPr>
                <w:color w:val="000000" w:themeColor="text1"/>
                <w:szCs w:val="21"/>
              </w:rPr>
              <w:t>2</w:t>
            </w:r>
          </w:p>
        </w:tc>
        <w:tc>
          <w:tcPr>
            <w:tcW w:w="1029" w:type="pct"/>
            <w:vAlign w:val="center"/>
          </w:tcPr>
          <w:p w14:paraId="538DAA61" w14:textId="644C384D" w:rsidR="00A85847" w:rsidRPr="004C698D" w:rsidRDefault="00A85847" w:rsidP="00A85847">
            <w:pPr>
              <w:adjustRightInd w:val="0"/>
              <w:snapToGrid w:val="0"/>
              <w:rPr>
                <w:bCs/>
                <w:szCs w:val="22"/>
                <w:lang w:bidi="en-US"/>
              </w:rPr>
            </w:pPr>
            <w:r w:rsidRPr="00C8367A">
              <w:rPr>
                <w:bCs/>
                <w:szCs w:val="22"/>
                <w:lang w:bidi="en-US"/>
              </w:rPr>
              <w:t>硫化氢检测报警仪</w:t>
            </w:r>
            <w:r>
              <w:rPr>
                <w:rFonts w:hint="eastAsia"/>
                <w:bCs/>
                <w:szCs w:val="22"/>
                <w:lang w:bidi="en-US"/>
              </w:rPr>
              <w:t>高度</w:t>
            </w:r>
            <w:r w:rsidRPr="00C8367A">
              <w:rPr>
                <w:bCs/>
                <w:szCs w:val="22"/>
                <w:lang w:bidi="en-US"/>
              </w:rPr>
              <w:t>按要求进行设置</w:t>
            </w:r>
            <w:r>
              <w:rPr>
                <w:rFonts w:hint="eastAsia"/>
                <w:bCs/>
                <w:szCs w:val="22"/>
                <w:lang w:bidi="en-US"/>
              </w:rPr>
              <w:t>。</w:t>
            </w:r>
          </w:p>
        </w:tc>
        <w:tc>
          <w:tcPr>
            <w:tcW w:w="459" w:type="pct"/>
            <w:vAlign w:val="center"/>
          </w:tcPr>
          <w:p w14:paraId="7CCE21EE" w14:textId="5B18C926" w:rsidR="00A85847" w:rsidRDefault="00A85847" w:rsidP="00A85847">
            <w:pPr>
              <w:adjustRightInd w:val="0"/>
              <w:snapToGrid w:val="0"/>
              <w:jc w:val="center"/>
              <w:rPr>
                <w:szCs w:val="22"/>
              </w:rPr>
            </w:pPr>
            <w:r w:rsidRPr="00194CB1">
              <w:rPr>
                <w:szCs w:val="22"/>
              </w:rPr>
              <w:t>√</w:t>
            </w:r>
          </w:p>
        </w:tc>
      </w:tr>
      <w:tr w:rsidR="00A85847" w:rsidRPr="005107E1" w14:paraId="162798F2" w14:textId="77777777" w:rsidTr="00C5182A">
        <w:trPr>
          <w:trHeight w:val="397"/>
          <w:jc w:val="center"/>
        </w:trPr>
        <w:tc>
          <w:tcPr>
            <w:tcW w:w="513" w:type="pct"/>
            <w:vAlign w:val="center"/>
          </w:tcPr>
          <w:p w14:paraId="6BDF8E0E" w14:textId="77777777" w:rsidR="00A85847" w:rsidRPr="005107E1" w:rsidRDefault="00A85847" w:rsidP="00A85847">
            <w:pPr>
              <w:numPr>
                <w:ilvl w:val="0"/>
                <w:numId w:val="21"/>
              </w:numPr>
              <w:adjustRightInd w:val="0"/>
              <w:snapToGrid w:val="0"/>
              <w:jc w:val="center"/>
              <w:rPr>
                <w:szCs w:val="22"/>
              </w:rPr>
            </w:pPr>
          </w:p>
        </w:tc>
        <w:tc>
          <w:tcPr>
            <w:tcW w:w="1966" w:type="pct"/>
            <w:vAlign w:val="center"/>
          </w:tcPr>
          <w:p w14:paraId="7A59AF6F" w14:textId="60E9AC37" w:rsidR="00A85847" w:rsidRPr="004C698D" w:rsidRDefault="00A85847" w:rsidP="00A85847">
            <w:pPr>
              <w:adjustRightInd w:val="0"/>
              <w:snapToGrid w:val="0"/>
              <w:rPr>
                <w:szCs w:val="22"/>
                <w:lang w:bidi="en-US"/>
              </w:rPr>
            </w:pPr>
            <w:r w:rsidRPr="009840C1">
              <w:rPr>
                <w:rFonts w:hint="eastAsia"/>
                <w:color w:val="000000" w:themeColor="text1"/>
                <w:szCs w:val="21"/>
              </w:rPr>
              <w:t>硫化氢检测报警仪（固定式、便携式）的一级报警设定值应不大于</w:t>
            </w:r>
            <w:r w:rsidRPr="009840C1">
              <w:rPr>
                <w:rFonts w:hint="eastAsia"/>
                <w:color w:val="000000" w:themeColor="text1"/>
                <w:szCs w:val="21"/>
              </w:rPr>
              <w:t>1</w:t>
            </w:r>
            <w:r w:rsidRPr="009840C1">
              <w:rPr>
                <w:color w:val="000000" w:themeColor="text1"/>
                <w:szCs w:val="21"/>
              </w:rPr>
              <w:t>0mg</w:t>
            </w:r>
            <w:r w:rsidRPr="009840C1">
              <w:rPr>
                <w:rFonts w:hint="eastAsia"/>
                <w:color w:val="000000" w:themeColor="text1"/>
                <w:szCs w:val="21"/>
              </w:rPr>
              <w:t>/</w:t>
            </w:r>
            <w:r w:rsidRPr="009840C1">
              <w:rPr>
                <w:color w:val="000000" w:themeColor="text1"/>
                <w:szCs w:val="21"/>
              </w:rPr>
              <w:t>m</w:t>
            </w:r>
            <w:r w:rsidRPr="009840C1">
              <w:rPr>
                <w:color w:val="000000" w:themeColor="text1"/>
                <w:szCs w:val="21"/>
                <w:vertAlign w:val="superscript"/>
              </w:rPr>
              <w:t>3</w:t>
            </w:r>
            <w:r w:rsidRPr="009840C1">
              <w:rPr>
                <w:rFonts w:hint="eastAsia"/>
                <w:color w:val="000000" w:themeColor="text1"/>
                <w:szCs w:val="21"/>
              </w:rPr>
              <w:t>（</w:t>
            </w:r>
            <w:r w:rsidRPr="009840C1">
              <w:rPr>
                <w:rFonts w:hint="eastAsia"/>
                <w:color w:val="000000" w:themeColor="text1"/>
                <w:szCs w:val="21"/>
              </w:rPr>
              <w:t>6</w:t>
            </w:r>
            <w:r w:rsidRPr="009840C1">
              <w:rPr>
                <w:color w:val="000000" w:themeColor="text1"/>
                <w:szCs w:val="21"/>
              </w:rPr>
              <w:t>.7</w:t>
            </w:r>
            <w:r w:rsidRPr="009840C1">
              <w:rPr>
                <w:rFonts w:hint="eastAsia"/>
                <w:color w:val="000000" w:themeColor="text1"/>
                <w:szCs w:val="21"/>
              </w:rPr>
              <w:t>ppm</w:t>
            </w:r>
            <w:r w:rsidRPr="009840C1">
              <w:rPr>
                <w:rFonts w:hint="eastAsia"/>
                <w:color w:val="000000" w:themeColor="text1"/>
                <w:szCs w:val="21"/>
              </w:rPr>
              <w:t>），二级报警设定值应不大于</w:t>
            </w:r>
            <w:r w:rsidRPr="009840C1">
              <w:rPr>
                <w:rFonts w:hint="eastAsia"/>
                <w:color w:val="000000" w:themeColor="text1"/>
                <w:szCs w:val="21"/>
              </w:rPr>
              <w:t>3</w:t>
            </w:r>
            <w:r w:rsidRPr="009840C1">
              <w:rPr>
                <w:color w:val="000000" w:themeColor="text1"/>
                <w:szCs w:val="21"/>
              </w:rPr>
              <w:t>0mg</w:t>
            </w:r>
            <w:r w:rsidRPr="009840C1">
              <w:rPr>
                <w:rFonts w:hint="eastAsia"/>
                <w:color w:val="000000" w:themeColor="text1"/>
                <w:szCs w:val="21"/>
              </w:rPr>
              <w:t>/m</w:t>
            </w:r>
            <w:r w:rsidRPr="009840C1">
              <w:rPr>
                <w:rFonts w:hint="eastAsia"/>
                <w:color w:val="000000" w:themeColor="text1"/>
                <w:szCs w:val="21"/>
                <w:vertAlign w:val="superscript"/>
              </w:rPr>
              <w:t>3</w:t>
            </w:r>
            <w:r w:rsidRPr="009840C1">
              <w:rPr>
                <w:rFonts w:hint="eastAsia"/>
                <w:color w:val="000000" w:themeColor="text1"/>
                <w:szCs w:val="21"/>
              </w:rPr>
              <w:t>（</w:t>
            </w:r>
            <w:r w:rsidRPr="009840C1">
              <w:rPr>
                <w:color w:val="000000" w:themeColor="text1"/>
                <w:szCs w:val="21"/>
              </w:rPr>
              <w:t>20</w:t>
            </w:r>
            <w:r w:rsidRPr="009840C1">
              <w:rPr>
                <w:rFonts w:hint="eastAsia"/>
                <w:color w:val="000000" w:themeColor="text1"/>
                <w:szCs w:val="21"/>
              </w:rPr>
              <w:t>ppm</w:t>
            </w:r>
            <w:r w:rsidRPr="009840C1">
              <w:rPr>
                <w:rFonts w:hint="eastAsia"/>
                <w:color w:val="000000" w:themeColor="text1"/>
                <w:szCs w:val="21"/>
              </w:rPr>
              <w:t>）。</w:t>
            </w:r>
          </w:p>
        </w:tc>
        <w:tc>
          <w:tcPr>
            <w:tcW w:w="1032" w:type="pct"/>
            <w:vAlign w:val="center"/>
          </w:tcPr>
          <w:p w14:paraId="7F80AC05" w14:textId="77777777"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rFonts w:hint="eastAsia"/>
                <w:color w:val="000000" w:themeColor="text1"/>
                <w:szCs w:val="21"/>
              </w:rPr>
              <w:t>中国石化安非</w:t>
            </w:r>
            <w:r w:rsidRPr="009840C1">
              <w:rPr>
                <w:rFonts w:hint="eastAsia"/>
                <w:color w:val="000000" w:themeColor="text1"/>
                <w:szCs w:val="21"/>
              </w:rPr>
              <w:t>[</w:t>
            </w:r>
            <w:r w:rsidRPr="009840C1">
              <w:rPr>
                <w:color w:val="000000" w:themeColor="text1"/>
                <w:szCs w:val="21"/>
              </w:rPr>
              <w:t>2017]644</w:t>
            </w:r>
            <w:r w:rsidRPr="009840C1">
              <w:rPr>
                <w:rFonts w:hint="eastAsia"/>
                <w:color w:val="000000" w:themeColor="text1"/>
                <w:szCs w:val="21"/>
              </w:rPr>
              <w:t>号</w:t>
            </w:r>
          </w:p>
          <w:p w14:paraId="5DAC3B5F" w14:textId="06542731" w:rsidR="00A85847" w:rsidRPr="004C698D" w:rsidRDefault="00A85847" w:rsidP="00A85847">
            <w:pPr>
              <w:adjustRightInd w:val="0"/>
              <w:snapToGrid w:val="0"/>
              <w:jc w:val="center"/>
              <w:rPr>
                <w:szCs w:val="22"/>
                <w:lang w:bidi="en-US"/>
              </w:rPr>
            </w:pPr>
            <w:r w:rsidRPr="009840C1">
              <w:rPr>
                <w:rFonts w:hint="eastAsia"/>
                <w:color w:val="000000" w:themeColor="text1"/>
                <w:szCs w:val="21"/>
              </w:rPr>
              <w:t>3</w:t>
            </w:r>
            <w:r w:rsidRPr="009840C1">
              <w:rPr>
                <w:color w:val="000000" w:themeColor="text1"/>
                <w:szCs w:val="21"/>
              </w:rPr>
              <w:t>.5.1.2</w:t>
            </w:r>
          </w:p>
        </w:tc>
        <w:tc>
          <w:tcPr>
            <w:tcW w:w="1029" w:type="pct"/>
            <w:vAlign w:val="center"/>
          </w:tcPr>
          <w:p w14:paraId="336E83B4" w14:textId="65704184" w:rsidR="00A85847" w:rsidRPr="004C698D" w:rsidRDefault="00A85847" w:rsidP="00A85847">
            <w:pPr>
              <w:adjustRightInd w:val="0"/>
              <w:snapToGrid w:val="0"/>
              <w:rPr>
                <w:bCs/>
                <w:szCs w:val="22"/>
                <w:lang w:bidi="en-US"/>
              </w:rPr>
            </w:pPr>
            <w:r w:rsidRPr="00C8367A">
              <w:rPr>
                <w:rFonts w:hint="eastAsia"/>
                <w:bCs/>
                <w:szCs w:val="22"/>
                <w:lang w:bidi="en-US"/>
              </w:rPr>
              <w:t>硫化氢检测报警仪（固定式、便携式）</w:t>
            </w:r>
            <w:r>
              <w:rPr>
                <w:rFonts w:hint="eastAsia"/>
                <w:bCs/>
                <w:szCs w:val="22"/>
                <w:lang w:bidi="en-US"/>
              </w:rPr>
              <w:t>报警值按规定进行设置。</w:t>
            </w:r>
          </w:p>
        </w:tc>
        <w:tc>
          <w:tcPr>
            <w:tcW w:w="459" w:type="pct"/>
            <w:vAlign w:val="center"/>
          </w:tcPr>
          <w:p w14:paraId="31BF6237" w14:textId="1E8E4011" w:rsidR="00A85847" w:rsidRDefault="00A85847" w:rsidP="00A85847">
            <w:pPr>
              <w:adjustRightInd w:val="0"/>
              <w:snapToGrid w:val="0"/>
              <w:jc w:val="center"/>
              <w:rPr>
                <w:szCs w:val="22"/>
              </w:rPr>
            </w:pPr>
            <w:r w:rsidRPr="00194CB1">
              <w:rPr>
                <w:szCs w:val="22"/>
              </w:rPr>
              <w:t>√</w:t>
            </w:r>
          </w:p>
        </w:tc>
      </w:tr>
      <w:tr w:rsidR="00A85847" w:rsidRPr="005107E1" w14:paraId="4EDD6E14" w14:textId="77777777" w:rsidTr="00C5182A">
        <w:trPr>
          <w:trHeight w:val="397"/>
          <w:jc w:val="center"/>
        </w:trPr>
        <w:tc>
          <w:tcPr>
            <w:tcW w:w="513" w:type="pct"/>
            <w:vAlign w:val="center"/>
          </w:tcPr>
          <w:p w14:paraId="17B767AE" w14:textId="77777777" w:rsidR="00A85847" w:rsidRPr="005107E1" w:rsidRDefault="00A85847" w:rsidP="00410785">
            <w:pPr>
              <w:adjustRightInd w:val="0"/>
              <w:snapToGrid w:val="0"/>
              <w:jc w:val="center"/>
              <w:rPr>
                <w:b/>
                <w:szCs w:val="22"/>
              </w:rPr>
            </w:pPr>
            <w:r w:rsidRPr="005107E1">
              <w:rPr>
                <w:b/>
                <w:szCs w:val="22"/>
              </w:rPr>
              <w:t>五</w:t>
            </w:r>
          </w:p>
        </w:tc>
        <w:tc>
          <w:tcPr>
            <w:tcW w:w="1966" w:type="pct"/>
            <w:vAlign w:val="center"/>
          </w:tcPr>
          <w:p w14:paraId="72112C24" w14:textId="77777777" w:rsidR="00A85847" w:rsidRPr="005107E1" w:rsidRDefault="00A85847" w:rsidP="00A85847">
            <w:pPr>
              <w:adjustRightInd w:val="0"/>
              <w:snapToGrid w:val="0"/>
              <w:rPr>
                <w:b/>
                <w:szCs w:val="22"/>
              </w:rPr>
            </w:pPr>
            <w:r w:rsidRPr="005107E1">
              <w:rPr>
                <w:b/>
                <w:szCs w:val="22"/>
              </w:rPr>
              <w:t>原油稳定单元</w:t>
            </w:r>
          </w:p>
        </w:tc>
        <w:tc>
          <w:tcPr>
            <w:tcW w:w="1032" w:type="pct"/>
            <w:vAlign w:val="center"/>
          </w:tcPr>
          <w:p w14:paraId="17D7482F" w14:textId="77777777" w:rsidR="00A85847" w:rsidRPr="005107E1" w:rsidRDefault="00A85847" w:rsidP="00A85847">
            <w:pPr>
              <w:adjustRightInd w:val="0"/>
              <w:snapToGrid w:val="0"/>
              <w:jc w:val="center"/>
              <w:rPr>
                <w:b/>
                <w:szCs w:val="22"/>
              </w:rPr>
            </w:pPr>
          </w:p>
        </w:tc>
        <w:tc>
          <w:tcPr>
            <w:tcW w:w="1029" w:type="pct"/>
            <w:vAlign w:val="center"/>
          </w:tcPr>
          <w:p w14:paraId="38F8E427" w14:textId="77777777" w:rsidR="00A85847" w:rsidRPr="005107E1" w:rsidRDefault="00A85847" w:rsidP="00A85847">
            <w:pPr>
              <w:adjustRightInd w:val="0"/>
              <w:snapToGrid w:val="0"/>
              <w:rPr>
                <w:b/>
                <w:bCs/>
                <w:szCs w:val="22"/>
              </w:rPr>
            </w:pPr>
          </w:p>
        </w:tc>
        <w:tc>
          <w:tcPr>
            <w:tcW w:w="459" w:type="pct"/>
            <w:vAlign w:val="center"/>
          </w:tcPr>
          <w:p w14:paraId="3F558509" w14:textId="77777777" w:rsidR="00A85847" w:rsidRPr="005107E1" w:rsidRDefault="00A85847" w:rsidP="00A85847">
            <w:pPr>
              <w:adjustRightInd w:val="0"/>
              <w:snapToGrid w:val="0"/>
              <w:jc w:val="center"/>
              <w:rPr>
                <w:b/>
                <w:szCs w:val="22"/>
              </w:rPr>
            </w:pPr>
          </w:p>
        </w:tc>
      </w:tr>
      <w:tr w:rsidR="00A85847" w:rsidRPr="005107E1" w14:paraId="73830191" w14:textId="77777777" w:rsidTr="00C5182A">
        <w:trPr>
          <w:trHeight w:val="397"/>
          <w:jc w:val="center"/>
        </w:trPr>
        <w:tc>
          <w:tcPr>
            <w:tcW w:w="513" w:type="pct"/>
            <w:vAlign w:val="center"/>
          </w:tcPr>
          <w:p w14:paraId="1FD4DDDE" w14:textId="5490A3AB" w:rsidR="00A85847" w:rsidRPr="00A05F54" w:rsidRDefault="00A85847" w:rsidP="00A85847">
            <w:pPr>
              <w:adjustRightInd w:val="0"/>
              <w:snapToGrid w:val="0"/>
              <w:rPr>
                <w:b/>
                <w:bCs/>
                <w:szCs w:val="22"/>
              </w:rPr>
            </w:pPr>
            <w:r w:rsidRPr="00A05F54">
              <w:rPr>
                <w:b/>
                <w:bCs/>
                <w:szCs w:val="22"/>
              </w:rPr>
              <w:t>（</w:t>
            </w:r>
            <w:r>
              <w:rPr>
                <w:rFonts w:hint="eastAsia"/>
                <w:b/>
                <w:bCs/>
                <w:szCs w:val="22"/>
              </w:rPr>
              <w:t>一</w:t>
            </w:r>
            <w:r w:rsidRPr="00A05F54">
              <w:rPr>
                <w:b/>
                <w:bCs/>
                <w:szCs w:val="22"/>
              </w:rPr>
              <w:t>）</w:t>
            </w:r>
          </w:p>
        </w:tc>
        <w:tc>
          <w:tcPr>
            <w:tcW w:w="1966" w:type="pct"/>
            <w:vAlign w:val="center"/>
          </w:tcPr>
          <w:p w14:paraId="44505701" w14:textId="77777777" w:rsidR="00A85847" w:rsidRPr="00A05F54" w:rsidRDefault="00A85847" w:rsidP="00A85847">
            <w:pPr>
              <w:adjustRightInd w:val="0"/>
              <w:snapToGrid w:val="0"/>
              <w:rPr>
                <w:b/>
                <w:bCs/>
                <w:szCs w:val="22"/>
              </w:rPr>
            </w:pPr>
            <w:r w:rsidRPr="00A05F54">
              <w:rPr>
                <w:b/>
                <w:bCs/>
                <w:szCs w:val="22"/>
              </w:rPr>
              <w:t>稳定塔、天然气除油器</w:t>
            </w:r>
          </w:p>
        </w:tc>
        <w:tc>
          <w:tcPr>
            <w:tcW w:w="1032" w:type="pct"/>
            <w:vAlign w:val="center"/>
          </w:tcPr>
          <w:p w14:paraId="59269488" w14:textId="77777777" w:rsidR="00A85847" w:rsidRPr="005107E1" w:rsidRDefault="00A85847" w:rsidP="00A85847">
            <w:pPr>
              <w:adjustRightInd w:val="0"/>
              <w:snapToGrid w:val="0"/>
              <w:jc w:val="center"/>
              <w:rPr>
                <w:szCs w:val="22"/>
              </w:rPr>
            </w:pPr>
          </w:p>
        </w:tc>
        <w:tc>
          <w:tcPr>
            <w:tcW w:w="1029" w:type="pct"/>
            <w:vAlign w:val="center"/>
          </w:tcPr>
          <w:p w14:paraId="381D1713" w14:textId="77777777" w:rsidR="00A85847" w:rsidRPr="005107E1" w:rsidRDefault="00A85847" w:rsidP="00A85847">
            <w:pPr>
              <w:adjustRightInd w:val="0"/>
              <w:snapToGrid w:val="0"/>
              <w:rPr>
                <w:bCs/>
                <w:szCs w:val="22"/>
              </w:rPr>
            </w:pPr>
          </w:p>
        </w:tc>
        <w:tc>
          <w:tcPr>
            <w:tcW w:w="459" w:type="pct"/>
            <w:vAlign w:val="center"/>
          </w:tcPr>
          <w:p w14:paraId="4F0AFC6F" w14:textId="77777777" w:rsidR="00A85847" w:rsidRPr="005107E1" w:rsidRDefault="00A85847" w:rsidP="00A85847">
            <w:pPr>
              <w:adjustRightInd w:val="0"/>
              <w:snapToGrid w:val="0"/>
              <w:jc w:val="center"/>
              <w:rPr>
                <w:szCs w:val="22"/>
              </w:rPr>
            </w:pPr>
          </w:p>
        </w:tc>
      </w:tr>
      <w:tr w:rsidR="00A85847" w:rsidRPr="005107E1" w14:paraId="559DE36E" w14:textId="77777777" w:rsidTr="00C5182A">
        <w:trPr>
          <w:trHeight w:val="397"/>
          <w:jc w:val="center"/>
        </w:trPr>
        <w:tc>
          <w:tcPr>
            <w:tcW w:w="513" w:type="pct"/>
            <w:vAlign w:val="center"/>
          </w:tcPr>
          <w:p w14:paraId="03E01050"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45DE919F" w14:textId="77777777" w:rsidR="00A85847" w:rsidRPr="005107E1" w:rsidRDefault="00A85847" w:rsidP="00A85847">
            <w:pPr>
              <w:adjustRightInd w:val="0"/>
              <w:snapToGrid w:val="0"/>
              <w:rPr>
                <w:szCs w:val="22"/>
              </w:rPr>
            </w:pPr>
            <w:r w:rsidRPr="005107E1">
              <w:rPr>
                <w:szCs w:val="22"/>
              </w:rPr>
              <w:t>原油稳定装置的进油总管应设紧急关断阀，紧急关断阀前应设越</w:t>
            </w:r>
            <w:r w:rsidRPr="005107E1">
              <w:rPr>
                <w:szCs w:val="22"/>
              </w:rPr>
              <w:lastRenderedPageBreak/>
              <w:t>装置旁路。旁路的原油不应直接进入浮顶罐。</w:t>
            </w:r>
          </w:p>
        </w:tc>
        <w:tc>
          <w:tcPr>
            <w:tcW w:w="1032" w:type="pct"/>
            <w:vAlign w:val="center"/>
          </w:tcPr>
          <w:p w14:paraId="06856252" w14:textId="77777777" w:rsidR="00A85847" w:rsidRPr="005107E1" w:rsidRDefault="00A85847" w:rsidP="00A85847">
            <w:pPr>
              <w:adjustRightInd w:val="0"/>
              <w:snapToGrid w:val="0"/>
              <w:jc w:val="center"/>
              <w:rPr>
                <w:szCs w:val="22"/>
              </w:rPr>
            </w:pPr>
            <w:r w:rsidRPr="005107E1">
              <w:rPr>
                <w:szCs w:val="22"/>
              </w:rPr>
              <w:lastRenderedPageBreak/>
              <w:t>GB50350-2015</w:t>
            </w:r>
          </w:p>
          <w:p w14:paraId="4619AA4C" w14:textId="77777777" w:rsidR="00A85847" w:rsidRPr="005107E1" w:rsidRDefault="00A85847" w:rsidP="00A85847">
            <w:pPr>
              <w:adjustRightInd w:val="0"/>
              <w:snapToGrid w:val="0"/>
              <w:jc w:val="center"/>
              <w:rPr>
                <w:szCs w:val="22"/>
              </w:rPr>
            </w:pPr>
            <w:r w:rsidRPr="005107E1">
              <w:rPr>
                <w:szCs w:val="22"/>
              </w:rPr>
              <w:t>5.4.8</w:t>
            </w:r>
          </w:p>
        </w:tc>
        <w:tc>
          <w:tcPr>
            <w:tcW w:w="1029" w:type="pct"/>
            <w:vAlign w:val="center"/>
          </w:tcPr>
          <w:p w14:paraId="61A6FC86" w14:textId="77777777" w:rsidR="00A85847" w:rsidRPr="005107E1" w:rsidRDefault="00A85847" w:rsidP="00A85847">
            <w:pPr>
              <w:adjustRightInd w:val="0"/>
              <w:snapToGrid w:val="0"/>
              <w:rPr>
                <w:bCs/>
                <w:szCs w:val="22"/>
              </w:rPr>
            </w:pPr>
            <w:r w:rsidRPr="005107E1">
              <w:rPr>
                <w:bCs/>
                <w:szCs w:val="22"/>
              </w:rPr>
              <w:t>现场抽查原油稳定装置的进油总</w:t>
            </w:r>
            <w:r w:rsidRPr="005107E1">
              <w:rPr>
                <w:bCs/>
                <w:szCs w:val="22"/>
              </w:rPr>
              <w:lastRenderedPageBreak/>
              <w:t>管设紧急关断阀。</w:t>
            </w:r>
          </w:p>
        </w:tc>
        <w:tc>
          <w:tcPr>
            <w:tcW w:w="459" w:type="pct"/>
            <w:vAlign w:val="center"/>
          </w:tcPr>
          <w:p w14:paraId="5E32957E" w14:textId="77777777" w:rsidR="00A85847" w:rsidRPr="005107E1" w:rsidRDefault="00A85847" w:rsidP="00A85847">
            <w:pPr>
              <w:adjustRightInd w:val="0"/>
              <w:snapToGrid w:val="0"/>
              <w:jc w:val="center"/>
              <w:rPr>
                <w:szCs w:val="22"/>
              </w:rPr>
            </w:pPr>
            <w:r w:rsidRPr="005107E1">
              <w:rPr>
                <w:szCs w:val="22"/>
              </w:rPr>
              <w:lastRenderedPageBreak/>
              <w:t>√</w:t>
            </w:r>
          </w:p>
        </w:tc>
      </w:tr>
      <w:tr w:rsidR="00A85847" w:rsidRPr="005107E1" w14:paraId="3C5C413B" w14:textId="77777777" w:rsidTr="00C5182A">
        <w:trPr>
          <w:trHeight w:val="397"/>
          <w:jc w:val="center"/>
        </w:trPr>
        <w:tc>
          <w:tcPr>
            <w:tcW w:w="513" w:type="pct"/>
            <w:vAlign w:val="center"/>
          </w:tcPr>
          <w:p w14:paraId="252AD8F1"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77D15131" w14:textId="77777777" w:rsidR="00A85847" w:rsidRPr="005107E1" w:rsidRDefault="00A85847" w:rsidP="00A85847">
            <w:pPr>
              <w:adjustRightInd w:val="0"/>
              <w:snapToGrid w:val="0"/>
              <w:rPr>
                <w:szCs w:val="22"/>
              </w:rPr>
            </w:pPr>
            <w:r w:rsidRPr="005107E1">
              <w:rPr>
                <w:szCs w:val="22"/>
              </w:rPr>
              <w:t>原油进稳定装置前的集输和处理工艺过程应密闭。</w:t>
            </w:r>
          </w:p>
        </w:tc>
        <w:tc>
          <w:tcPr>
            <w:tcW w:w="1032" w:type="pct"/>
            <w:vAlign w:val="center"/>
          </w:tcPr>
          <w:p w14:paraId="3424B51F" w14:textId="77777777" w:rsidR="00A85847" w:rsidRPr="005107E1" w:rsidRDefault="00A85847" w:rsidP="00A85847">
            <w:pPr>
              <w:adjustRightInd w:val="0"/>
              <w:snapToGrid w:val="0"/>
              <w:jc w:val="center"/>
              <w:rPr>
                <w:szCs w:val="22"/>
              </w:rPr>
            </w:pPr>
            <w:bookmarkStart w:id="126" w:name="OLE_LINK94"/>
            <w:bookmarkStart w:id="127" w:name="OLE_LINK95"/>
            <w:r w:rsidRPr="005107E1">
              <w:rPr>
                <w:szCs w:val="22"/>
              </w:rPr>
              <w:t>SY/T 0069</w:t>
            </w:r>
            <w:bookmarkEnd w:id="126"/>
            <w:bookmarkEnd w:id="127"/>
            <w:r w:rsidRPr="005107E1">
              <w:rPr>
                <w:szCs w:val="22"/>
              </w:rPr>
              <w:t>-2008</w:t>
            </w:r>
          </w:p>
          <w:p w14:paraId="7F452486" w14:textId="77777777" w:rsidR="00A85847" w:rsidRPr="005107E1" w:rsidRDefault="00A85847" w:rsidP="00A85847">
            <w:pPr>
              <w:adjustRightInd w:val="0"/>
              <w:snapToGrid w:val="0"/>
              <w:jc w:val="center"/>
              <w:rPr>
                <w:szCs w:val="22"/>
              </w:rPr>
            </w:pPr>
            <w:r w:rsidRPr="005107E1">
              <w:rPr>
                <w:szCs w:val="22"/>
              </w:rPr>
              <w:t>4.2</w:t>
            </w:r>
          </w:p>
        </w:tc>
        <w:tc>
          <w:tcPr>
            <w:tcW w:w="1029" w:type="pct"/>
            <w:vAlign w:val="center"/>
          </w:tcPr>
          <w:p w14:paraId="1A9726B6" w14:textId="77777777" w:rsidR="00A85847" w:rsidRPr="005107E1" w:rsidRDefault="00A85847" w:rsidP="00A85847">
            <w:pPr>
              <w:adjustRightInd w:val="0"/>
              <w:snapToGrid w:val="0"/>
              <w:rPr>
                <w:bCs/>
                <w:szCs w:val="22"/>
              </w:rPr>
            </w:pPr>
            <w:r w:rsidRPr="005107E1">
              <w:rPr>
                <w:bCs/>
                <w:szCs w:val="22"/>
              </w:rPr>
              <w:t>现场抽查原油进稳定装置前的集输和处理工艺过程密闭。</w:t>
            </w:r>
          </w:p>
        </w:tc>
        <w:tc>
          <w:tcPr>
            <w:tcW w:w="459" w:type="pct"/>
            <w:vAlign w:val="center"/>
          </w:tcPr>
          <w:p w14:paraId="33B4DBAD"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BAF391F" w14:textId="77777777" w:rsidTr="00C5182A">
        <w:trPr>
          <w:trHeight w:val="397"/>
          <w:jc w:val="center"/>
        </w:trPr>
        <w:tc>
          <w:tcPr>
            <w:tcW w:w="513" w:type="pct"/>
            <w:vAlign w:val="center"/>
          </w:tcPr>
          <w:p w14:paraId="3A3F55EA"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2ACFD7E9" w14:textId="77777777" w:rsidR="00A85847" w:rsidRPr="005107E1" w:rsidRDefault="00A85847" w:rsidP="00A85847">
            <w:pPr>
              <w:adjustRightInd w:val="0"/>
              <w:snapToGrid w:val="0"/>
              <w:rPr>
                <w:szCs w:val="22"/>
              </w:rPr>
            </w:pPr>
            <w:r w:rsidRPr="005107E1">
              <w:rPr>
                <w:szCs w:val="22"/>
              </w:rPr>
              <w:t>负压原油稳定装置的负压系统应有防止空气进入系统的措施。</w:t>
            </w:r>
          </w:p>
        </w:tc>
        <w:tc>
          <w:tcPr>
            <w:tcW w:w="1032" w:type="pct"/>
            <w:vAlign w:val="center"/>
          </w:tcPr>
          <w:p w14:paraId="029AE0B0" w14:textId="77777777" w:rsidR="00A85847" w:rsidRPr="005107E1" w:rsidRDefault="00A85847" w:rsidP="00A85847">
            <w:pPr>
              <w:adjustRightInd w:val="0"/>
              <w:snapToGrid w:val="0"/>
              <w:jc w:val="center"/>
              <w:rPr>
                <w:szCs w:val="22"/>
              </w:rPr>
            </w:pPr>
            <w:r w:rsidRPr="005107E1">
              <w:rPr>
                <w:szCs w:val="22"/>
              </w:rPr>
              <w:t>GB50183-2004</w:t>
            </w:r>
          </w:p>
          <w:p w14:paraId="0AAA67A7" w14:textId="77777777" w:rsidR="00A85847" w:rsidRPr="005107E1" w:rsidRDefault="00A85847" w:rsidP="00A85847">
            <w:pPr>
              <w:adjustRightInd w:val="0"/>
              <w:snapToGrid w:val="0"/>
              <w:jc w:val="center"/>
              <w:rPr>
                <w:szCs w:val="22"/>
              </w:rPr>
            </w:pPr>
            <w:r w:rsidRPr="005107E1">
              <w:rPr>
                <w:szCs w:val="22"/>
              </w:rPr>
              <w:t>6.2.7</w:t>
            </w:r>
          </w:p>
        </w:tc>
        <w:tc>
          <w:tcPr>
            <w:tcW w:w="1029" w:type="pct"/>
            <w:vAlign w:val="center"/>
          </w:tcPr>
          <w:p w14:paraId="46572F7C"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设置符合要求</w:t>
            </w:r>
            <w:r w:rsidRPr="005107E1">
              <w:rPr>
                <w:bCs/>
                <w:szCs w:val="22"/>
              </w:rPr>
              <w:t>。</w:t>
            </w:r>
          </w:p>
        </w:tc>
        <w:tc>
          <w:tcPr>
            <w:tcW w:w="459" w:type="pct"/>
            <w:vAlign w:val="center"/>
          </w:tcPr>
          <w:p w14:paraId="19C59343"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2C2CB2C" w14:textId="77777777" w:rsidTr="00C5182A">
        <w:trPr>
          <w:trHeight w:val="397"/>
          <w:jc w:val="center"/>
        </w:trPr>
        <w:tc>
          <w:tcPr>
            <w:tcW w:w="513" w:type="pct"/>
            <w:vAlign w:val="center"/>
          </w:tcPr>
          <w:p w14:paraId="1C2F348E"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59FFDA57" w14:textId="77777777" w:rsidR="00A85847" w:rsidRPr="005107E1" w:rsidRDefault="00A85847" w:rsidP="00A85847">
            <w:pPr>
              <w:adjustRightInd w:val="0"/>
              <w:snapToGrid w:val="0"/>
              <w:rPr>
                <w:szCs w:val="22"/>
              </w:rPr>
            </w:pPr>
            <w:r w:rsidRPr="005107E1">
              <w:rPr>
                <w:szCs w:val="22"/>
              </w:rPr>
              <w:t>出自原油稳定装置的气体，不宜直接作为燃料。回收的凝液不应敞口运输和储存，应进行稳定处理或密闭储运。</w:t>
            </w:r>
          </w:p>
        </w:tc>
        <w:tc>
          <w:tcPr>
            <w:tcW w:w="1032" w:type="pct"/>
            <w:vAlign w:val="center"/>
          </w:tcPr>
          <w:p w14:paraId="476822A2" w14:textId="77777777" w:rsidR="00A85847" w:rsidRPr="005107E1" w:rsidRDefault="00A85847" w:rsidP="00A85847">
            <w:pPr>
              <w:adjustRightInd w:val="0"/>
              <w:snapToGrid w:val="0"/>
              <w:jc w:val="center"/>
              <w:rPr>
                <w:szCs w:val="22"/>
              </w:rPr>
            </w:pPr>
            <w:r w:rsidRPr="005107E1">
              <w:rPr>
                <w:szCs w:val="22"/>
              </w:rPr>
              <w:t>SY/T0069-2008</w:t>
            </w:r>
          </w:p>
          <w:p w14:paraId="01057154" w14:textId="77777777" w:rsidR="00A85847" w:rsidRPr="005107E1" w:rsidRDefault="00A85847" w:rsidP="00A85847">
            <w:pPr>
              <w:adjustRightInd w:val="0"/>
              <w:snapToGrid w:val="0"/>
              <w:jc w:val="center"/>
              <w:rPr>
                <w:szCs w:val="22"/>
              </w:rPr>
            </w:pPr>
            <w:r w:rsidRPr="005107E1">
              <w:rPr>
                <w:szCs w:val="22"/>
              </w:rPr>
              <w:t>4.10</w:t>
            </w:r>
          </w:p>
        </w:tc>
        <w:tc>
          <w:tcPr>
            <w:tcW w:w="1029" w:type="pct"/>
            <w:vAlign w:val="center"/>
          </w:tcPr>
          <w:p w14:paraId="48D95A23"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的气体、凝液处理符合要求</w:t>
            </w:r>
            <w:r w:rsidRPr="005107E1">
              <w:rPr>
                <w:bCs/>
                <w:szCs w:val="22"/>
              </w:rPr>
              <w:t>。</w:t>
            </w:r>
          </w:p>
        </w:tc>
        <w:tc>
          <w:tcPr>
            <w:tcW w:w="459" w:type="pct"/>
            <w:vAlign w:val="center"/>
          </w:tcPr>
          <w:p w14:paraId="5563DA84"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C22C6CE" w14:textId="77777777" w:rsidTr="00C5182A">
        <w:trPr>
          <w:trHeight w:val="397"/>
          <w:jc w:val="center"/>
        </w:trPr>
        <w:tc>
          <w:tcPr>
            <w:tcW w:w="513" w:type="pct"/>
            <w:vAlign w:val="center"/>
          </w:tcPr>
          <w:p w14:paraId="35F9534B"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38FD24E9" w14:textId="77777777" w:rsidR="00A85847" w:rsidRPr="005107E1" w:rsidRDefault="00A85847" w:rsidP="00A85847">
            <w:pPr>
              <w:adjustRightInd w:val="0"/>
              <w:snapToGrid w:val="0"/>
              <w:rPr>
                <w:szCs w:val="22"/>
              </w:rPr>
            </w:pPr>
            <w:r w:rsidRPr="005107E1">
              <w:rPr>
                <w:szCs w:val="22"/>
              </w:rPr>
              <w:t>原油稳定应与原油脱水、原油外输结合考虑，统一规划，并宜与天然气净化、天然气凝液回收等装置集中布置。</w:t>
            </w:r>
          </w:p>
        </w:tc>
        <w:tc>
          <w:tcPr>
            <w:tcW w:w="1032" w:type="pct"/>
            <w:vAlign w:val="center"/>
          </w:tcPr>
          <w:p w14:paraId="627DCF1E" w14:textId="77777777" w:rsidR="00A85847" w:rsidRPr="005107E1" w:rsidRDefault="00A85847" w:rsidP="00A85847">
            <w:pPr>
              <w:adjustRightInd w:val="0"/>
              <w:snapToGrid w:val="0"/>
              <w:jc w:val="center"/>
              <w:rPr>
                <w:szCs w:val="22"/>
              </w:rPr>
            </w:pPr>
            <w:r w:rsidRPr="005107E1">
              <w:rPr>
                <w:szCs w:val="22"/>
              </w:rPr>
              <w:t>SY/T0069-2008</w:t>
            </w:r>
          </w:p>
          <w:p w14:paraId="0F7F8EE3" w14:textId="77777777" w:rsidR="00A85847" w:rsidRPr="005107E1" w:rsidRDefault="00A85847" w:rsidP="00A85847">
            <w:pPr>
              <w:adjustRightInd w:val="0"/>
              <w:snapToGrid w:val="0"/>
              <w:jc w:val="center"/>
              <w:rPr>
                <w:szCs w:val="22"/>
              </w:rPr>
            </w:pPr>
            <w:r w:rsidRPr="005107E1">
              <w:rPr>
                <w:szCs w:val="22"/>
              </w:rPr>
              <w:t>4.11</w:t>
            </w:r>
          </w:p>
        </w:tc>
        <w:tc>
          <w:tcPr>
            <w:tcW w:w="1029" w:type="pct"/>
            <w:vAlign w:val="center"/>
          </w:tcPr>
          <w:p w14:paraId="2B995DE7" w14:textId="77777777" w:rsidR="00A85847" w:rsidRPr="005107E1" w:rsidRDefault="00A85847" w:rsidP="00A85847">
            <w:pPr>
              <w:adjustRightInd w:val="0"/>
              <w:snapToGrid w:val="0"/>
              <w:rPr>
                <w:bCs/>
                <w:szCs w:val="22"/>
              </w:rPr>
            </w:pPr>
            <w:r w:rsidRPr="005107E1">
              <w:rPr>
                <w:bCs/>
                <w:szCs w:val="22"/>
              </w:rPr>
              <w:t>原油稳定与原油脱水、原油外输统一规划，集中布置。</w:t>
            </w:r>
          </w:p>
        </w:tc>
        <w:tc>
          <w:tcPr>
            <w:tcW w:w="459" w:type="pct"/>
            <w:vAlign w:val="center"/>
          </w:tcPr>
          <w:p w14:paraId="35B42CAD"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B3F7C7C" w14:textId="77777777" w:rsidTr="00C5182A">
        <w:trPr>
          <w:trHeight w:val="397"/>
          <w:jc w:val="center"/>
        </w:trPr>
        <w:tc>
          <w:tcPr>
            <w:tcW w:w="513" w:type="pct"/>
            <w:vAlign w:val="center"/>
          </w:tcPr>
          <w:p w14:paraId="3D31C47F"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394C190C" w14:textId="77777777" w:rsidR="00A85847" w:rsidRPr="005107E1" w:rsidRDefault="00A85847" w:rsidP="00A85847">
            <w:pPr>
              <w:adjustRightInd w:val="0"/>
              <w:snapToGrid w:val="0"/>
              <w:rPr>
                <w:szCs w:val="22"/>
              </w:rPr>
            </w:pPr>
            <w:r w:rsidRPr="005107E1">
              <w:rPr>
                <w:szCs w:val="22"/>
              </w:rPr>
              <w:t>稳定装置的工艺管线宜架空敷设，在紧靠压缩机的入口处应设过滤器。</w:t>
            </w:r>
          </w:p>
        </w:tc>
        <w:tc>
          <w:tcPr>
            <w:tcW w:w="1032" w:type="pct"/>
            <w:vAlign w:val="center"/>
          </w:tcPr>
          <w:p w14:paraId="3769C431" w14:textId="77777777" w:rsidR="00A85847" w:rsidRPr="005107E1" w:rsidRDefault="00A85847" w:rsidP="00A85847">
            <w:pPr>
              <w:adjustRightInd w:val="0"/>
              <w:snapToGrid w:val="0"/>
              <w:jc w:val="center"/>
              <w:rPr>
                <w:szCs w:val="22"/>
              </w:rPr>
            </w:pPr>
            <w:r w:rsidRPr="005107E1">
              <w:rPr>
                <w:szCs w:val="22"/>
              </w:rPr>
              <w:t>SY/T0069-2008</w:t>
            </w:r>
          </w:p>
          <w:p w14:paraId="6F9855AD" w14:textId="77777777" w:rsidR="00A85847" w:rsidRPr="005107E1" w:rsidRDefault="00A85847" w:rsidP="00A85847">
            <w:pPr>
              <w:adjustRightInd w:val="0"/>
              <w:snapToGrid w:val="0"/>
              <w:jc w:val="center"/>
              <w:rPr>
                <w:szCs w:val="22"/>
              </w:rPr>
            </w:pPr>
            <w:r w:rsidRPr="005107E1">
              <w:rPr>
                <w:szCs w:val="22"/>
              </w:rPr>
              <w:t>7.4</w:t>
            </w:r>
          </w:p>
        </w:tc>
        <w:tc>
          <w:tcPr>
            <w:tcW w:w="1029" w:type="pct"/>
            <w:vAlign w:val="center"/>
          </w:tcPr>
          <w:p w14:paraId="421BD1CC" w14:textId="77777777" w:rsidR="00A85847" w:rsidRPr="005107E1" w:rsidRDefault="00A85847" w:rsidP="00A85847">
            <w:pPr>
              <w:adjustRightInd w:val="0"/>
              <w:snapToGrid w:val="0"/>
              <w:rPr>
                <w:bCs/>
                <w:szCs w:val="22"/>
              </w:rPr>
            </w:pPr>
            <w:r w:rsidRPr="005107E1">
              <w:rPr>
                <w:bCs/>
                <w:szCs w:val="22"/>
              </w:rPr>
              <w:t>稳定装置的工艺管线架空敷设，压缩机入口</w:t>
            </w:r>
            <w:r w:rsidRPr="005107E1">
              <w:rPr>
                <w:rFonts w:hint="eastAsia"/>
                <w:bCs/>
                <w:szCs w:val="22"/>
              </w:rPr>
              <w:t>符合要求</w:t>
            </w:r>
            <w:r w:rsidRPr="005107E1">
              <w:rPr>
                <w:bCs/>
                <w:szCs w:val="22"/>
              </w:rPr>
              <w:t>。</w:t>
            </w:r>
          </w:p>
        </w:tc>
        <w:tc>
          <w:tcPr>
            <w:tcW w:w="459" w:type="pct"/>
            <w:vAlign w:val="center"/>
          </w:tcPr>
          <w:p w14:paraId="404C5401"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11DE7102" w14:textId="77777777" w:rsidTr="00C5182A">
        <w:trPr>
          <w:trHeight w:val="397"/>
          <w:jc w:val="center"/>
        </w:trPr>
        <w:tc>
          <w:tcPr>
            <w:tcW w:w="513" w:type="pct"/>
            <w:vAlign w:val="center"/>
          </w:tcPr>
          <w:p w14:paraId="5D977DE2"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17C522F7" w14:textId="77777777" w:rsidR="00A85847" w:rsidRPr="005107E1" w:rsidRDefault="00A85847" w:rsidP="00A85847">
            <w:pPr>
              <w:adjustRightInd w:val="0"/>
              <w:snapToGrid w:val="0"/>
              <w:rPr>
                <w:szCs w:val="22"/>
              </w:rPr>
            </w:pPr>
            <w:r w:rsidRPr="005107E1">
              <w:rPr>
                <w:szCs w:val="22"/>
              </w:rPr>
              <w:t>稳定塔、回流罐、三相分离器、压缩机各级出口管线、容积式泵（如往复泵）的出口管线上应设置安全阀。</w:t>
            </w:r>
          </w:p>
          <w:p w14:paraId="00DB2BBC" w14:textId="77777777" w:rsidR="00A85847" w:rsidRPr="005107E1" w:rsidRDefault="00A85847" w:rsidP="00A85847">
            <w:pPr>
              <w:adjustRightInd w:val="0"/>
              <w:snapToGrid w:val="0"/>
              <w:rPr>
                <w:szCs w:val="22"/>
              </w:rPr>
            </w:pPr>
            <w:r w:rsidRPr="005107E1">
              <w:rPr>
                <w:szCs w:val="22"/>
              </w:rPr>
              <w:t>稳定塔、分离器应设置安全阀。</w:t>
            </w:r>
          </w:p>
        </w:tc>
        <w:tc>
          <w:tcPr>
            <w:tcW w:w="1032" w:type="pct"/>
            <w:vAlign w:val="center"/>
          </w:tcPr>
          <w:p w14:paraId="73298224" w14:textId="77777777" w:rsidR="00A85847" w:rsidRPr="005107E1" w:rsidRDefault="00A85847" w:rsidP="00A85847">
            <w:pPr>
              <w:adjustRightInd w:val="0"/>
              <w:snapToGrid w:val="0"/>
              <w:jc w:val="center"/>
              <w:rPr>
                <w:szCs w:val="22"/>
              </w:rPr>
            </w:pPr>
            <w:r w:rsidRPr="005107E1">
              <w:rPr>
                <w:szCs w:val="22"/>
              </w:rPr>
              <w:t>SY/T0069-2008</w:t>
            </w:r>
          </w:p>
          <w:p w14:paraId="1A729DC9" w14:textId="77777777" w:rsidR="00A85847" w:rsidRPr="005107E1" w:rsidRDefault="00A85847" w:rsidP="00A85847">
            <w:pPr>
              <w:adjustRightInd w:val="0"/>
              <w:snapToGrid w:val="0"/>
              <w:jc w:val="center"/>
              <w:rPr>
                <w:szCs w:val="22"/>
              </w:rPr>
            </w:pPr>
            <w:r w:rsidRPr="005107E1">
              <w:rPr>
                <w:szCs w:val="22"/>
              </w:rPr>
              <w:t>12.4</w:t>
            </w:r>
          </w:p>
        </w:tc>
        <w:tc>
          <w:tcPr>
            <w:tcW w:w="1029" w:type="pct"/>
            <w:vAlign w:val="center"/>
          </w:tcPr>
          <w:p w14:paraId="3A1BED07"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设备设置抽口管线</w:t>
            </w:r>
            <w:r w:rsidRPr="005107E1">
              <w:rPr>
                <w:bCs/>
                <w:szCs w:val="22"/>
              </w:rPr>
              <w:t>设置有安全阀。</w:t>
            </w:r>
          </w:p>
        </w:tc>
        <w:tc>
          <w:tcPr>
            <w:tcW w:w="459" w:type="pct"/>
            <w:vAlign w:val="center"/>
          </w:tcPr>
          <w:p w14:paraId="5C610A8B"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14C13A5E" w14:textId="77777777" w:rsidTr="00C5182A">
        <w:trPr>
          <w:trHeight w:val="397"/>
          <w:jc w:val="center"/>
        </w:trPr>
        <w:tc>
          <w:tcPr>
            <w:tcW w:w="513" w:type="pct"/>
            <w:vAlign w:val="center"/>
          </w:tcPr>
          <w:p w14:paraId="1DA20C88"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6CC776B9" w14:textId="77777777" w:rsidR="00A85847" w:rsidRPr="005107E1" w:rsidRDefault="00A85847" w:rsidP="00A85847">
            <w:pPr>
              <w:adjustRightInd w:val="0"/>
              <w:snapToGrid w:val="0"/>
              <w:rPr>
                <w:szCs w:val="22"/>
              </w:rPr>
            </w:pPr>
            <w:r w:rsidRPr="005107E1">
              <w:rPr>
                <w:szCs w:val="22"/>
              </w:rPr>
              <w:t>工艺装置内露天布置的塔、容器等，当顶板厚度等于或大于</w:t>
            </w:r>
            <w:r w:rsidRPr="005107E1">
              <w:rPr>
                <w:szCs w:val="22"/>
              </w:rPr>
              <w:t>4mm</w:t>
            </w:r>
            <w:r w:rsidRPr="005107E1">
              <w:rPr>
                <w:szCs w:val="22"/>
              </w:rPr>
              <w:t>时，可不设避雷针保护，但必须设防雷接地。</w:t>
            </w:r>
          </w:p>
          <w:p w14:paraId="3B2295B0" w14:textId="77777777" w:rsidR="00A85847" w:rsidRPr="005107E1" w:rsidRDefault="00A85847" w:rsidP="00A85847">
            <w:pPr>
              <w:adjustRightInd w:val="0"/>
              <w:snapToGrid w:val="0"/>
              <w:rPr>
                <w:szCs w:val="22"/>
              </w:rPr>
            </w:pPr>
            <w:r w:rsidRPr="005107E1">
              <w:rPr>
                <w:szCs w:val="22"/>
              </w:rPr>
              <w:t>稳定塔、分离器应防雷接地。</w:t>
            </w:r>
          </w:p>
        </w:tc>
        <w:tc>
          <w:tcPr>
            <w:tcW w:w="1032" w:type="pct"/>
            <w:vAlign w:val="center"/>
          </w:tcPr>
          <w:p w14:paraId="38D54BCB" w14:textId="77777777" w:rsidR="00A85847" w:rsidRPr="005107E1" w:rsidRDefault="00A85847" w:rsidP="00A85847">
            <w:pPr>
              <w:adjustRightInd w:val="0"/>
              <w:snapToGrid w:val="0"/>
              <w:jc w:val="center"/>
              <w:rPr>
                <w:szCs w:val="22"/>
              </w:rPr>
            </w:pPr>
            <w:r w:rsidRPr="005107E1">
              <w:rPr>
                <w:szCs w:val="22"/>
              </w:rPr>
              <w:t>GB50183-2004</w:t>
            </w:r>
          </w:p>
          <w:p w14:paraId="69C96FD4" w14:textId="77777777" w:rsidR="00A85847" w:rsidRPr="005107E1" w:rsidRDefault="00A85847" w:rsidP="00A85847">
            <w:pPr>
              <w:adjustRightInd w:val="0"/>
              <w:snapToGrid w:val="0"/>
              <w:jc w:val="center"/>
              <w:rPr>
                <w:szCs w:val="22"/>
              </w:rPr>
            </w:pPr>
            <w:r w:rsidRPr="005107E1">
              <w:rPr>
                <w:szCs w:val="22"/>
              </w:rPr>
              <w:t>9.2.2</w:t>
            </w:r>
          </w:p>
        </w:tc>
        <w:tc>
          <w:tcPr>
            <w:tcW w:w="1029" w:type="pct"/>
            <w:vAlign w:val="center"/>
          </w:tcPr>
          <w:p w14:paraId="6FD403FC" w14:textId="77777777" w:rsidR="00A85847" w:rsidRPr="005107E1" w:rsidRDefault="00A85847" w:rsidP="00A85847">
            <w:pPr>
              <w:adjustRightInd w:val="0"/>
              <w:snapToGrid w:val="0"/>
              <w:rPr>
                <w:bCs/>
                <w:szCs w:val="22"/>
              </w:rPr>
            </w:pPr>
            <w:r w:rsidRPr="005107E1">
              <w:rPr>
                <w:bCs/>
                <w:szCs w:val="22"/>
              </w:rPr>
              <w:t>现场抽查稳定塔、分离器设置防雷接地。</w:t>
            </w:r>
          </w:p>
        </w:tc>
        <w:tc>
          <w:tcPr>
            <w:tcW w:w="459" w:type="pct"/>
            <w:vAlign w:val="center"/>
          </w:tcPr>
          <w:p w14:paraId="33A9D0EF"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FEC298C" w14:textId="77777777" w:rsidTr="00C5182A">
        <w:trPr>
          <w:trHeight w:val="397"/>
          <w:jc w:val="center"/>
        </w:trPr>
        <w:tc>
          <w:tcPr>
            <w:tcW w:w="513" w:type="pct"/>
            <w:vAlign w:val="center"/>
          </w:tcPr>
          <w:p w14:paraId="53E8DDF2"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279776CA" w14:textId="77777777" w:rsidR="00A85847" w:rsidRPr="005107E1" w:rsidRDefault="00A85847" w:rsidP="00A85847">
            <w:pPr>
              <w:adjustRightInd w:val="0"/>
              <w:snapToGrid w:val="0"/>
              <w:rPr>
                <w:szCs w:val="22"/>
              </w:rPr>
            </w:pPr>
            <w:r w:rsidRPr="005107E1">
              <w:rPr>
                <w:szCs w:val="22"/>
              </w:rPr>
              <w:t>油、气集输生产装置中的立式和卧式金属容器（三相分离器、电脱水器、原油稳定塔、缓冲罐等）至少应设有两处防静电接地装置，接地端头分别设在卧式容器两侧封头支座底部及立式容器支座底部两侧地脚螺栓位置，接地电阻值应小于</w:t>
            </w:r>
            <w:r w:rsidRPr="005107E1">
              <w:rPr>
                <w:szCs w:val="22"/>
              </w:rPr>
              <w:t>10Ω</w:t>
            </w:r>
            <w:r w:rsidRPr="005107E1">
              <w:rPr>
                <w:szCs w:val="22"/>
              </w:rPr>
              <w:t>。</w:t>
            </w:r>
          </w:p>
        </w:tc>
        <w:tc>
          <w:tcPr>
            <w:tcW w:w="1032" w:type="pct"/>
            <w:vAlign w:val="center"/>
          </w:tcPr>
          <w:p w14:paraId="78B4F01B" w14:textId="77777777" w:rsidR="00A85847" w:rsidRPr="005107E1" w:rsidRDefault="00A85847" w:rsidP="00A85847">
            <w:pPr>
              <w:adjustRightInd w:val="0"/>
              <w:snapToGrid w:val="0"/>
              <w:jc w:val="center"/>
              <w:rPr>
                <w:szCs w:val="22"/>
              </w:rPr>
            </w:pPr>
            <w:r w:rsidRPr="005107E1">
              <w:rPr>
                <w:szCs w:val="22"/>
              </w:rPr>
              <w:t>SY/T5984-2014</w:t>
            </w:r>
          </w:p>
          <w:p w14:paraId="506C3C03" w14:textId="77777777" w:rsidR="00A85847" w:rsidRPr="005107E1" w:rsidRDefault="00A85847" w:rsidP="00A85847">
            <w:pPr>
              <w:adjustRightInd w:val="0"/>
              <w:snapToGrid w:val="0"/>
              <w:jc w:val="center"/>
              <w:rPr>
                <w:szCs w:val="22"/>
              </w:rPr>
            </w:pPr>
            <w:r w:rsidRPr="005107E1">
              <w:rPr>
                <w:szCs w:val="22"/>
              </w:rPr>
              <w:t>4.6</w:t>
            </w:r>
          </w:p>
        </w:tc>
        <w:tc>
          <w:tcPr>
            <w:tcW w:w="1029" w:type="pct"/>
            <w:vAlign w:val="center"/>
          </w:tcPr>
          <w:p w14:paraId="634710D6"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设备</w:t>
            </w:r>
            <w:r w:rsidRPr="005107E1">
              <w:rPr>
                <w:bCs/>
                <w:szCs w:val="22"/>
              </w:rPr>
              <w:t>接地数量及接地电阻满足要求。</w:t>
            </w:r>
          </w:p>
        </w:tc>
        <w:tc>
          <w:tcPr>
            <w:tcW w:w="459" w:type="pct"/>
            <w:vAlign w:val="center"/>
          </w:tcPr>
          <w:p w14:paraId="385DC21A"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00A28D8C" w14:textId="77777777" w:rsidTr="00C5182A">
        <w:trPr>
          <w:trHeight w:val="397"/>
          <w:jc w:val="center"/>
        </w:trPr>
        <w:tc>
          <w:tcPr>
            <w:tcW w:w="513" w:type="pct"/>
            <w:vAlign w:val="center"/>
          </w:tcPr>
          <w:p w14:paraId="2202D25A"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614C8F26" w14:textId="77777777" w:rsidR="00A85847" w:rsidRPr="005107E1" w:rsidRDefault="00A85847" w:rsidP="00A85847">
            <w:pPr>
              <w:adjustRightInd w:val="0"/>
              <w:snapToGrid w:val="0"/>
              <w:rPr>
                <w:szCs w:val="22"/>
              </w:rPr>
            </w:pPr>
            <w:r w:rsidRPr="005107E1">
              <w:rPr>
                <w:szCs w:val="22"/>
              </w:rPr>
              <w:t>固定设备</w:t>
            </w:r>
            <w:r w:rsidRPr="005107E1">
              <w:rPr>
                <w:szCs w:val="22"/>
              </w:rPr>
              <w:t>(</w:t>
            </w:r>
            <w:r w:rsidRPr="005107E1">
              <w:rPr>
                <w:szCs w:val="22"/>
              </w:rPr>
              <w:t>塔、容器、机泵、换热器等</w:t>
            </w:r>
            <w:r w:rsidRPr="005107E1">
              <w:rPr>
                <w:szCs w:val="22"/>
              </w:rPr>
              <w:t>)</w:t>
            </w:r>
            <w:r w:rsidRPr="005107E1">
              <w:rPr>
                <w:szCs w:val="22"/>
              </w:rPr>
              <w:t>的外壳应进行静电接地，若为覆土设备可不做静电接地。</w:t>
            </w:r>
          </w:p>
        </w:tc>
        <w:tc>
          <w:tcPr>
            <w:tcW w:w="1032" w:type="pct"/>
            <w:vAlign w:val="center"/>
          </w:tcPr>
          <w:p w14:paraId="511C9772" w14:textId="77777777" w:rsidR="00A85847" w:rsidRPr="005107E1" w:rsidRDefault="00A85847" w:rsidP="00A85847">
            <w:pPr>
              <w:adjustRightInd w:val="0"/>
              <w:snapToGrid w:val="0"/>
              <w:jc w:val="center"/>
              <w:rPr>
                <w:szCs w:val="22"/>
              </w:rPr>
            </w:pPr>
            <w:r w:rsidRPr="005107E1">
              <w:rPr>
                <w:szCs w:val="22"/>
              </w:rPr>
              <w:t>SY/T0060-2017</w:t>
            </w:r>
          </w:p>
          <w:p w14:paraId="50EAC6CE" w14:textId="77777777" w:rsidR="00A85847" w:rsidRPr="005107E1" w:rsidRDefault="00A85847" w:rsidP="00A85847">
            <w:pPr>
              <w:adjustRightInd w:val="0"/>
              <w:snapToGrid w:val="0"/>
              <w:jc w:val="center"/>
              <w:rPr>
                <w:szCs w:val="22"/>
              </w:rPr>
            </w:pPr>
            <w:r w:rsidRPr="005107E1">
              <w:rPr>
                <w:szCs w:val="22"/>
              </w:rPr>
              <w:t>5.1.1</w:t>
            </w:r>
          </w:p>
        </w:tc>
        <w:tc>
          <w:tcPr>
            <w:tcW w:w="1029" w:type="pct"/>
            <w:vAlign w:val="center"/>
          </w:tcPr>
          <w:p w14:paraId="59D9B73C"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设备</w:t>
            </w:r>
            <w:r w:rsidRPr="005107E1">
              <w:rPr>
                <w:bCs/>
                <w:szCs w:val="22"/>
              </w:rPr>
              <w:t>防静电接地不少于</w:t>
            </w:r>
            <w:r w:rsidRPr="005107E1">
              <w:rPr>
                <w:bCs/>
                <w:szCs w:val="22"/>
              </w:rPr>
              <w:t>2</w:t>
            </w:r>
            <w:r w:rsidRPr="005107E1">
              <w:rPr>
                <w:bCs/>
                <w:szCs w:val="22"/>
              </w:rPr>
              <w:t>处。</w:t>
            </w:r>
          </w:p>
        </w:tc>
        <w:tc>
          <w:tcPr>
            <w:tcW w:w="459" w:type="pct"/>
            <w:vAlign w:val="center"/>
          </w:tcPr>
          <w:p w14:paraId="10574FF1"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A0B90B1" w14:textId="77777777" w:rsidTr="00C5182A">
        <w:trPr>
          <w:trHeight w:val="397"/>
          <w:jc w:val="center"/>
        </w:trPr>
        <w:tc>
          <w:tcPr>
            <w:tcW w:w="513" w:type="pct"/>
            <w:vAlign w:val="center"/>
          </w:tcPr>
          <w:p w14:paraId="771CE1CA"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2A0EE97D" w14:textId="77777777" w:rsidR="00A85847" w:rsidRPr="005107E1" w:rsidRDefault="00A85847" w:rsidP="00A85847">
            <w:pPr>
              <w:adjustRightInd w:val="0"/>
              <w:snapToGrid w:val="0"/>
              <w:rPr>
                <w:szCs w:val="22"/>
              </w:rPr>
            </w:pPr>
            <w:r w:rsidRPr="005107E1">
              <w:rPr>
                <w:szCs w:val="22"/>
              </w:rPr>
              <w:t>含油污水应排放到集中处理站的污水处理装置统一处理。</w:t>
            </w:r>
          </w:p>
        </w:tc>
        <w:tc>
          <w:tcPr>
            <w:tcW w:w="1032" w:type="pct"/>
            <w:vAlign w:val="center"/>
          </w:tcPr>
          <w:p w14:paraId="19201D08" w14:textId="77777777" w:rsidR="00A85847" w:rsidRPr="005107E1" w:rsidRDefault="00A85847" w:rsidP="00A85847">
            <w:pPr>
              <w:adjustRightInd w:val="0"/>
              <w:snapToGrid w:val="0"/>
              <w:jc w:val="center"/>
              <w:rPr>
                <w:szCs w:val="22"/>
              </w:rPr>
            </w:pPr>
            <w:r w:rsidRPr="005107E1">
              <w:rPr>
                <w:szCs w:val="22"/>
              </w:rPr>
              <w:t>SY/T 0069-2008</w:t>
            </w:r>
          </w:p>
          <w:p w14:paraId="00066D5D" w14:textId="77777777" w:rsidR="00A85847" w:rsidRPr="005107E1" w:rsidRDefault="00A85847" w:rsidP="00A85847">
            <w:pPr>
              <w:adjustRightInd w:val="0"/>
              <w:snapToGrid w:val="0"/>
              <w:jc w:val="center"/>
              <w:rPr>
                <w:szCs w:val="22"/>
              </w:rPr>
            </w:pPr>
            <w:r w:rsidRPr="005107E1">
              <w:rPr>
                <w:szCs w:val="22"/>
              </w:rPr>
              <w:t>12.7</w:t>
            </w:r>
          </w:p>
        </w:tc>
        <w:tc>
          <w:tcPr>
            <w:tcW w:w="1029" w:type="pct"/>
            <w:vAlign w:val="center"/>
          </w:tcPr>
          <w:p w14:paraId="119E37C5"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污水处理</w:t>
            </w:r>
            <w:r w:rsidRPr="005107E1">
              <w:rPr>
                <w:bCs/>
                <w:szCs w:val="22"/>
              </w:rPr>
              <w:t>符合要求。</w:t>
            </w:r>
          </w:p>
        </w:tc>
        <w:tc>
          <w:tcPr>
            <w:tcW w:w="459" w:type="pct"/>
            <w:vAlign w:val="center"/>
          </w:tcPr>
          <w:p w14:paraId="7DCE2FC5"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9D0DAB1" w14:textId="77777777" w:rsidTr="00C5182A">
        <w:trPr>
          <w:trHeight w:val="397"/>
          <w:jc w:val="center"/>
        </w:trPr>
        <w:tc>
          <w:tcPr>
            <w:tcW w:w="513" w:type="pct"/>
            <w:vAlign w:val="center"/>
          </w:tcPr>
          <w:p w14:paraId="1CADD058"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531E777D" w14:textId="6038AC95" w:rsidR="00A85847" w:rsidRPr="005107E1" w:rsidRDefault="00A85847" w:rsidP="00A85847">
            <w:pPr>
              <w:adjustRightInd w:val="0"/>
              <w:snapToGrid w:val="0"/>
              <w:rPr>
                <w:szCs w:val="22"/>
              </w:rPr>
            </w:pPr>
            <w:r w:rsidRPr="009840C1">
              <w:rPr>
                <w:rFonts w:hint="eastAsia"/>
                <w:color w:val="000000" w:themeColor="text1"/>
                <w:szCs w:val="21"/>
              </w:rPr>
              <w:t>硫化氢风险区域应设置固定式硫</w:t>
            </w:r>
            <w:r w:rsidRPr="009840C1">
              <w:rPr>
                <w:rFonts w:hint="eastAsia"/>
                <w:color w:val="000000" w:themeColor="text1"/>
                <w:szCs w:val="21"/>
              </w:rPr>
              <w:lastRenderedPageBreak/>
              <w:t>化氢检测报警仪，探头数量和位置按照有关设计规范或风险辨识结果进行布置。固定式硫化氢检测报警仪应具备现场声光报警功能且报警信号应发送至有人值守的控制室或现场操作室的指示报警设备。</w:t>
            </w:r>
          </w:p>
        </w:tc>
        <w:tc>
          <w:tcPr>
            <w:tcW w:w="1032" w:type="pct"/>
            <w:vAlign w:val="center"/>
          </w:tcPr>
          <w:p w14:paraId="7941BB59" w14:textId="77777777"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rFonts w:hint="eastAsia"/>
                <w:color w:val="000000" w:themeColor="text1"/>
                <w:szCs w:val="21"/>
              </w:rPr>
              <w:lastRenderedPageBreak/>
              <w:t>中国石化安非</w:t>
            </w:r>
            <w:r w:rsidRPr="009840C1">
              <w:rPr>
                <w:rFonts w:hint="eastAsia"/>
                <w:color w:val="000000" w:themeColor="text1"/>
                <w:szCs w:val="21"/>
              </w:rPr>
              <w:lastRenderedPageBreak/>
              <w:t>[</w:t>
            </w:r>
            <w:r w:rsidRPr="009840C1">
              <w:rPr>
                <w:color w:val="000000" w:themeColor="text1"/>
                <w:szCs w:val="21"/>
              </w:rPr>
              <w:t>2017]644</w:t>
            </w:r>
            <w:r w:rsidRPr="009840C1">
              <w:rPr>
                <w:rFonts w:hint="eastAsia"/>
                <w:color w:val="000000" w:themeColor="text1"/>
                <w:szCs w:val="21"/>
              </w:rPr>
              <w:t>号</w:t>
            </w:r>
          </w:p>
          <w:p w14:paraId="52DAE71A" w14:textId="69BD42C3" w:rsidR="00A85847" w:rsidRPr="005107E1" w:rsidRDefault="00A85847" w:rsidP="00A85847">
            <w:pPr>
              <w:adjustRightInd w:val="0"/>
              <w:snapToGrid w:val="0"/>
              <w:jc w:val="center"/>
              <w:rPr>
                <w:szCs w:val="22"/>
              </w:rPr>
            </w:pPr>
            <w:r w:rsidRPr="009840C1">
              <w:rPr>
                <w:rFonts w:hint="eastAsia"/>
                <w:color w:val="000000" w:themeColor="text1"/>
                <w:szCs w:val="21"/>
              </w:rPr>
              <w:t>3</w:t>
            </w:r>
            <w:r w:rsidRPr="009840C1">
              <w:rPr>
                <w:color w:val="000000" w:themeColor="text1"/>
                <w:szCs w:val="21"/>
              </w:rPr>
              <w:t>.5.1.1</w:t>
            </w:r>
          </w:p>
        </w:tc>
        <w:tc>
          <w:tcPr>
            <w:tcW w:w="1029" w:type="pct"/>
            <w:vAlign w:val="center"/>
          </w:tcPr>
          <w:p w14:paraId="32E0B17B" w14:textId="1CB70F61" w:rsidR="00A85847" w:rsidRPr="005107E1" w:rsidRDefault="00A85847" w:rsidP="00A85847">
            <w:pPr>
              <w:adjustRightInd w:val="0"/>
              <w:snapToGrid w:val="0"/>
              <w:rPr>
                <w:bCs/>
                <w:szCs w:val="22"/>
              </w:rPr>
            </w:pPr>
            <w:r>
              <w:rPr>
                <w:rFonts w:hint="eastAsia"/>
                <w:bCs/>
                <w:szCs w:val="22"/>
                <w:lang w:bidi="en-US"/>
              </w:rPr>
              <w:lastRenderedPageBreak/>
              <w:t>硫化氢检测报警</w:t>
            </w:r>
            <w:r>
              <w:rPr>
                <w:rFonts w:hint="eastAsia"/>
                <w:bCs/>
                <w:szCs w:val="22"/>
                <w:lang w:bidi="en-US"/>
              </w:rPr>
              <w:lastRenderedPageBreak/>
              <w:t>仪按要求进行设置，固定式硫化氢检测报警仪具备声光报警功能，且报警信号发送时中控室。</w:t>
            </w:r>
          </w:p>
        </w:tc>
        <w:tc>
          <w:tcPr>
            <w:tcW w:w="459" w:type="pct"/>
            <w:vAlign w:val="center"/>
          </w:tcPr>
          <w:p w14:paraId="710577C6" w14:textId="35D5BC3A" w:rsidR="00A85847" w:rsidRPr="005107E1" w:rsidRDefault="00A85847" w:rsidP="00A85847">
            <w:pPr>
              <w:adjustRightInd w:val="0"/>
              <w:snapToGrid w:val="0"/>
              <w:jc w:val="center"/>
              <w:rPr>
                <w:szCs w:val="22"/>
              </w:rPr>
            </w:pPr>
            <w:r w:rsidRPr="00194CB1">
              <w:rPr>
                <w:szCs w:val="22"/>
              </w:rPr>
              <w:lastRenderedPageBreak/>
              <w:t>√</w:t>
            </w:r>
          </w:p>
        </w:tc>
      </w:tr>
      <w:tr w:rsidR="00A85847" w:rsidRPr="005107E1" w14:paraId="1F60B668" w14:textId="77777777" w:rsidTr="00C5182A">
        <w:trPr>
          <w:trHeight w:val="397"/>
          <w:jc w:val="center"/>
        </w:trPr>
        <w:tc>
          <w:tcPr>
            <w:tcW w:w="513" w:type="pct"/>
            <w:vAlign w:val="center"/>
          </w:tcPr>
          <w:p w14:paraId="19FA7EC2"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39DDAB20" w14:textId="63A2DB8E" w:rsidR="00A85847" w:rsidRPr="005107E1" w:rsidRDefault="00A85847" w:rsidP="00A85847">
            <w:pPr>
              <w:adjustRightInd w:val="0"/>
              <w:snapToGrid w:val="0"/>
              <w:rPr>
                <w:szCs w:val="22"/>
              </w:rPr>
            </w:pPr>
            <w:r w:rsidRPr="009840C1">
              <w:rPr>
                <w:rFonts w:hint="eastAsia"/>
                <w:color w:val="000000" w:themeColor="text1"/>
                <w:szCs w:val="21"/>
              </w:rPr>
              <w:t>检测比空气重的有毒气体的检（探）测器，应靠近泄漏点，其安装高度应距地坪（或楼地板）</w:t>
            </w:r>
            <w:r w:rsidRPr="009840C1">
              <w:rPr>
                <w:rFonts w:hint="eastAsia"/>
                <w:color w:val="000000" w:themeColor="text1"/>
                <w:szCs w:val="21"/>
              </w:rPr>
              <w:t>0.3</w:t>
            </w:r>
            <w:r w:rsidRPr="009840C1">
              <w:rPr>
                <w:rFonts w:hint="eastAsia"/>
                <w:color w:val="000000" w:themeColor="text1"/>
                <w:szCs w:val="21"/>
              </w:rPr>
              <w:t>～</w:t>
            </w:r>
            <w:r w:rsidRPr="009840C1">
              <w:rPr>
                <w:rFonts w:hint="eastAsia"/>
                <w:color w:val="000000" w:themeColor="text1"/>
                <w:szCs w:val="21"/>
              </w:rPr>
              <w:t>0.6m</w:t>
            </w:r>
            <w:r w:rsidRPr="009840C1">
              <w:rPr>
                <w:rFonts w:hint="eastAsia"/>
                <w:color w:val="000000" w:themeColor="text1"/>
                <w:szCs w:val="21"/>
              </w:rPr>
              <w:t>。</w:t>
            </w:r>
          </w:p>
        </w:tc>
        <w:tc>
          <w:tcPr>
            <w:tcW w:w="1032" w:type="pct"/>
            <w:vAlign w:val="center"/>
          </w:tcPr>
          <w:p w14:paraId="79CDB24C" w14:textId="5C4B0A06"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color w:val="000000" w:themeColor="text1"/>
                <w:szCs w:val="21"/>
              </w:rPr>
              <w:t>GB50493-20</w:t>
            </w:r>
            <w:r w:rsidR="00655F86">
              <w:rPr>
                <w:color w:val="000000" w:themeColor="text1"/>
                <w:szCs w:val="21"/>
              </w:rPr>
              <w:t>1</w:t>
            </w:r>
            <w:r w:rsidRPr="009840C1">
              <w:rPr>
                <w:color w:val="000000" w:themeColor="text1"/>
                <w:szCs w:val="21"/>
              </w:rPr>
              <w:t>9</w:t>
            </w:r>
          </w:p>
          <w:p w14:paraId="07FAAB84" w14:textId="4E6B9962" w:rsidR="00A85847" w:rsidRPr="005107E1" w:rsidRDefault="00A85847" w:rsidP="00A85847">
            <w:pPr>
              <w:adjustRightInd w:val="0"/>
              <w:snapToGrid w:val="0"/>
              <w:jc w:val="center"/>
              <w:rPr>
                <w:szCs w:val="22"/>
              </w:rPr>
            </w:pPr>
            <w:r w:rsidRPr="009840C1">
              <w:rPr>
                <w:rFonts w:hint="eastAsia"/>
                <w:color w:val="000000" w:themeColor="text1"/>
                <w:szCs w:val="21"/>
              </w:rPr>
              <w:t>6</w:t>
            </w:r>
            <w:r w:rsidRPr="009840C1">
              <w:rPr>
                <w:color w:val="000000" w:themeColor="text1"/>
                <w:szCs w:val="21"/>
              </w:rPr>
              <w:t>.1.</w:t>
            </w:r>
            <w:r w:rsidR="00655F86">
              <w:rPr>
                <w:color w:val="000000" w:themeColor="text1"/>
                <w:szCs w:val="21"/>
              </w:rPr>
              <w:t>2</w:t>
            </w:r>
          </w:p>
        </w:tc>
        <w:tc>
          <w:tcPr>
            <w:tcW w:w="1029" w:type="pct"/>
            <w:vAlign w:val="center"/>
          </w:tcPr>
          <w:p w14:paraId="3692A5F8" w14:textId="5AC7E2CC" w:rsidR="00A85847" w:rsidRPr="005107E1" w:rsidRDefault="00A85847" w:rsidP="00A85847">
            <w:pPr>
              <w:adjustRightInd w:val="0"/>
              <w:snapToGrid w:val="0"/>
              <w:rPr>
                <w:bCs/>
                <w:szCs w:val="22"/>
              </w:rPr>
            </w:pPr>
            <w:r w:rsidRPr="00C8367A">
              <w:rPr>
                <w:bCs/>
                <w:szCs w:val="22"/>
                <w:lang w:bidi="en-US"/>
              </w:rPr>
              <w:t>硫化氢检测报警仪</w:t>
            </w:r>
            <w:r>
              <w:rPr>
                <w:rFonts w:hint="eastAsia"/>
                <w:bCs/>
                <w:szCs w:val="22"/>
                <w:lang w:bidi="en-US"/>
              </w:rPr>
              <w:t>高度</w:t>
            </w:r>
            <w:r w:rsidRPr="00C8367A">
              <w:rPr>
                <w:bCs/>
                <w:szCs w:val="22"/>
                <w:lang w:bidi="en-US"/>
              </w:rPr>
              <w:t>按要求进行设置</w:t>
            </w:r>
            <w:r>
              <w:rPr>
                <w:rFonts w:hint="eastAsia"/>
                <w:bCs/>
                <w:szCs w:val="22"/>
                <w:lang w:bidi="en-US"/>
              </w:rPr>
              <w:t>。</w:t>
            </w:r>
          </w:p>
        </w:tc>
        <w:tc>
          <w:tcPr>
            <w:tcW w:w="459" w:type="pct"/>
            <w:vAlign w:val="center"/>
          </w:tcPr>
          <w:p w14:paraId="32F5EBB8" w14:textId="41548AAB" w:rsidR="00A85847" w:rsidRPr="005107E1" w:rsidRDefault="00A85847" w:rsidP="00A85847">
            <w:pPr>
              <w:adjustRightInd w:val="0"/>
              <w:snapToGrid w:val="0"/>
              <w:jc w:val="center"/>
              <w:rPr>
                <w:szCs w:val="22"/>
              </w:rPr>
            </w:pPr>
            <w:r w:rsidRPr="00194CB1">
              <w:rPr>
                <w:szCs w:val="22"/>
              </w:rPr>
              <w:t>√</w:t>
            </w:r>
          </w:p>
        </w:tc>
      </w:tr>
      <w:tr w:rsidR="00A85847" w:rsidRPr="005107E1" w14:paraId="7464B479" w14:textId="77777777" w:rsidTr="00C5182A">
        <w:trPr>
          <w:trHeight w:val="397"/>
          <w:jc w:val="center"/>
        </w:trPr>
        <w:tc>
          <w:tcPr>
            <w:tcW w:w="513" w:type="pct"/>
            <w:vAlign w:val="center"/>
          </w:tcPr>
          <w:p w14:paraId="3AD7ABD2" w14:textId="77777777" w:rsidR="00A85847" w:rsidRPr="005107E1" w:rsidRDefault="00A85847" w:rsidP="00A85847">
            <w:pPr>
              <w:numPr>
                <w:ilvl w:val="0"/>
                <w:numId w:val="22"/>
              </w:numPr>
              <w:adjustRightInd w:val="0"/>
              <w:snapToGrid w:val="0"/>
              <w:jc w:val="center"/>
              <w:rPr>
                <w:szCs w:val="22"/>
              </w:rPr>
            </w:pPr>
          </w:p>
        </w:tc>
        <w:tc>
          <w:tcPr>
            <w:tcW w:w="1966" w:type="pct"/>
            <w:vAlign w:val="center"/>
          </w:tcPr>
          <w:p w14:paraId="7EE763F0" w14:textId="6358A4CD" w:rsidR="00A85847" w:rsidRPr="005107E1" w:rsidRDefault="00A85847" w:rsidP="00A85847">
            <w:pPr>
              <w:adjustRightInd w:val="0"/>
              <w:snapToGrid w:val="0"/>
              <w:rPr>
                <w:szCs w:val="22"/>
              </w:rPr>
            </w:pPr>
            <w:r w:rsidRPr="009840C1">
              <w:rPr>
                <w:rFonts w:hint="eastAsia"/>
                <w:color w:val="000000" w:themeColor="text1"/>
                <w:szCs w:val="21"/>
              </w:rPr>
              <w:t>硫化氢检测报警仪（固定式、便携式）的一级报警设定值应不大于</w:t>
            </w:r>
            <w:r w:rsidRPr="009840C1">
              <w:rPr>
                <w:rFonts w:hint="eastAsia"/>
                <w:color w:val="000000" w:themeColor="text1"/>
                <w:szCs w:val="21"/>
              </w:rPr>
              <w:t>1</w:t>
            </w:r>
            <w:r w:rsidRPr="009840C1">
              <w:rPr>
                <w:color w:val="000000" w:themeColor="text1"/>
                <w:szCs w:val="21"/>
              </w:rPr>
              <w:t>0mg</w:t>
            </w:r>
            <w:r w:rsidRPr="009840C1">
              <w:rPr>
                <w:rFonts w:hint="eastAsia"/>
                <w:color w:val="000000" w:themeColor="text1"/>
                <w:szCs w:val="21"/>
              </w:rPr>
              <w:t>/</w:t>
            </w:r>
            <w:r w:rsidRPr="009840C1">
              <w:rPr>
                <w:color w:val="000000" w:themeColor="text1"/>
                <w:szCs w:val="21"/>
              </w:rPr>
              <w:t>m</w:t>
            </w:r>
            <w:r w:rsidRPr="009840C1">
              <w:rPr>
                <w:color w:val="000000" w:themeColor="text1"/>
                <w:szCs w:val="21"/>
                <w:vertAlign w:val="superscript"/>
              </w:rPr>
              <w:t>3</w:t>
            </w:r>
            <w:r w:rsidRPr="009840C1">
              <w:rPr>
                <w:rFonts w:hint="eastAsia"/>
                <w:color w:val="000000" w:themeColor="text1"/>
                <w:szCs w:val="21"/>
              </w:rPr>
              <w:t>（</w:t>
            </w:r>
            <w:r w:rsidRPr="009840C1">
              <w:rPr>
                <w:rFonts w:hint="eastAsia"/>
                <w:color w:val="000000" w:themeColor="text1"/>
                <w:szCs w:val="21"/>
              </w:rPr>
              <w:t>6</w:t>
            </w:r>
            <w:r w:rsidRPr="009840C1">
              <w:rPr>
                <w:color w:val="000000" w:themeColor="text1"/>
                <w:szCs w:val="21"/>
              </w:rPr>
              <w:t>.7</w:t>
            </w:r>
            <w:r w:rsidRPr="009840C1">
              <w:rPr>
                <w:rFonts w:hint="eastAsia"/>
                <w:color w:val="000000" w:themeColor="text1"/>
                <w:szCs w:val="21"/>
              </w:rPr>
              <w:t>ppm</w:t>
            </w:r>
            <w:r w:rsidRPr="009840C1">
              <w:rPr>
                <w:rFonts w:hint="eastAsia"/>
                <w:color w:val="000000" w:themeColor="text1"/>
                <w:szCs w:val="21"/>
              </w:rPr>
              <w:t>），二级报警设定值应不大于</w:t>
            </w:r>
            <w:r w:rsidRPr="009840C1">
              <w:rPr>
                <w:rFonts w:hint="eastAsia"/>
                <w:color w:val="000000" w:themeColor="text1"/>
                <w:szCs w:val="21"/>
              </w:rPr>
              <w:t>3</w:t>
            </w:r>
            <w:r w:rsidRPr="009840C1">
              <w:rPr>
                <w:color w:val="000000" w:themeColor="text1"/>
                <w:szCs w:val="21"/>
              </w:rPr>
              <w:t>0mg</w:t>
            </w:r>
            <w:r w:rsidRPr="009840C1">
              <w:rPr>
                <w:rFonts w:hint="eastAsia"/>
                <w:color w:val="000000" w:themeColor="text1"/>
                <w:szCs w:val="21"/>
              </w:rPr>
              <w:t>/m</w:t>
            </w:r>
            <w:r w:rsidRPr="009840C1">
              <w:rPr>
                <w:rFonts w:hint="eastAsia"/>
                <w:color w:val="000000" w:themeColor="text1"/>
                <w:szCs w:val="21"/>
                <w:vertAlign w:val="superscript"/>
              </w:rPr>
              <w:t>3</w:t>
            </w:r>
            <w:r w:rsidRPr="009840C1">
              <w:rPr>
                <w:rFonts w:hint="eastAsia"/>
                <w:color w:val="000000" w:themeColor="text1"/>
                <w:szCs w:val="21"/>
              </w:rPr>
              <w:t>（</w:t>
            </w:r>
            <w:r w:rsidRPr="009840C1">
              <w:rPr>
                <w:color w:val="000000" w:themeColor="text1"/>
                <w:szCs w:val="21"/>
              </w:rPr>
              <w:t>20</w:t>
            </w:r>
            <w:r w:rsidRPr="009840C1">
              <w:rPr>
                <w:rFonts w:hint="eastAsia"/>
                <w:color w:val="000000" w:themeColor="text1"/>
                <w:szCs w:val="21"/>
              </w:rPr>
              <w:t>ppm</w:t>
            </w:r>
            <w:r w:rsidRPr="009840C1">
              <w:rPr>
                <w:rFonts w:hint="eastAsia"/>
                <w:color w:val="000000" w:themeColor="text1"/>
                <w:szCs w:val="21"/>
              </w:rPr>
              <w:t>）。</w:t>
            </w:r>
          </w:p>
        </w:tc>
        <w:tc>
          <w:tcPr>
            <w:tcW w:w="1032" w:type="pct"/>
            <w:vAlign w:val="center"/>
          </w:tcPr>
          <w:p w14:paraId="5AB72EC7" w14:textId="77777777"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rFonts w:hint="eastAsia"/>
                <w:color w:val="000000" w:themeColor="text1"/>
                <w:szCs w:val="21"/>
              </w:rPr>
              <w:t>中国石化安非</w:t>
            </w:r>
            <w:r w:rsidRPr="009840C1">
              <w:rPr>
                <w:rFonts w:hint="eastAsia"/>
                <w:color w:val="000000" w:themeColor="text1"/>
                <w:szCs w:val="21"/>
              </w:rPr>
              <w:t>[</w:t>
            </w:r>
            <w:r w:rsidRPr="009840C1">
              <w:rPr>
                <w:color w:val="000000" w:themeColor="text1"/>
                <w:szCs w:val="21"/>
              </w:rPr>
              <w:t>2017]644</w:t>
            </w:r>
            <w:r w:rsidRPr="009840C1">
              <w:rPr>
                <w:rFonts w:hint="eastAsia"/>
                <w:color w:val="000000" w:themeColor="text1"/>
                <w:szCs w:val="21"/>
              </w:rPr>
              <w:t>号</w:t>
            </w:r>
          </w:p>
          <w:p w14:paraId="0DF1E76D" w14:textId="408A6E1F" w:rsidR="00A85847" w:rsidRPr="005107E1" w:rsidRDefault="00A85847" w:rsidP="00A85847">
            <w:pPr>
              <w:adjustRightInd w:val="0"/>
              <w:snapToGrid w:val="0"/>
              <w:jc w:val="center"/>
              <w:rPr>
                <w:szCs w:val="22"/>
              </w:rPr>
            </w:pPr>
            <w:r w:rsidRPr="009840C1">
              <w:rPr>
                <w:rFonts w:hint="eastAsia"/>
                <w:color w:val="000000" w:themeColor="text1"/>
                <w:szCs w:val="21"/>
              </w:rPr>
              <w:t>3</w:t>
            </w:r>
            <w:r w:rsidRPr="009840C1">
              <w:rPr>
                <w:color w:val="000000" w:themeColor="text1"/>
                <w:szCs w:val="21"/>
              </w:rPr>
              <w:t>.5.1.2</w:t>
            </w:r>
          </w:p>
        </w:tc>
        <w:tc>
          <w:tcPr>
            <w:tcW w:w="1029" w:type="pct"/>
            <w:vAlign w:val="center"/>
          </w:tcPr>
          <w:p w14:paraId="1447F02E" w14:textId="19AF6F55" w:rsidR="00A85847" w:rsidRPr="005107E1" w:rsidRDefault="00A85847" w:rsidP="00A85847">
            <w:pPr>
              <w:adjustRightInd w:val="0"/>
              <w:snapToGrid w:val="0"/>
              <w:rPr>
                <w:bCs/>
                <w:szCs w:val="22"/>
              </w:rPr>
            </w:pPr>
            <w:r w:rsidRPr="00C8367A">
              <w:rPr>
                <w:rFonts w:hint="eastAsia"/>
                <w:bCs/>
                <w:szCs w:val="22"/>
                <w:lang w:bidi="en-US"/>
              </w:rPr>
              <w:t>硫化氢检测报警仪（固定式、便携式）</w:t>
            </w:r>
            <w:r>
              <w:rPr>
                <w:rFonts w:hint="eastAsia"/>
                <w:bCs/>
                <w:szCs w:val="22"/>
                <w:lang w:bidi="en-US"/>
              </w:rPr>
              <w:t>报警值按规定进行设置。</w:t>
            </w:r>
          </w:p>
        </w:tc>
        <w:tc>
          <w:tcPr>
            <w:tcW w:w="459" w:type="pct"/>
            <w:vAlign w:val="center"/>
          </w:tcPr>
          <w:p w14:paraId="26D5D54D" w14:textId="7A4EE212" w:rsidR="00A85847" w:rsidRPr="005107E1" w:rsidRDefault="00A85847" w:rsidP="00A85847">
            <w:pPr>
              <w:adjustRightInd w:val="0"/>
              <w:snapToGrid w:val="0"/>
              <w:jc w:val="center"/>
              <w:rPr>
                <w:szCs w:val="22"/>
              </w:rPr>
            </w:pPr>
            <w:r w:rsidRPr="00194CB1">
              <w:rPr>
                <w:szCs w:val="22"/>
              </w:rPr>
              <w:t>√</w:t>
            </w:r>
          </w:p>
        </w:tc>
      </w:tr>
      <w:tr w:rsidR="00A85847" w:rsidRPr="005107E1" w14:paraId="3E2517EE" w14:textId="77777777" w:rsidTr="00C5182A">
        <w:trPr>
          <w:trHeight w:val="397"/>
          <w:jc w:val="center"/>
        </w:trPr>
        <w:tc>
          <w:tcPr>
            <w:tcW w:w="513" w:type="pct"/>
            <w:vAlign w:val="center"/>
          </w:tcPr>
          <w:p w14:paraId="58BAD54E" w14:textId="7B056825" w:rsidR="00A85847" w:rsidRPr="005107E1" w:rsidRDefault="00A85847" w:rsidP="00A85847">
            <w:pPr>
              <w:adjustRightInd w:val="0"/>
              <w:snapToGrid w:val="0"/>
              <w:rPr>
                <w:b/>
                <w:bCs/>
                <w:szCs w:val="22"/>
              </w:rPr>
            </w:pPr>
            <w:r w:rsidRPr="005107E1">
              <w:rPr>
                <w:b/>
                <w:bCs/>
                <w:szCs w:val="22"/>
              </w:rPr>
              <w:t>（</w:t>
            </w:r>
            <w:r>
              <w:rPr>
                <w:rFonts w:hint="eastAsia"/>
                <w:b/>
                <w:bCs/>
                <w:szCs w:val="22"/>
              </w:rPr>
              <w:t>二</w:t>
            </w:r>
            <w:r w:rsidRPr="005107E1">
              <w:rPr>
                <w:b/>
                <w:bCs/>
                <w:szCs w:val="22"/>
              </w:rPr>
              <w:t>）</w:t>
            </w:r>
          </w:p>
        </w:tc>
        <w:tc>
          <w:tcPr>
            <w:tcW w:w="1966" w:type="pct"/>
            <w:vAlign w:val="center"/>
          </w:tcPr>
          <w:p w14:paraId="1295E69C" w14:textId="77777777" w:rsidR="00A85847" w:rsidRPr="005107E1" w:rsidRDefault="00A85847" w:rsidP="00A85847">
            <w:pPr>
              <w:adjustRightInd w:val="0"/>
              <w:snapToGrid w:val="0"/>
              <w:rPr>
                <w:b/>
                <w:bCs/>
                <w:szCs w:val="22"/>
              </w:rPr>
            </w:pPr>
            <w:r w:rsidRPr="005107E1">
              <w:rPr>
                <w:b/>
                <w:bCs/>
                <w:szCs w:val="22"/>
              </w:rPr>
              <w:t>轻质油储罐、装卸区</w:t>
            </w:r>
          </w:p>
        </w:tc>
        <w:tc>
          <w:tcPr>
            <w:tcW w:w="1032" w:type="pct"/>
            <w:vAlign w:val="center"/>
          </w:tcPr>
          <w:p w14:paraId="1BBC96E9" w14:textId="77777777" w:rsidR="00A85847" w:rsidRPr="005107E1" w:rsidRDefault="00A85847" w:rsidP="00A85847">
            <w:pPr>
              <w:adjustRightInd w:val="0"/>
              <w:snapToGrid w:val="0"/>
              <w:jc w:val="center"/>
              <w:rPr>
                <w:b/>
                <w:bCs/>
                <w:szCs w:val="22"/>
              </w:rPr>
            </w:pPr>
          </w:p>
        </w:tc>
        <w:tc>
          <w:tcPr>
            <w:tcW w:w="1029" w:type="pct"/>
            <w:vAlign w:val="center"/>
          </w:tcPr>
          <w:p w14:paraId="2CF630E0" w14:textId="77777777" w:rsidR="00A85847" w:rsidRPr="005107E1" w:rsidRDefault="00A85847" w:rsidP="00A85847">
            <w:pPr>
              <w:adjustRightInd w:val="0"/>
              <w:snapToGrid w:val="0"/>
              <w:rPr>
                <w:b/>
                <w:bCs/>
                <w:szCs w:val="22"/>
              </w:rPr>
            </w:pPr>
          </w:p>
        </w:tc>
        <w:tc>
          <w:tcPr>
            <w:tcW w:w="459" w:type="pct"/>
            <w:vAlign w:val="center"/>
          </w:tcPr>
          <w:p w14:paraId="7BBDDF1B" w14:textId="77777777" w:rsidR="00A85847" w:rsidRPr="005107E1" w:rsidRDefault="00A85847" w:rsidP="00A85847">
            <w:pPr>
              <w:adjustRightInd w:val="0"/>
              <w:snapToGrid w:val="0"/>
              <w:jc w:val="center"/>
              <w:rPr>
                <w:b/>
                <w:bCs/>
                <w:szCs w:val="22"/>
              </w:rPr>
            </w:pPr>
          </w:p>
        </w:tc>
      </w:tr>
      <w:tr w:rsidR="00A85847" w:rsidRPr="005107E1" w14:paraId="7800343E" w14:textId="77777777" w:rsidTr="00C5182A">
        <w:trPr>
          <w:trHeight w:val="397"/>
          <w:jc w:val="center"/>
        </w:trPr>
        <w:tc>
          <w:tcPr>
            <w:tcW w:w="513" w:type="pct"/>
            <w:vAlign w:val="center"/>
          </w:tcPr>
          <w:p w14:paraId="3013C886"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020085F7" w14:textId="77777777" w:rsidR="00A85847" w:rsidRPr="005107E1" w:rsidRDefault="00A85847" w:rsidP="00A85847">
            <w:pPr>
              <w:adjustRightInd w:val="0"/>
              <w:snapToGrid w:val="0"/>
              <w:rPr>
                <w:szCs w:val="22"/>
              </w:rPr>
            </w:pPr>
            <w:r w:rsidRPr="005107E1">
              <w:rPr>
                <w:szCs w:val="22"/>
              </w:rPr>
              <w:t>天然气凝液罐区宜布置在站场常年最小频率风向的上风侧，并应避开不良通风或窝风地段。天然气凝液储罐周围宜设置高度不低于</w:t>
            </w:r>
            <w:r w:rsidRPr="005107E1">
              <w:rPr>
                <w:szCs w:val="22"/>
              </w:rPr>
              <w:t>0.6m</w:t>
            </w:r>
            <w:r w:rsidRPr="005107E1">
              <w:rPr>
                <w:szCs w:val="22"/>
              </w:rPr>
              <w:t>的不燃烧体防护墙。在地广人稀地区，当条件允许时，可不设防护墙，但应有必要的导流设施，将泄漏的液化石油气集中引导到站外安全处。</w:t>
            </w:r>
          </w:p>
        </w:tc>
        <w:tc>
          <w:tcPr>
            <w:tcW w:w="1032" w:type="pct"/>
            <w:vAlign w:val="center"/>
          </w:tcPr>
          <w:p w14:paraId="691FFA91" w14:textId="77777777" w:rsidR="00A85847" w:rsidRPr="005107E1" w:rsidRDefault="00A85847" w:rsidP="00A85847">
            <w:pPr>
              <w:adjustRightInd w:val="0"/>
              <w:snapToGrid w:val="0"/>
              <w:jc w:val="center"/>
              <w:rPr>
                <w:szCs w:val="22"/>
              </w:rPr>
            </w:pPr>
            <w:r w:rsidRPr="005107E1">
              <w:rPr>
                <w:szCs w:val="22"/>
              </w:rPr>
              <w:t>GB50183-2004</w:t>
            </w:r>
          </w:p>
          <w:p w14:paraId="0ADC8278" w14:textId="77777777" w:rsidR="00A85847" w:rsidRPr="005107E1" w:rsidRDefault="00A85847" w:rsidP="00A85847">
            <w:pPr>
              <w:adjustRightInd w:val="0"/>
              <w:snapToGrid w:val="0"/>
              <w:jc w:val="center"/>
              <w:rPr>
                <w:szCs w:val="22"/>
              </w:rPr>
            </w:pPr>
            <w:r w:rsidRPr="005107E1">
              <w:rPr>
                <w:szCs w:val="22"/>
              </w:rPr>
              <w:t>6.6.1</w:t>
            </w:r>
          </w:p>
        </w:tc>
        <w:tc>
          <w:tcPr>
            <w:tcW w:w="1029" w:type="pct"/>
            <w:vAlign w:val="center"/>
          </w:tcPr>
          <w:p w14:paraId="4885EE64" w14:textId="77777777" w:rsidR="00A85847" w:rsidRPr="005107E1" w:rsidRDefault="00A85847" w:rsidP="00A85847">
            <w:pPr>
              <w:adjustRightInd w:val="0"/>
              <w:snapToGrid w:val="0"/>
              <w:rPr>
                <w:bCs/>
                <w:szCs w:val="22"/>
              </w:rPr>
            </w:pPr>
            <w:r w:rsidRPr="005107E1">
              <w:rPr>
                <w:bCs/>
                <w:szCs w:val="22"/>
              </w:rPr>
              <w:t>轻质油罐罐区设置防火堤，符合要求。</w:t>
            </w:r>
          </w:p>
        </w:tc>
        <w:tc>
          <w:tcPr>
            <w:tcW w:w="459" w:type="pct"/>
            <w:vAlign w:val="center"/>
          </w:tcPr>
          <w:p w14:paraId="55174007"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785CB21" w14:textId="77777777" w:rsidTr="00C5182A">
        <w:trPr>
          <w:trHeight w:val="397"/>
          <w:jc w:val="center"/>
        </w:trPr>
        <w:tc>
          <w:tcPr>
            <w:tcW w:w="513" w:type="pct"/>
            <w:vAlign w:val="center"/>
          </w:tcPr>
          <w:p w14:paraId="3AE11759"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68498FAA" w14:textId="77777777" w:rsidR="00A85847" w:rsidRPr="005107E1" w:rsidRDefault="00A85847" w:rsidP="00A85847">
            <w:pPr>
              <w:adjustRightInd w:val="0"/>
              <w:snapToGrid w:val="0"/>
              <w:rPr>
                <w:szCs w:val="22"/>
              </w:rPr>
            </w:pPr>
            <w:r w:rsidRPr="005107E1">
              <w:rPr>
                <w:szCs w:val="22"/>
              </w:rPr>
              <w:t>天然气凝液储罐组内的储罐个数不应超过</w:t>
            </w:r>
            <w:r w:rsidRPr="005107E1">
              <w:rPr>
                <w:szCs w:val="22"/>
              </w:rPr>
              <w:t>12</w:t>
            </w:r>
            <w:r w:rsidRPr="005107E1">
              <w:rPr>
                <w:szCs w:val="22"/>
              </w:rPr>
              <w:t>个，总容积不应超过</w:t>
            </w:r>
            <w:r w:rsidRPr="005107E1">
              <w:rPr>
                <w:szCs w:val="22"/>
              </w:rPr>
              <w:t>20000m</w:t>
            </w:r>
            <w:r w:rsidRPr="005107E1">
              <w:rPr>
                <w:szCs w:val="22"/>
                <w:vertAlign w:val="superscript"/>
              </w:rPr>
              <w:t>3</w:t>
            </w:r>
            <w:r w:rsidRPr="005107E1">
              <w:rPr>
                <w:szCs w:val="22"/>
              </w:rPr>
              <w:t>；全冷冻式液化石油气储罐组内的储罐个数不应超过</w:t>
            </w:r>
            <w:r w:rsidRPr="005107E1">
              <w:rPr>
                <w:szCs w:val="22"/>
              </w:rPr>
              <w:t>2</w:t>
            </w:r>
            <w:r w:rsidRPr="005107E1">
              <w:rPr>
                <w:szCs w:val="22"/>
              </w:rPr>
              <w:t>个。</w:t>
            </w:r>
          </w:p>
        </w:tc>
        <w:tc>
          <w:tcPr>
            <w:tcW w:w="1032" w:type="pct"/>
            <w:vAlign w:val="center"/>
          </w:tcPr>
          <w:p w14:paraId="691960E5" w14:textId="77777777" w:rsidR="00A85847" w:rsidRPr="005107E1" w:rsidRDefault="00A85847" w:rsidP="00A85847">
            <w:pPr>
              <w:adjustRightInd w:val="0"/>
              <w:snapToGrid w:val="0"/>
              <w:jc w:val="center"/>
              <w:rPr>
                <w:szCs w:val="22"/>
              </w:rPr>
            </w:pPr>
            <w:r w:rsidRPr="005107E1">
              <w:rPr>
                <w:szCs w:val="22"/>
              </w:rPr>
              <w:t>GB50183-2004</w:t>
            </w:r>
          </w:p>
          <w:p w14:paraId="0DA71FDD" w14:textId="77777777" w:rsidR="00A85847" w:rsidRPr="005107E1" w:rsidRDefault="00A85847" w:rsidP="00A85847">
            <w:pPr>
              <w:adjustRightInd w:val="0"/>
              <w:snapToGrid w:val="0"/>
              <w:jc w:val="center"/>
              <w:rPr>
                <w:szCs w:val="22"/>
              </w:rPr>
            </w:pPr>
            <w:r w:rsidRPr="005107E1">
              <w:rPr>
                <w:szCs w:val="22"/>
              </w:rPr>
              <w:t>6.6.3</w:t>
            </w:r>
          </w:p>
        </w:tc>
        <w:tc>
          <w:tcPr>
            <w:tcW w:w="1029" w:type="pct"/>
            <w:vAlign w:val="center"/>
          </w:tcPr>
          <w:p w14:paraId="5F7E1FA0" w14:textId="77777777" w:rsidR="00A85847" w:rsidRPr="005107E1" w:rsidRDefault="00A85847" w:rsidP="00A85847">
            <w:pPr>
              <w:adjustRightInd w:val="0"/>
              <w:snapToGrid w:val="0"/>
              <w:rPr>
                <w:bCs/>
                <w:szCs w:val="22"/>
              </w:rPr>
            </w:pPr>
            <w:r w:rsidRPr="005107E1">
              <w:rPr>
                <w:bCs/>
                <w:szCs w:val="22"/>
              </w:rPr>
              <w:t>现场抽查轻质油罐区设置</w:t>
            </w:r>
            <w:r w:rsidRPr="005107E1">
              <w:rPr>
                <w:rFonts w:hint="eastAsia"/>
                <w:bCs/>
                <w:szCs w:val="22"/>
              </w:rPr>
              <w:t>符合要求</w:t>
            </w:r>
            <w:r w:rsidRPr="005107E1">
              <w:rPr>
                <w:bCs/>
                <w:szCs w:val="22"/>
              </w:rPr>
              <w:t>。</w:t>
            </w:r>
          </w:p>
        </w:tc>
        <w:tc>
          <w:tcPr>
            <w:tcW w:w="459" w:type="pct"/>
            <w:vAlign w:val="center"/>
          </w:tcPr>
          <w:p w14:paraId="04901BC3"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8AEE49B" w14:textId="77777777" w:rsidTr="00C5182A">
        <w:trPr>
          <w:trHeight w:val="397"/>
          <w:jc w:val="center"/>
        </w:trPr>
        <w:tc>
          <w:tcPr>
            <w:tcW w:w="513" w:type="pct"/>
            <w:vAlign w:val="center"/>
          </w:tcPr>
          <w:p w14:paraId="52CE68CF"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5397B367" w14:textId="77777777" w:rsidR="00A85847" w:rsidRPr="005107E1" w:rsidRDefault="00A85847" w:rsidP="00A85847">
            <w:pPr>
              <w:adjustRightInd w:val="0"/>
              <w:snapToGrid w:val="0"/>
              <w:rPr>
                <w:szCs w:val="22"/>
              </w:rPr>
            </w:pPr>
            <w:r w:rsidRPr="005107E1">
              <w:rPr>
                <w:szCs w:val="22"/>
              </w:rPr>
              <w:t>防护墙、防火堤及隔堤应采用不燃烧实体结构，并应能承受所容纳液体的静压及温度的影响。在防火堤或防护墙的不同方位上应设置不少于两处的人行踏步或台阶。</w:t>
            </w:r>
          </w:p>
        </w:tc>
        <w:tc>
          <w:tcPr>
            <w:tcW w:w="1032" w:type="pct"/>
            <w:vAlign w:val="center"/>
          </w:tcPr>
          <w:p w14:paraId="7DCA46F6" w14:textId="77777777" w:rsidR="00A85847" w:rsidRPr="005107E1" w:rsidRDefault="00A85847" w:rsidP="00A85847">
            <w:pPr>
              <w:adjustRightInd w:val="0"/>
              <w:snapToGrid w:val="0"/>
              <w:jc w:val="center"/>
              <w:rPr>
                <w:szCs w:val="22"/>
              </w:rPr>
            </w:pPr>
            <w:r w:rsidRPr="005107E1">
              <w:rPr>
                <w:szCs w:val="22"/>
              </w:rPr>
              <w:t>GB50183-2004</w:t>
            </w:r>
          </w:p>
          <w:p w14:paraId="541155AF" w14:textId="77777777" w:rsidR="00A85847" w:rsidRPr="005107E1" w:rsidRDefault="00A85847" w:rsidP="00A85847">
            <w:pPr>
              <w:adjustRightInd w:val="0"/>
              <w:snapToGrid w:val="0"/>
              <w:jc w:val="center"/>
              <w:rPr>
                <w:szCs w:val="22"/>
              </w:rPr>
            </w:pPr>
            <w:r w:rsidRPr="005107E1">
              <w:rPr>
                <w:szCs w:val="22"/>
              </w:rPr>
              <w:t>6.6.7</w:t>
            </w:r>
          </w:p>
        </w:tc>
        <w:tc>
          <w:tcPr>
            <w:tcW w:w="1029" w:type="pct"/>
            <w:vAlign w:val="center"/>
          </w:tcPr>
          <w:p w14:paraId="38110067" w14:textId="77777777" w:rsidR="00A85847" w:rsidRPr="005107E1" w:rsidRDefault="00A85847" w:rsidP="00A85847">
            <w:pPr>
              <w:adjustRightInd w:val="0"/>
              <w:snapToGrid w:val="0"/>
              <w:rPr>
                <w:bCs/>
                <w:szCs w:val="22"/>
              </w:rPr>
            </w:pPr>
            <w:r w:rsidRPr="005107E1">
              <w:rPr>
                <w:bCs/>
                <w:szCs w:val="22"/>
              </w:rPr>
              <w:t>防火堤采用不燃烧实体结构。</w:t>
            </w:r>
          </w:p>
        </w:tc>
        <w:tc>
          <w:tcPr>
            <w:tcW w:w="459" w:type="pct"/>
            <w:vAlign w:val="center"/>
          </w:tcPr>
          <w:p w14:paraId="7F49437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A93FC6F" w14:textId="77777777" w:rsidTr="00C5182A">
        <w:trPr>
          <w:trHeight w:val="397"/>
          <w:jc w:val="center"/>
        </w:trPr>
        <w:tc>
          <w:tcPr>
            <w:tcW w:w="513" w:type="pct"/>
            <w:vAlign w:val="center"/>
          </w:tcPr>
          <w:p w14:paraId="2884F231"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0F4BFA26" w14:textId="77777777" w:rsidR="00A85847" w:rsidRPr="005107E1" w:rsidRDefault="00A85847" w:rsidP="00A85847">
            <w:pPr>
              <w:adjustRightInd w:val="0"/>
              <w:snapToGrid w:val="0"/>
              <w:rPr>
                <w:szCs w:val="22"/>
              </w:rPr>
            </w:pPr>
            <w:r w:rsidRPr="005107E1">
              <w:rPr>
                <w:szCs w:val="22"/>
              </w:rPr>
              <w:t>天然气凝液储罐的进料管管口宜从储罐底部接入，当从顶部接人时，应将管口接至罐底处。</w:t>
            </w:r>
          </w:p>
        </w:tc>
        <w:tc>
          <w:tcPr>
            <w:tcW w:w="1032" w:type="pct"/>
            <w:vAlign w:val="center"/>
          </w:tcPr>
          <w:p w14:paraId="70C84E0E" w14:textId="77777777" w:rsidR="00A85847" w:rsidRPr="005107E1" w:rsidRDefault="00A85847" w:rsidP="00A85847">
            <w:pPr>
              <w:adjustRightInd w:val="0"/>
              <w:snapToGrid w:val="0"/>
              <w:jc w:val="center"/>
              <w:rPr>
                <w:szCs w:val="22"/>
              </w:rPr>
            </w:pPr>
            <w:r w:rsidRPr="005107E1">
              <w:rPr>
                <w:szCs w:val="22"/>
              </w:rPr>
              <w:t>GB50183-2004</w:t>
            </w:r>
          </w:p>
          <w:p w14:paraId="4F676F83" w14:textId="77777777" w:rsidR="00A85847" w:rsidRPr="005107E1" w:rsidRDefault="00A85847" w:rsidP="00A85847">
            <w:pPr>
              <w:adjustRightInd w:val="0"/>
              <w:snapToGrid w:val="0"/>
              <w:jc w:val="center"/>
              <w:rPr>
                <w:szCs w:val="22"/>
              </w:rPr>
            </w:pPr>
            <w:r w:rsidRPr="005107E1">
              <w:rPr>
                <w:szCs w:val="22"/>
              </w:rPr>
              <w:t>6.6.12</w:t>
            </w:r>
          </w:p>
        </w:tc>
        <w:tc>
          <w:tcPr>
            <w:tcW w:w="1029" w:type="pct"/>
            <w:vAlign w:val="center"/>
          </w:tcPr>
          <w:p w14:paraId="4E2DDB51" w14:textId="77777777" w:rsidR="00A85847" w:rsidRPr="005107E1" w:rsidRDefault="00A85847" w:rsidP="00A85847">
            <w:pPr>
              <w:adjustRightInd w:val="0"/>
              <w:snapToGrid w:val="0"/>
              <w:rPr>
                <w:bCs/>
                <w:szCs w:val="22"/>
              </w:rPr>
            </w:pPr>
            <w:r w:rsidRPr="005107E1">
              <w:rPr>
                <w:bCs/>
                <w:szCs w:val="22"/>
              </w:rPr>
              <w:t>现场抽查储罐的进料管管口从底部接入。</w:t>
            </w:r>
          </w:p>
        </w:tc>
        <w:tc>
          <w:tcPr>
            <w:tcW w:w="459" w:type="pct"/>
            <w:vAlign w:val="center"/>
          </w:tcPr>
          <w:p w14:paraId="50438D63"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3F4D228" w14:textId="77777777" w:rsidTr="00C5182A">
        <w:trPr>
          <w:trHeight w:val="397"/>
          <w:jc w:val="center"/>
        </w:trPr>
        <w:tc>
          <w:tcPr>
            <w:tcW w:w="513" w:type="pct"/>
            <w:vAlign w:val="center"/>
          </w:tcPr>
          <w:p w14:paraId="2A4816A0"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2A98CBF9" w14:textId="77777777" w:rsidR="00A85847" w:rsidRPr="005107E1" w:rsidRDefault="00A85847" w:rsidP="00A85847">
            <w:pPr>
              <w:adjustRightInd w:val="0"/>
              <w:snapToGrid w:val="0"/>
              <w:rPr>
                <w:szCs w:val="22"/>
              </w:rPr>
            </w:pPr>
            <w:r w:rsidRPr="005107E1">
              <w:rPr>
                <w:szCs w:val="22"/>
              </w:rPr>
              <w:t>天然气凝液储罐及液化石油气罐区内的管道宜地上布置，不应地沟敷设。</w:t>
            </w:r>
          </w:p>
        </w:tc>
        <w:tc>
          <w:tcPr>
            <w:tcW w:w="1032" w:type="pct"/>
            <w:vAlign w:val="center"/>
          </w:tcPr>
          <w:p w14:paraId="42D5CCC0" w14:textId="77777777" w:rsidR="00A85847" w:rsidRPr="005107E1" w:rsidRDefault="00A85847" w:rsidP="00A85847">
            <w:pPr>
              <w:adjustRightInd w:val="0"/>
              <w:snapToGrid w:val="0"/>
              <w:jc w:val="center"/>
              <w:rPr>
                <w:szCs w:val="22"/>
              </w:rPr>
            </w:pPr>
            <w:r w:rsidRPr="005107E1">
              <w:rPr>
                <w:szCs w:val="22"/>
              </w:rPr>
              <w:t>GB50183-2004</w:t>
            </w:r>
          </w:p>
          <w:p w14:paraId="1F1CAB8F" w14:textId="77777777" w:rsidR="00A85847" w:rsidRPr="005107E1" w:rsidRDefault="00A85847" w:rsidP="00A85847">
            <w:pPr>
              <w:adjustRightInd w:val="0"/>
              <w:snapToGrid w:val="0"/>
              <w:jc w:val="center"/>
              <w:rPr>
                <w:szCs w:val="22"/>
              </w:rPr>
            </w:pPr>
            <w:r w:rsidRPr="005107E1">
              <w:rPr>
                <w:szCs w:val="22"/>
              </w:rPr>
              <w:t>6.6.17</w:t>
            </w:r>
          </w:p>
        </w:tc>
        <w:tc>
          <w:tcPr>
            <w:tcW w:w="1029" w:type="pct"/>
            <w:vAlign w:val="center"/>
          </w:tcPr>
          <w:p w14:paraId="29EE3D34" w14:textId="77777777" w:rsidR="00A85847" w:rsidRPr="005107E1" w:rsidRDefault="00A85847" w:rsidP="00A85847">
            <w:pPr>
              <w:adjustRightInd w:val="0"/>
              <w:snapToGrid w:val="0"/>
              <w:rPr>
                <w:bCs/>
                <w:szCs w:val="22"/>
              </w:rPr>
            </w:pPr>
            <w:r w:rsidRPr="005107E1">
              <w:rPr>
                <w:bCs/>
                <w:szCs w:val="22"/>
              </w:rPr>
              <w:t>现场抽查轻质油管道埋地敷设。</w:t>
            </w:r>
          </w:p>
        </w:tc>
        <w:tc>
          <w:tcPr>
            <w:tcW w:w="459" w:type="pct"/>
            <w:vAlign w:val="center"/>
          </w:tcPr>
          <w:p w14:paraId="33AECCD5"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4EBA7E6" w14:textId="77777777" w:rsidTr="00C5182A">
        <w:trPr>
          <w:trHeight w:val="397"/>
          <w:jc w:val="center"/>
        </w:trPr>
        <w:tc>
          <w:tcPr>
            <w:tcW w:w="513" w:type="pct"/>
            <w:vAlign w:val="center"/>
          </w:tcPr>
          <w:p w14:paraId="722F2D02"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16DE95D2" w14:textId="77777777" w:rsidR="00A85847" w:rsidRPr="005107E1" w:rsidRDefault="00A85847" w:rsidP="00A85847">
            <w:pPr>
              <w:adjustRightInd w:val="0"/>
              <w:snapToGrid w:val="0"/>
              <w:rPr>
                <w:szCs w:val="22"/>
              </w:rPr>
            </w:pPr>
            <w:r w:rsidRPr="005107E1">
              <w:rPr>
                <w:szCs w:val="22"/>
              </w:rPr>
              <w:t>工艺装置内露天布置的塔、容器等，当顶板厚度等于或大于</w:t>
            </w:r>
            <w:r w:rsidRPr="005107E1">
              <w:rPr>
                <w:szCs w:val="22"/>
              </w:rPr>
              <w:t>4mm</w:t>
            </w:r>
            <w:r w:rsidRPr="005107E1">
              <w:rPr>
                <w:szCs w:val="22"/>
              </w:rPr>
              <w:t>时，可不设避雷针保护，但必须设</w:t>
            </w:r>
            <w:r w:rsidRPr="005107E1">
              <w:rPr>
                <w:szCs w:val="22"/>
              </w:rPr>
              <w:lastRenderedPageBreak/>
              <w:t>防雷接地。</w:t>
            </w:r>
          </w:p>
          <w:p w14:paraId="742668EF" w14:textId="77777777" w:rsidR="00A85847" w:rsidRPr="005107E1" w:rsidRDefault="00A85847" w:rsidP="00A85847">
            <w:pPr>
              <w:adjustRightInd w:val="0"/>
              <w:snapToGrid w:val="0"/>
              <w:rPr>
                <w:szCs w:val="22"/>
              </w:rPr>
            </w:pPr>
            <w:r w:rsidRPr="005107E1">
              <w:rPr>
                <w:szCs w:val="22"/>
              </w:rPr>
              <w:t>轻质油罐应防雷接地。</w:t>
            </w:r>
          </w:p>
        </w:tc>
        <w:tc>
          <w:tcPr>
            <w:tcW w:w="1032" w:type="pct"/>
            <w:vAlign w:val="center"/>
          </w:tcPr>
          <w:p w14:paraId="00949C41" w14:textId="77777777" w:rsidR="00A85847" w:rsidRPr="005107E1" w:rsidRDefault="00A85847" w:rsidP="00A85847">
            <w:pPr>
              <w:adjustRightInd w:val="0"/>
              <w:snapToGrid w:val="0"/>
              <w:jc w:val="center"/>
              <w:rPr>
                <w:szCs w:val="22"/>
              </w:rPr>
            </w:pPr>
            <w:r w:rsidRPr="005107E1">
              <w:rPr>
                <w:szCs w:val="22"/>
              </w:rPr>
              <w:lastRenderedPageBreak/>
              <w:t>GB50183-2004</w:t>
            </w:r>
          </w:p>
          <w:p w14:paraId="603B0DCD" w14:textId="77777777" w:rsidR="00A85847" w:rsidRPr="005107E1" w:rsidRDefault="00A85847" w:rsidP="00A85847">
            <w:pPr>
              <w:adjustRightInd w:val="0"/>
              <w:snapToGrid w:val="0"/>
              <w:jc w:val="center"/>
              <w:rPr>
                <w:szCs w:val="22"/>
              </w:rPr>
            </w:pPr>
            <w:r w:rsidRPr="005107E1">
              <w:rPr>
                <w:szCs w:val="22"/>
              </w:rPr>
              <w:t>9.2.2</w:t>
            </w:r>
          </w:p>
        </w:tc>
        <w:tc>
          <w:tcPr>
            <w:tcW w:w="1029" w:type="pct"/>
            <w:vAlign w:val="center"/>
          </w:tcPr>
          <w:p w14:paraId="548D6769" w14:textId="77777777" w:rsidR="00A85847" w:rsidRPr="005107E1" w:rsidRDefault="00A85847" w:rsidP="00A85847">
            <w:pPr>
              <w:adjustRightInd w:val="0"/>
              <w:snapToGrid w:val="0"/>
              <w:rPr>
                <w:bCs/>
                <w:szCs w:val="22"/>
              </w:rPr>
            </w:pPr>
            <w:r w:rsidRPr="005107E1">
              <w:rPr>
                <w:bCs/>
                <w:szCs w:val="22"/>
              </w:rPr>
              <w:t>现场抽查轻质油储罐设置防雷接地。</w:t>
            </w:r>
          </w:p>
        </w:tc>
        <w:tc>
          <w:tcPr>
            <w:tcW w:w="459" w:type="pct"/>
            <w:vAlign w:val="center"/>
          </w:tcPr>
          <w:p w14:paraId="4FC508B3"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DEF233C" w14:textId="77777777" w:rsidTr="00C5182A">
        <w:trPr>
          <w:trHeight w:val="397"/>
          <w:jc w:val="center"/>
        </w:trPr>
        <w:tc>
          <w:tcPr>
            <w:tcW w:w="513" w:type="pct"/>
            <w:vAlign w:val="center"/>
          </w:tcPr>
          <w:p w14:paraId="6F94F978"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41336568" w14:textId="77777777" w:rsidR="00A85847" w:rsidRPr="005107E1" w:rsidRDefault="00A85847" w:rsidP="00A85847">
            <w:pPr>
              <w:adjustRightInd w:val="0"/>
              <w:snapToGrid w:val="0"/>
              <w:rPr>
                <w:szCs w:val="22"/>
              </w:rPr>
            </w:pPr>
            <w:r w:rsidRPr="005107E1">
              <w:rPr>
                <w:szCs w:val="22"/>
              </w:rPr>
              <w:t>油、气集输生产装置中的立式和卧式金属容器（三相分离器、电脱水器、原油稳定塔、缓冲罐等）至少应设有两处防静电接地装置，接地端头分别设在卧式容器两侧封头支座底部及立式容器支座底部两侧地脚螺栓位置，接地电阻值应小于</w:t>
            </w:r>
            <w:r w:rsidRPr="005107E1">
              <w:rPr>
                <w:szCs w:val="22"/>
              </w:rPr>
              <w:t>10Ω</w:t>
            </w:r>
            <w:r w:rsidRPr="005107E1">
              <w:rPr>
                <w:szCs w:val="22"/>
              </w:rPr>
              <w:t>。</w:t>
            </w:r>
          </w:p>
        </w:tc>
        <w:tc>
          <w:tcPr>
            <w:tcW w:w="1032" w:type="pct"/>
            <w:vAlign w:val="center"/>
          </w:tcPr>
          <w:p w14:paraId="6BC62783" w14:textId="77777777" w:rsidR="00A85847" w:rsidRPr="005107E1" w:rsidRDefault="00A85847" w:rsidP="00A85847">
            <w:pPr>
              <w:adjustRightInd w:val="0"/>
              <w:snapToGrid w:val="0"/>
              <w:jc w:val="center"/>
              <w:rPr>
                <w:szCs w:val="22"/>
              </w:rPr>
            </w:pPr>
            <w:r w:rsidRPr="005107E1">
              <w:rPr>
                <w:szCs w:val="22"/>
              </w:rPr>
              <w:t>SY/T5984-2014</w:t>
            </w:r>
          </w:p>
          <w:p w14:paraId="2BE6B98A" w14:textId="77777777" w:rsidR="00A85847" w:rsidRPr="005107E1" w:rsidRDefault="00A85847" w:rsidP="00A85847">
            <w:pPr>
              <w:adjustRightInd w:val="0"/>
              <w:snapToGrid w:val="0"/>
              <w:jc w:val="center"/>
              <w:rPr>
                <w:szCs w:val="22"/>
              </w:rPr>
            </w:pPr>
            <w:r w:rsidRPr="005107E1">
              <w:rPr>
                <w:szCs w:val="22"/>
              </w:rPr>
              <w:t>4.6</w:t>
            </w:r>
          </w:p>
        </w:tc>
        <w:tc>
          <w:tcPr>
            <w:tcW w:w="1029" w:type="pct"/>
            <w:vAlign w:val="center"/>
          </w:tcPr>
          <w:p w14:paraId="4D689ACE" w14:textId="77777777" w:rsidR="00A85847" w:rsidRPr="005107E1" w:rsidRDefault="00A85847" w:rsidP="00A85847">
            <w:pPr>
              <w:adjustRightInd w:val="0"/>
              <w:snapToGrid w:val="0"/>
              <w:rPr>
                <w:bCs/>
                <w:szCs w:val="22"/>
              </w:rPr>
            </w:pPr>
            <w:r w:rsidRPr="005107E1">
              <w:rPr>
                <w:bCs/>
                <w:szCs w:val="22"/>
              </w:rPr>
              <w:t>现场抽查接地数量及接地电阻满足要求。</w:t>
            </w:r>
          </w:p>
        </w:tc>
        <w:tc>
          <w:tcPr>
            <w:tcW w:w="459" w:type="pct"/>
            <w:vAlign w:val="center"/>
          </w:tcPr>
          <w:p w14:paraId="4107A91A"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15653979" w14:textId="77777777" w:rsidTr="00C5182A">
        <w:trPr>
          <w:trHeight w:val="397"/>
          <w:jc w:val="center"/>
        </w:trPr>
        <w:tc>
          <w:tcPr>
            <w:tcW w:w="513" w:type="pct"/>
            <w:vAlign w:val="center"/>
          </w:tcPr>
          <w:p w14:paraId="3A279801"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1BFF24B9" w14:textId="77777777" w:rsidR="00A85847" w:rsidRPr="005107E1" w:rsidRDefault="00A85847" w:rsidP="00A85847">
            <w:pPr>
              <w:adjustRightInd w:val="0"/>
              <w:snapToGrid w:val="0"/>
              <w:rPr>
                <w:szCs w:val="22"/>
              </w:rPr>
            </w:pPr>
            <w:r w:rsidRPr="005107E1">
              <w:rPr>
                <w:szCs w:val="22"/>
              </w:rPr>
              <w:t>固定设备</w:t>
            </w:r>
            <w:r w:rsidRPr="005107E1">
              <w:rPr>
                <w:szCs w:val="22"/>
              </w:rPr>
              <w:t>(</w:t>
            </w:r>
            <w:r w:rsidRPr="005107E1">
              <w:rPr>
                <w:szCs w:val="22"/>
              </w:rPr>
              <w:t>塔、容器、机泵、换热器等</w:t>
            </w:r>
            <w:r w:rsidRPr="005107E1">
              <w:rPr>
                <w:szCs w:val="22"/>
              </w:rPr>
              <w:t>)</w:t>
            </w:r>
            <w:r w:rsidRPr="005107E1">
              <w:rPr>
                <w:szCs w:val="22"/>
              </w:rPr>
              <w:t>的外壳应进行静电接地，若为覆土设备可不做静电接地。</w:t>
            </w:r>
          </w:p>
        </w:tc>
        <w:tc>
          <w:tcPr>
            <w:tcW w:w="1032" w:type="pct"/>
            <w:vAlign w:val="center"/>
          </w:tcPr>
          <w:p w14:paraId="26309630" w14:textId="77777777" w:rsidR="00A85847" w:rsidRPr="005107E1" w:rsidRDefault="00A85847" w:rsidP="00A85847">
            <w:pPr>
              <w:adjustRightInd w:val="0"/>
              <w:snapToGrid w:val="0"/>
              <w:jc w:val="center"/>
              <w:rPr>
                <w:szCs w:val="22"/>
              </w:rPr>
            </w:pPr>
            <w:r w:rsidRPr="005107E1">
              <w:rPr>
                <w:szCs w:val="22"/>
              </w:rPr>
              <w:t>SY/T0060-2017</w:t>
            </w:r>
          </w:p>
          <w:p w14:paraId="30FE8621" w14:textId="77777777" w:rsidR="00A85847" w:rsidRPr="005107E1" w:rsidRDefault="00A85847" w:rsidP="00A85847">
            <w:pPr>
              <w:adjustRightInd w:val="0"/>
              <w:snapToGrid w:val="0"/>
              <w:jc w:val="center"/>
              <w:rPr>
                <w:szCs w:val="22"/>
              </w:rPr>
            </w:pPr>
            <w:r w:rsidRPr="005107E1">
              <w:rPr>
                <w:szCs w:val="22"/>
              </w:rPr>
              <w:t>5.1.1</w:t>
            </w:r>
          </w:p>
        </w:tc>
        <w:tc>
          <w:tcPr>
            <w:tcW w:w="1029" w:type="pct"/>
            <w:vAlign w:val="center"/>
          </w:tcPr>
          <w:p w14:paraId="2F6C7FE6"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设备</w:t>
            </w:r>
            <w:r w:rsidRPr="005107E1">
              <w:rPr>
                <w:bCs/>
                <w:szCs w:val="22"/>
              </w:rPr>
              <w:t>防静电接地</w:t>
            </w:r>
            <w:r w:rsidRPr="005107E1">
              <w:rPr>
                <w:rFonts w:hint="eastAsia"/>
                <w:bCs/>
                <w:szCs w:val="22"/>
              </w:rPr>
              <w:t>设置符合要求</w:t>
            </w:r>
            <w:r w:rsidRPr="005107E1">
              <w:rPr>
                <w:bCs/>
                <w:szCs w:val="22"/>
              </w:rPr>
              <w:t>。</w:t>
            </w:r>
          </w:p>
        </w:tc>
        <w:tc>
          <w:tcPr>
            <w:tcW w:w="459" w:type="pct"/>
            <w:vAlign w:val="center"/>
          </w:tcPr>
          <w:p w14:paraId="70736136"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0E81CAE" w14:textId="77777777" w:rsidTr="00C5182A">
        <w:trPr>
          <w:trHeight w:val="397"/>
          <w:jc w:val="center"/>
        </w:trPr>
        <w:tc>
          <w:tcPr>
            <w:tcW w:w="513" w:type="pct"/>
            <w:vAlign w:val="center"/>
          </w:tcPr>
          <w:p w14:paraId="675A9D50"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1A51F569" w14:textId="77777777" w:rsidR="00A85847" w:rsidRPr="005107E1" w:rsidRDefault="00A85847" w:rsidP="00A85847">
            <w:pPr>
              <w:adjustRightInd w:val="0"/>
              <w:snapToGrid w:val="0"/>
              <w:rPr>
                <w:szCs w:val="22"/>
              </w:rPr>
            </w:pPr>
            <w:r w:rsidRPr="005107E1">
              <w:rPr>
                <w:szCs w:val="22"/>
              </w:rPr>
              <w:t>存在下列介质释放源的场所应设可燃气体检测报警系统：</w:t>
            </w:r>
          </w:p>
          <w:p w14:paraId="55406D79" w14:textId="77777777" w:rsidR="00A85847" w:rsidRPr="005107E1" w:rsidRDefault="00A85847" w:rsidP="00A85847">
            <w:pPr>
              <w:adjustRightInd w:val="0"/>
              <w:snapToGrid w:val="0"/>
              <w:rPr>
                <w:szCs w:val="22"/>
              </w:rPr>
            </w:pPr>
            <w:r w:rsidRPr="005107E1">
              <w:rPr>
                <w:szCs w:val="22"/>
              </w:rPr>
              <w:t>a</w:t>
            </w:r>
            <w:r w:rsidRPr="005107E1">
              <w:rPr>
                <w:szCs w:val="22"/>
              </w:rPr>
              <w:t>）液化天然气、天然气凝液、液化石油气、稳定轻烃、丙烷、丁烷、未稳定凝析油、稳定凝析油等。</w:t>
            </w:r>
          </w:p>
          <w:p w14:paraId="23B49ADE" w14:textId="77777777" w:rsidR="00A85847" w:rsidRPr="005107E1" w:rsidRDefault="00A85847" w:rsidP="00A85847">
            <w:pPr>
              <w:adjustRightInd w:val="0"/>
              <w:snapToGrid w:val="0"/>
              <w:rPr>
                <w:szCs w:val="22"/>
              </w:rPr>
            </w:pPr>
            <w:r w:rsidRPr="005107E1">
              <w:rPr>
                <w:szCs w:val="22"/>
              </w:rPr>
              <w:t>b</w:t>
            </w:r>
            <w:r w:rsidRPr="005107E1">
              <w:rPr>
                <w:szCs w:val="22"/>
              </w:rPr>
              <w:t>）相对密度大于</w:t>
            </w:r>
            <w:r w:rsidRPr="005107E1">
              <w:rPr>
                <w:szCs w:val="22"/>
              </w:rPr>
              <w:t>1.0</w:t>
            </w:r>
            <w:r w:rsidRPr="005107E1">
              <w:rPr>
                <w:szCs w:val="22"/>
              </w:rPr>
              <w:t>的天然气。</w:t>
            </w:r>
          </w:p>
          <w:p w14:paraId="62A5FD4E" w14:textId="77777777" w:rsidR="00A85847" w:rsidRPr="005107E1" w:rsidRDefault="00A85847" w:rsidP="00A85847">
            <w:pPr>
              <w:adjustRightInd w:val="0"/>
              <w:snapToGrid w:val="0"/>
              <w:rPr>
                <w:szCs w:val="22"/>
              </w:rPr>
            </w:pPr>
            <w:r w:rsidRPr="005107E1">
              <w:rPr>
                <w:szCs w:val="22"/>
              </w:rPr>
              <w:t>轻质油装卸泵房应设可燃气体检测报警系统。</w:t>
            </w:r>
          </w:p>
        </w:tc>
        <w:tc>
          <w:tcPr>
            <w:tcW w:w="1032" w:type="pct"/>
            <w:vAlign w:val="center"/>
          </w:tcPr>
          <w:p w14:paraId="14F37E31" w14:textId="77777777" w:rsidR="00A85847" w:rsidRPr="005107E1" w:rsidRDefault="00A85847" w:rsidP="00A85847">
            <w:pPr>
              <w:adjustRightInd w:val="0"/>
              <w:snapToGrid w:val="0"/>
              <w:jc w:val="center"/>
              <w:rPr>
                <w:szCs w:val="22"/>
              </w:rPr>
            </w:pPr>
            <w:r w:rsidRPr="005107E1">
              <w:rPr>
                <w:szCs w:val="22"/>
              </w:rPr>
              <w:t>SY/T6503-2016</w:t>
            </w:r>
          </w:p>
          <w:p w14:paraId="5C3CE402" w14:textId="77777777" w:rsidR="00A85847" w:rsidRPr="005107E1" w:rsidRDefault="00A85847" w:rsidP="00A85847">
            <w:pPr>
              <w:adjustRightInd w:val="0"/>
              <w:snapToGrid w:val="0"/>
              <w:jc w:val="center"/>
              <w:rPr>
                <w:szCs w:val="22"/>
              </w:rPr>
            </w:pPr>
            <w:r w:rsidRPr="005107E1">
              <w:rPr>
                <w:szCs w:val="22"/>
              </w:rPr>
              <w:t>5.1.1</w:t>
            </w:r>
          </w:p>
        </w:tc>
        <w:tc>
          <w:tcPr>
            <w:tcW w:w="1029" w:type="pct"/>
            <w:vAlign w:val="center"/>
          </w:tcPr>
          <w:p w14:paraId="27040223" w14:textId="77777777" w:rsidR="00A85847" w:rsidRPr="005107E1" w:rsidRDefault="00A85847" w:rsidP="00A85847">
            <w:pPr>
              <w:adjustRightInd w:val="0"/>
              <w:snapToGrid w:val="0"/>
              <w:rPr>
                <w:bCs/>
                <w:szCs w:val="22"/>
              </w:rPr>
            </w:pPr>
            <w:r w:rsidRPr="005107E1">
              <w:rPr>
                <w:bCs/>
                <w:szCs w:val="22"/>
              </w:rPr>
              <w:t>轻质油装卸泵房设置有可燃气体检测报警器。</w:t>
            </w:r>
          </w:p>
        </w:tc>
        <w:tc>
          <w:tcPr>
            <w:tcW w:w="459" w:type="pct"/>
            <w:vAlign w:val="center"/>
          </w:tcPr>
          <w:p w14:paraId="5FD2B149"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486628E" w14:textId="77777777" w:rsidTr="00C5182A">
        <w:trPr>
          <w:trHeight w:val="397"/>
          <w:jc w:val="center"/>
        </w:trPr>
        <w:tc>
          <w:tcPr>
            <w:tcW w:w="513" w:type="pct"/>
            <w:vAlign w:val="center"/>
          </w:tcPr>
          <w:p w14:paraId="53A10CE9"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64792E58" w14:textId="77777777" w:rsidR="00A85847" w:rsidRPr="005107E1" w:rsidRDefault="00A85847" w:rsidP="00A85847">
            <w:pPr>
              <w:adjustRightInd w:val="0"/>
              <w:snapToGrid w:val="0"/>
              <w:rPr>
                <w:szCs w:val="22"/>
              </w:rPr>
            </w:pPr>
            <w:r w:rsidRPr="005107E1">
              <w:rPr>
                <w:szCs w:val="22"/>
              </w:rPr>
              <w:t>汽车罐车和装卸作业区，应设置防静电专用接地线和地端子板。</w:t>
            </w:r>
          </w:p>
        </w:tc>
        <w:tc>
          <w:tcPr>
            <w:tcW w:w="1032" w:type="pct"/>
            <w:vAlign w:val="center"/>
          </w:tcPr>
          <w:p w14:paraId="17F3CECC" w14:textId="77777777" w:rsidR="00A85847" w:rsidRPr="005107E1" w:rsidRDefault="00A85847" w:rsidP="00A85847">
            <w:pPr>
              <w:adjustRightInd w:val="0"/>
              <w:snapToGrid w:val="0"/>
              <w:jc w:val="center"/>
              <w:rPr>
                <w:szCs w:val="22"/>
              </w:rPr>
            </w:pPr>
            <w:r w:rsidRPr="005107E1">
              <w:rPr>
                <w:szCs w:val="22"/>
              </w:rPr>
              <w:t>GB50183-2004</w:t>
            </w:r>
          </w:p>
          <w:p w14:paraId="7F512001" w14:textId="77777777" w:rsidR="00A85847" w:rsidRPr="005107E1" w:rsidRDefault="00A85847" w:rsidP="00A85847">
            <w:pPr>
              <w:adjustRightInd w:val="0"/>
              <w:snapToGrid w:val="0"/>
              <w:jc w:val="center"/>
              <w:rPr>
                <w:szCs w:val="22"/>
              </w:rPr>
            </w:pPr>
            <w:r w:rsidRPr="005107E1">
              <w:rPr>
                <w:szCs w:val="22"/>
              </w:rPr>
              <w:t>9.3.4</w:t>
            </w:r>
          </w:p>
          <w:p w14:paraId="6645B388" w14:textId="77777777" w:rsidR="00A85847" w:rsidRPr="005107E1" w:rsidRDefault="00A85847" w:rsidP="00A85847">
            <w:pPr>
              <w:adjustRightInd w:val="0"/>
              <w:snapToGrid w:val="0"/>
              <w:jc w:val="center"/>
              <w:rPr>
                <w:szCs w:val="22"/>
              </w:rPr>
            </w:pPr>
            <w:r w:rsidRPr="005107E1">
              <w:rPr>
                <w:szCs w:val="22"/>
              </w:rPr>
              <w:t>SY/T0060-2017</w:t>
            </w:r>
          </w:p>
          <w:p w14:paraId="1B055B46" w14:textId="77777777" w:rsidR="00A85847" w:rsidRPr="005107E1" w:rsidRDefault="00A85847" w:rsidP="00A85847">
            <w:pPr>
              <w:adjustRightInd w:val="0"/>
              <w:snapToGrid w:val="0"/>
              <w:jc w:val="center"/>
              <w:rPr>
                <w:szCs w:val="22"/>
              </w:rPr>
            </w:pPr>
            <w:r w:rsidRPr="005107E1">
              <w:rPr>
                <w:szCs w:val="22"/>
              </w:rPr>
              <w:t>5.3.1</w:t>
            </w:r>
          </w:p>
        </w:tc>
        <w:tc>
          <w:tcPr>
            <w:tcW w:w="1029" w:type="pct"/>
            <w:vAlign w:val="center"/>
          </w:tcPr>
          <w:p w14:paraId="378B515D" w14:textId="77777777" w:rsidR="00A85847" w:rsidRPr="005107E1" w:rsidRDefault="00A85847" w:rsidP="00A85847">
            <w:pPr>
              <w:adjustRightInd w:val="0"/>
              <w:snapToGrid w:val="0"/>
              <w:rPr>
                <w:bCs/>
                <w:szCs w:val="22"/>
              </w:rPr>
            </w:pPr>
            <w:r w:rsidRPr="005107E1">
              <w:rPr>
                <w:bCs/>
                <w:szCs w:val="22"/>
              </w:rPr>
              <w:t>轻质油装车区设置防静电专用接地线。</w:t>
            </w:r>
          </w:p>
        </w:tc>
        <w:tc>
          <w:tcPr>
            <w:tcW w:w="459" w:type="pct"/>
            <w:vAlign w:val="center"/>
          </w:tcPr>
          <w:p w14:paraId="76BD3AD1"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0051545" w14:textId="77777777" w:rsidTr="00C5182A">
        <w:trPr>
          <w:trHeight w:val="397"/>
          <w:jc w:val="center"/>
        </w:trPr>
        <w:tc>
          <w:tcPr>
            <w:tcW w:w="513" w:type="pct"/>
            <w:vAlign w:val="center"/>
          </w:tcPr>
          <w:p w14:paraId="427FBA87"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392397D2" w14:textId="77777777" w:rsidR="00A85847" w:rsidRPr="005107E1" w:rsidRDefault="00A85847" w:rsidP="00A85847">
            <w:pPr>
              <w:adjustRightInd w:val="0"/>
              <w:snapToGrid w:val="0"/>
              <w:rPr>
                <w:szCs w:val="22"/>
              </w:rPr>
            </w:pPr>
            <w:r w:rsidRPr="005107E1">
              <w:rPr>
                <w:szCs w:val="22"/>
              </w:rPr>
              <w:t>卸油场所应配备磷酸盐干粉灭火器材。</w:t>
            </w:r>
          </w:p>
          <w:p w14:paraId="258437C5" w14:textId="77777777" w:rsidR="00A85847" w:rsidRPr="005107E1" w:rsidRDefault="00A85847" w:rsidP="00A85847">
            <w:pPr>
              <w:adjustRightInd w:val="0"/>
              <w:snapToGrid w:val="0"/>
              <w:rPr>
                <w:szCs w:val="22"/>
              </w:rPr>
            </w:pPr>
            <w:r w:rsidRPr="005107E1">
              <w:rPr>
                <w:szCs w:val="22"/>
              </w:rPr>
              <w:t>装卸棚应设置磷酸盐干粉灭火器。</w:t>
            </w:r>
          </w:p>
        </w:tc>
        <w:tc>
          <w:tcPr>
            <w:tcW w:w="1032" w:type="pct"/>
            <w:vAlign w:val="center"/>
          </w:tcPr>
          <w:p w14:paraId="5C5C4A4B" w14:textId="77777777" w:rsidR="00A85847" w:rsidRPr="005107E1" w:rsidRDefault="00A85847" w:rsidP="00A85847">
            <w:pPr>
              <w:adjustRightInd w:val="0"/>
              <w:snapToGrid w:val="0"/>
              <w:jc w:val="center"/>
              <w:rPr>
                <w:szCs w:val="22"/>
              </w:rPr>
            </w:pPr>
            <w:r w:rsidRPr="005107E1">
              <w:rPr>
                <w:szCs w:val="22"/>
              </w:rPr>
              <w:t>GB50140-2005</w:t>
            </w:r>
          </w:p>
          <w:p w14:paraId="5B9B1542" w14:textId="77777777" w:rsidR="00A85847" w:rsidRPr="005107E1" w:rsidRDefault="00A85847" w:rsidP="00A85847">
            <w:pPr>
              <w:adjustRightInd w:val="0"/>
              <w:snapToGrid w:val="0"/>
              <w:jc w:val="center"/>
              <w:rPr>
                <w:szCs w:val="22"/>
              </w:rPr>
            </w:pPr>
            <w:r w:rsidRPr="005107E1">
              <w:rPr>
                <w:szCs w:val="22"/>
              </w:rPr>
              <w:t>4.2.2</w:t>
            </w:r>
          </w:p>
        </w:tc>
        <w:tc>
          <w:tcPr>
            <w:tcW w:w="1029" w:type="pct"/>
            <w:vAlign w:val="center"/>
          </w:tcPr>
          <w:p w14:paraId="678B6209" w14:textId="77777777" w:rsidR="00A85847" w:rsidRPr="005107E1" w:rsidRDefault="00A85847" w:rsidP="00A85847">
            <w:pPr>
              <w:adjustRightInd w:val="0"/>
              <w:snapToGrid w:val="0"/>
              <w:rPr>
                <w:bCs/>
                <w:szCs w:val="22"/>
              </w:rPr>
            </w:pPr>
            <w:r w:rsidRPr="005107E1">
              <w:rPr>
                <w:bCs/>
                <w:szCs w:val="22"/>
              </w:rPr>
              <w:t>装车棚设置有灭火器。</w:t>
            </w:r>
          </w:p>
        </w:tc>
        <w:tc>
          <w:tcPr>
            <w:tcW w:w="459" w:type="pct"/>
            <w:vAlign w:val="center"/>
          </w:tcPr>
          <w:p w14:paraId="693CE409"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C1E1CA2" w14:textId="77777777" w:rsidTr="00C5182A">
        <w:trPr>
          <w:trHeight w:val="397"/>
          <w:jc w:val="center"/>
        </w:trPr>
        <w:tc>
          <w:tcPr>
            <w:tcW w:w="513" w:type="pct"/>
            <w:vAlign w:val="center"/>
          </w:tcPr>
          <w:p w14:paraId="3E0DD667"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33E6FB32" w14:textId="77777777" w:rsidR="00A85847" w:rsidRPr="005107E1" w:rsidRDefault="00A85847" w:rsidP="00A85847">
            <w:pPr>
              <w:adjustRightInd w:val="0"/>
              <w:snapToGrid w:val="0"/>
              <w:rPr>
                <w:szCs w:val="22"/>
              </w:rPr>
            </w:pPr>
            <w:r w:rsidRPr="005107E1">
              <w:rPr>
                <w:szCs w:val="22"/>
              </w:rPr>
              <w:t>站内具有易燃易爆危险的设施、设备及区域应设置安全警示标志。</w:t>
            </w:r>
          </w:p>
        </w:tc>
        <w:tc>
          <w:tcPr>
            <w:tcW w:w="1032" w:type="pct"/>
            <w:vAlign w:val="center"/>
          </w:tcPr>
          <w:p w14:paraId="3F3F7578" w14:textId="77777777" w:rsidR="00A85847" w:rsidRPr="005107E1" w:rsidRDefault="00A85847" w:rsidP="00A85847">
            <w:pPr>
              <w:adjustRightInd w:val="0"/>
              <w:snapToGrid w:val="0"/>
              <w:jc w:val="center"/>
              <w:rPr>
                <w:szCs w:val="22"/>
              </w:rPr>
            </w:pPr>
            <w:bookmarkStart w:id="128" w:name="OLE_LINK96"/>
            <w:bookmarkStart w:id="129" w:name="OLE_LINK97"/>
            <w:r w:rsidRPr="005107E1">
              <w:rPr>
                <w:szCs w:val="22"/>
              </w:rPr>
              <w:t>SY/T6320</w:t>
            </w:r>
            <w:bookmarkEnd w:id="128"/>
            <w:bookmarkEnd w:id="129"/>
            <w:r w:rsidRPr="005107E1">
              <w:rPr>
                <w:szCs w:val="22"/>
              </w:rPr>
              <w:t>-2016</w:t>
            </w:r>
          </w:p>
          <w:p w14:paraId="008A614D" w14:textId="77777777" w:rsidR="00A85847" w:rsidRPr="005107E1" w:rsidRDefault="00A85847" w:rsidP="00A85847">
            <w:pPr>
              <w:adjustRightInd w:val="0"/>
              <w:snapToGrid w:val="0"/>
              <w:jc w:val="center"/>
              <w:rPr>
                <w:szCs w:val="22"/>
              </w:rPr>
            </w:pPr>
            <w:r w:rsidRPr="005107E1">
              <w:rPr>
                <w:szCs w:val="22"/>
              </w:rPr>
              <w:t>3.4.6</w:t>
            </w:r>
          </w:p>
        </w:tc>
        <w:tc>
          <w:tcPr>
            <w:tcW w:w="1029" w:type="pct"/>
            <w:vAlign w:val="center"/>
          </w:tcPr>
          <w:p w14:paraId="57C37F3E" w14:textId="77777777" w:rsidR="00A85847" w:rsidRPr="005107E1" w:rsidRDefault="00A85847" w:rsidP="00A85847">
            <w:pPr>
              <w:adjustRightInd w:val="0"/>
              <w:snapToGrid w:val="0"/>
              <w:rPr>
                <w:bCs/>
                <w:szCs w:val="22"/>
              </w:rPr>
            </w:pPr>
            <w:r w:rsidRPr="005107E1">
              <w:rPr>
                <w:bCs/>
                <w:szCs w:val="22"/>
              </w:rPr>
              <w:t>装卸场所设置安全标志。</w:t>
            </w:r>
          </w:p>
        </w:tc>
        <w:tc>
          <w:tcPr>
            <w:tcW w:w="459" w:type="pct"/>
            <w:vAlign w:val="center"/>
          </w:tcPr>
          <w:p w14:paraId="01F5572D"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36A1AC4" w14:textId="77777777" w:rsidTr="00C5182A">
        <w:trPr>
          <w:trHeight w:val="397"/>
          <w:jc w:val="center"/>
        </w:trPr>
        <w:tc>
          <w:tcPr>
            <w:tcW w:w="513" w:type="pct"/>
            <w:vAlign w:val="center"/>
          </w:tcPr>
          <w:p w14:paraId="6A3D5109"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4D5AC379" w14:textId="77777777" w:rsidR="00A85847" w:rsidRPr="005107E1" w:rsidRDefault="00A85847" w:rsidP="00A85847">
            <w:pPr>
              <w:adjustRightInd w:val="0"/>
              <w:snapToGrid w:val="0"/>
              <w:rPr>
                <w:szCs w:val="22"/>
              </w:rPr>
            </w:pPr>
            <w:r w:rsidRPr="005107E1">
              <w:rPr>
                <w:szCs w:val="22"/>
              </w:rPr>
              <w:t>固定设备</w:t>
            </w:r>
            <w:r w:rsidRPr="005107E1">
              <w:rPr>
                <w:szCs w:val="22"/>
              </w:rPr>
              <w:t>(</w:t>
            </w:r>
            <w:r w:rsidRPr="005107E1">
              <w:rPr>
                <w:szCs w:val="22"/>
              </w:rPr>
              <w:t>塔、容器、机泵、换热器等</w:t>
            </w:r>
            <w:r w:rsidRPr="005107E1">
              <w:rPr>
                <w:szCs w:val="22"/>
              </w:rPr>
              <w:t>)</w:t>
            </w:r>
            <w:r w:rsidRPr="005107E1">
              <w:rPr>
                <w:szCs w:val="22"/>
              </w:rPr>
              <w:t>的外壳应进行静电接地，若为覆土设备可不做静电接地。</w:t>
            </w:r>
          </w:p>
        </w:tc>
        <w:tc>
          <w:tcPr>
            <w:tcW w:w="1032" w:type="pct"/>
            <w:vAlign w:val="center"/>
          </w:tcPr>
          <w:p w14:paraId="2E09E6CE" w14:textId="77777777" w:rsidR="00A85847" w:rsidRPr="005107E1" w:rsidRDefault="00A85847" w:rsidP="00A85847">
            <w:pPr>
              <w:adjustRightInd w:val="0"/>
              <w:snapToGrid w:val="0"/>
              <w:jc w:val="center"/>
              <w:rPr>
                <w:szCs w:val="22"/>
              </w:rPr>
            </w:pPr>
            <w:r w:rsidRPr="005107E1">
              <w:rPr>
                <w:szCs w:val="22"/>
              </w:rPr>
              <w:t>SY/T0060-2017</w:t>
            </w:r>
          </w:p>
          <w:p w14:paraId="4CE82B40" w14:textId="77777777" w:rsidR="00A85847" w:rsidRPr="005107E1" w:rsidRDefault="00A85847" w:rsidP="00A85847">
            <w:pPr>
              <w:adjustRightInd w:val="0"/>
              <w:snapToGrid w:val="0"/>
              <w:jc w:val="center"/>
              <w:rPr>
                <w:szCs w:val="22"/>
              </w:rPr>
            </w:pPr>
            <w:r w:rsidRPr="005107E1">
              <w:rPr>
                <w:szCs w:val="22"/>
              </w:rPr>
              <w:t>5.1.1</w:t>
            </w:r>
          </w:p>
        </w:tc>
        <w:tc>
          <w:tcPr>
            <w:tcW w:w="1029" w:type="pct"/>
            <w:vAlign w:val="center"/>
          </w:tcPr>
          <w:p w14:paraId="01D01BDB" w14:textId="77777777" w:rsidR="00A85847" w:rsidRPr="005107E1" w:rsidRDefault="00A85847" w:rsidP="00A85847">
            <w:pPr>
              <w:adjustRightInd w:val="0"/>
              <w:snapToGrid w:val="0"/>
              <w:rPr>
                <w:bCs/>
                <w:szCs w:val="22"/>
              </w:rPr>
            </w:pPr>
            <w:r w:rsidRPr="005107E1">
              <w:rPr>
                <w:bCs/>
                <w:szCs w:val="22"/>
              </w:rPr>
              <w:t>装车泵电机外壳设置接地。</w:t>
            </w:r>
          </w:p>
        </w:tc>
        <w:tc>
          <w:tcPr>
            <w:tcW w:w="459" w:type="pct"/>
            <w:vAlign w:val="center"/>
          </w:tcPr>
          <w:p w14:paraId="27C95FBA"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C257E53" w14:textId="77777777" w:rsidTr="00C5182A">
        <w:trPr>
          <w:trHeight w:val="397"/>
          <w:jc w:val="center"/>
        </w:trPr>
        <w:tc>
          <w:tcPr>
            <w:tcW w:w="513" w:type="pct"/>
            <w:vAlign w:val="center"/>
          </w:tcPr>
          <w:p w14:paraId="4891CAE3"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1C213FB5" w14:textId="77777777" w:rsidR="00A85847" w:rsidRPr="005107E1" w:rsidRDefault="00A85847" w:rsidP="00A85847">
            <w:pPr>
              <w:adjustRightInd w:val="0"/>
              <w:snapToGrid w:val="0"/>
              <w:rPr>
                <w:szCs w:val="22"/>
              </w:rPr>
            </w:pPr>
            <w:r w:rsidRPr="005107E1">
              <w:rPr>
                <w:szCs w:val="22"/>
              </w:rPr>
              <w:t>地上或管沟内敷设的石油天然气管道，在下列部位应设防静电接地装置：</w:t>
            </w:r>
            <w:r w:rsidRPr="005107E1">
              <w:rPr>
                <w:szCs w:val="22"/>
              </w:rPr>
              <w:t xml:space="preserve"> </w:t>
            </w:r>
          </w:p>
          <w:p w14:paraId="4295C30B" w14:textId="77777777" w:rsidR="00A85847" w:rsidRPr="005107E1" w:rsidRDefault="00A85847" w:rsidP="00A85847">
            <w:pPr>
              <w:adjustRightInd w:val="0"/>
              <w:snapToGrid w:val="0"/>
              <w:rPr>
                <w:szCs w:val="22"/>
              </w:rPr>
            </w:pPr>
            <w:r w:rsidRPr="005107E1">
              <w:rPr>
                <w:szCs w:val="22"/>
              </w:rPr>
              <w:t xml:space="preserve">1 </w:t>
            </w:r>
            <w:r w:rsidRPr="005107E1">
              <w:rPr>
                <w:szCs w:val="22"/>
              </w:rPr>
              <w:t>进出装置或设施处。</w:t>
            </w:r>
            <w:r w:rsidRPr="005107E1">
              <w:rPr>
                <w:szCs w:val="22"/>
              </w:rPr>
              <w:t xml:space="preserve"> </w:t>
            </w:r>
          </w:p>
          <w:p w14:paraId="066850FF" w14:textId="77777777" w:rsidR="00A85847" w:rsidRPr="005107E1" w:rsidRDefault="00A85847" w:rsidP="00A85847">
            <w:pPr>
              <w:adjustRightInd w:val="0"/>
              <w:snapToGrid w:val="0"/>
              <w:rPr>
                <w:szCs w:val="22"/>
              </w:rPr>
            </w:pPr>
            <w:r w:rsidRPr="005107E1">
              <w:rPr>
                <w:szCs w:val="22"/>
              </w:rPr>
              <w:t xml:space="preserve">2 </w:t>
            </w:r>
            <w:r w:rsidRPr="005107E1">
              <w:rPr>
                <w:szCs w:val="22"/>
              </w:rPr>
              <w:t>爆炸危险场所的边界。</w:t>
            </w:r>
            <w:r w:rsidRPr="005107E1">
              <w:rPr>
                <w:szCs w:val="22"/>
              </w:rPr>
              <w:t xml:space="preserve"> </w:t>
            </w:r>
          </w:p>
          <w:p w14:paraId="6AF7EB80" w14:textId="77777777" w:rsidR="00A85847" w:rsidRPr="005107E1" w:rsidRDefault="00A85847" w:rsidP="00A85847">
            <w:pPr>
              <w:adjustRightInd w:val="0"/>
              <w:snapToGrid w:val="0"/>
              <w:rPr>
                <w:szCs w:val="22"/>
              </w:rPr>
            </w:pPr>
            <w:r w:rsidRPr="005107E1">
              <w:rPr>
                <w:szCs w:val="22"/>
              </w:rPr>
              <w:t xml:space="preserve">3 </w:t>
            </w:r>
            <w:r w:rsidRPr="005107E1">
              <w:rPr>
                <w:szCs w:val="22"/>
              </w:rPr>
              <w:t>管道泵及其过滤器、缓冲器等。</w:t>
            </w:r>
            <w:r w:rsidRPr="005107E1">
              <w:rPr>
                <w:szCs w:val="22"/>
              </w:rPr>
              <w:t xml:space="preserve"> </w:t>
            </w:r>
          </w:p>
          <w:p w14:paraId="4412756D" w14:textId="3159E3D4" w:rsidR="00A85847" w:rsidRPr="005107E1" w:rsidRDefault="00A85847" w:rsidP="00A85847">
            <w:pPr>
              <w:adjustRightInd w:val="0"/>
              <w:snapToGrid w:val="0"/>
              <w:rPr>
                <w:szCs w:val="22"/>
              </w:rPr>
            </w:pPr>
            <w:r w:rsidRPr="005107E1">
              <w:rPr>
                <w:szCs w:val="22"/>
              </w:rPr>
              <w:t xml:space="preserve">4 </w:t>
            </w:r>
            <w:r w:rsidRPr="005107E1">
              <w:rPr>
                <w:szCs w:val="22"/>
              </w:rPr>
              <w:t>管道分支处以及直线段每隔</w:t>
            </w:r>
            <w:r w:rsidRPr="005107E1">
              <w:rPr>
                <w:szCs w:val="22"/>
              </w:rPr>
              <w:t xml:space="preserve"> 200</w:t>
            </w:r>
            <w:r w:rsidRPr="005107E1">
              <w:rPr>
                <w:szCs w:val="22"/>
              </w:rPr>
              <w:t>～</w:t>
            </w:r>
            <w:r w:rsidRPr="005107E1">
              <w:rPr>
                <w:szCs w:val="22"/>
              </w:rPr>
              <w:t>300m</w:t>
            </w:r>
            <w:r w:rsidRPr="005107E1">
              <w:rPr>
                <w:szCs w:val="22"/>
              </w:rPr>
              <w:t>处。</w:t>
            </w:r>
          </w:p>
        </w:tc>
        <w:tc>
          <w:tcPr>
            <w:tcW w:w="1032" w:type="pct"/>
            <w:vAlign w:val="center"/>
          </w:tcPr>
          <w:p w14:paraId="132FAE0B" w14:textId="77777777" w:rsidR="00A85847" w:rsidRPr="005107E1" w:rsidRDefault="00A85847" w:rsidP="00A85847">
            <w:pPr>
              <w:adjustRightInd w:val="0"/>
              <w:snapToGrid w:val="0"/>
              <w:jc w:val="center"/>
              <w:rPr>
                <w:szCs w:val="22"/>
              </w:rPr>
            </w:pPr>
            <w:r w:rsidRPr="005107E1">
              <w:rPr>
                <w:szCs w:val="22"/>
              </w:rPr>
              <w:t>GB50183-2004</w:t>
            </w:r>
          </w:p>
          <w:p w14:paraId="27348E80" w14:textId="77777777" w:rsidR="00A85847" w:rsidRPr="005107E1" w:rsidRDefault="00A85847" w:rsidP="00A85847">
            <w:pPr>
              <w:adjustRightInd w:val="0"/>
              <w:snapToGrid w:val="0"/>
              <w:jc w:val="center"/>
              <w:rPr>
                <w:szCs w:val="22"/>
              </w:rPr>
            </w:pPr>
            <w:r w:rsidRPr="005107E1">
              <w:rPr>
                <w:szCs w:val="22"/>
              </w:rPr>
              <w:t>9.3.2</w:t>
            </w:r>
          </w:p>
        </w:tc>
        <w:tc>
          <w:tcPr>
            <w:tcW w:w="1029" w:type="pct"/>
            <w:vAlign w:val="center"/>
          </w:tcPr>
          <w:p w14:paraId="264B8850" w14:textId="77777777" w:rsidR="00A85847" w:rsidRPr="005107E1" w:rsidRDefault="00A85847" w:rsidP="00A85847">
            <w:pPr>
              <w:adjustRightInd w:val="0"/>
              <w:snapToGrid w:val="0"/>
              <w:rPr>
                <w:bCs/>
                <w:szCs w:val="22"/>
              </w:rPr>
            </w:pPr>
            <w:r w:rsidRPr="005107E1">
              <w:rPr>
                <w:bCs/>
                <w:szCs w:val="22"/>
              </w:rPr>
              <w:t>现场抽查轻质油装卸管道均埋地敷设。</w:t>
            </w:r>
          </w:p>
        </w:tc>
        <w:tc>
          <w:tcPr>
            <w:tcW w:w="459" w:type="pct"/>
            <w:vAlign w:val="center"/>
          </w:tcPr>
          <w:p w14:paraId="3AB9274D"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839EF70" w14:textId="77777777" w:rsidTr="00C5182A">
        <w:trPr>
          <w:trHeight w:val="397"/>
          <w:jc w:val="center"/>
        </w:trPr>
        <w:tc>
          <w:tcPr>
            <w:tcW w:w="513" w:type="pct"/>
            <w:vAlign w:val="center"/>
          </w:tcPr>
          <w:p w14:paraId="42B48396"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2228EC9B" w14:textId="5B398C2B" w:rsidR="00A85847" w:rsidRPr="005107E1" w:rsidRDefault="00A85847" w:rsidP="00A85847">
            <w:pPr>
              <w:adjustRightInd w:val="0"/>
              <w:snapToGrid w:val="0"/>
              <w:rPr>
                <w:szCs w:val="22"/>
              </w:rPr>
            </w:pPr>
            <w:r w:rsidRPr="009840C1">
              <w:rPr>
                <w:rFonts w:hint="eastAsia"/>
                <w:color w:val="000000" w:themeColor="text1"/>
                <w:szCs w:val="21"/>
              </w:rPr>
              <w:t>硫化氢风险区域应设置固定式硫化氢检测报警仪，探头数量和位</w:t>
            </w:r>
            <w:r w:rsidRPr="009840C1">
              <w:rPr>
                <w:rFonts w:hint="eastAsia"/>
                <w:color w:val="000000" w:themeColor="text1"/>
                <w:szCs w:val="21"/>
              </w:rPr>
              <w:lastRenderedPageBreak/>
              <w:t>置按照有关设计规范或风险辨识结果进行布置。固定式硫化氢检测报警仪应具备现场声光报警功能且报警信号应发送至有人值守的控制室或现场操作室的指示报警设备。</w:t>
            </w:r>
          </w:p>
        </w:tc>
        <w:tc>
          <w:tcPr>
            <w:tcW w:w="1032" w:type="pct"/>
            <w:vAlign w:val="center"/>
          </w:tcPr>
          <w:p w14:paraId="49C328F5" w14:textId="77777777"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rFonts w:hint="eastAsia"/>
                <w:color w:val="000000" w:themeColor="text1"/>
                <w:szCs w:val="21"/>
              </w:rPr>
              <w:lastRenderedPageBreak/>
              <w:t>中国石化安非</w:t>
            </w:r>
            <w:r w:rsidRPr="009840C1">
              <w:rPr>
                <w:rFonts w:hint="eastAsia"/>
                <w:color w:val="000000" w:themeColor="text1"/>
                <w:szCs w:val="21"/>
              </w:rPr>
              <w:lastRenderedPageBreak/>
              <w:t>[</w:t>
            </w:r>
            <w:r w:rsidRPr="009840C1">
              <w:rPr>
                <w:color w:val="000000" w:themeColor="text1"/>
                <w:szCs w:val="21"/>
              </w:rPr>
              <w:t>2017]644</w:t>
            </w:r>
            <w:r w:rsidRPr="009840C1">
              <w:rPr>
                <w:rFonts w:hint="eastAsia"/>
                <w:color w:val="000000" w:themeColor="text1"/>
                <w:szCs w:val="21"/>
              </w:rPr>
              <w:t>号</w:t>
            </w:r>
          </w:p>
          <w:p w14:paraId="1709CB5B" w14:textId="5F0728F3" w:rsidR="00A85847" w:rsidRPr="005107E1" w:rsidRDefault="00A85847" w:rsidP="00A85847">
            <w:pPr>
              <w:adjustRightInd w:val="0"/>
              <w:snapToGrid w:val="0"/>
              <w:jc w:val="center"/>
              <w:rPr>
                <w:szCs w:val="22"/>
              </w:rPr>
            </w:pPr>
            <w:r w:rsidRPr="009840C1">
              <w:rPr>
                <w:rFonts w:hint="eastAsia"/>
                <w:color w:val="000000" w:themeColor="text1"/>
                <w:szCs w:val="21"/>
              </w:rPr>
              <w:t>3</w:t>
            </w:r>
            <w:r w:rsidRPr="009840C1">
              <w:rPr>
                <w:color w:val="000000" w:themeColor="text1"/>
                <w:szCs w:val="21"/>
              </w:rPr>
              <w:t>.5.1.1</w:t>
            </w:r>
          </w:p>
        </w:tc>
        <w:tc>
          <w:tcPr>
            <w:tcW w:w="1029" w:type="pct"/>
            <w:vAlign w:val="center"/>
          </w:tcPr>
          <w:p w14:paraId="6DCB1BC0" w14:textId="30BAEC56" w:rsidR="00A85847" w:rsidRPr="005107E1" w:rsidRDefault="00A85847" w:rsidP="00A85847">
            <w:pPr>
              <w:adjustRightInd w:val="0"/>
              <w:snapToGrid w:val="0"/>
              <w:rPr>
                <w:bCs/>
                <w:szCs w:val="22"/>
              </w:rPr>
            </w:pPr>
            <w:r>
              <w:rPr>
                <w:rFonts w:hint="eastAsia"/>
                <w:bCs/>
                <w:szCs w:val="22"/>
                <w:lang w:bidi="en-US"/>
              </w:rPr>
              <w:lastRenderedPageBreak/>
              <w:t>硫化氢检测报警仪按要求进行设</w:t>
            </w:r>
            <w:r>
              <w:rPr>
                <w:rFonts w:hint="eastAsia"/>
                <w:bCs/>
                <w:szCs w:val="22"/>
                <w:lang w:bidi="en-US"/>
              </w:rPr>
              <w:lastRenderedPageBreak/>
              <w:t>置，固定式硫化氢检测报警仪具备声光报警功能，且报警信号发送时中控室。</w:t>
            </w:r>
          </w:p>
        </w:tc>
        <w:tc>
          <w:tcPr>
            <w:tcW w:w="459" w:type="pct"/>
            <w:vAlign w:val="center"/>
          </w:tcPr>
          <w:p w14:paraId="23F48FB6" w14:textId="0E0974F7" w:rsidR="00A85847" w:rsidRPr="005107E1" w:rsidRDefault="00A85847" w:rsidP="00A85847">
            <w:pPr>
              <w:adjustRightInd w:val="0"/>
              <w:snapToGrid w:val="0"/>
              <w:jc w:val="center"/>
              <w:rPr>
                <w:szCs w:val="22"/>
              </w:rPr>
            </w:pPr>
            <w:r w:rsidRPr="00194CB1">
              <w:rPr>
                <w:szCs w:val="22"/>
              </w:rPr>
              <w:lastRenderedPageBreak/>
              <w:t>√</w:t>
            </w:r>
          </w:p>
        </w:tc>
      </w:tr>
      <w:tr w:rsidR="00A85847" w:rsidRPr="005107E1" w14:paraId="77C7AC16" w14:textId="77777777" w:rsidTr="00C5182A">
        <w:trPr>
          <w:trHeight w:val="397"/>
          <w:jc w:val="center"/>
        </w:trPr>
        <w:tc>
          <w:tcPr>
            <w:tcW w:w="513" w:type="pct"/>
            <w:vAlign w:val="center"/>
          </w:tcPr>
          <w:p w14:paraId="4ACEF94F"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013F15A8" w14:textId="1BD8D36B" w:rsidR="00A85847" w:rsidRPr="005107E1" w:rsidRDefault="00A85847" w:rsidP="00A85847">
            <w:pPr>
              <w:adjustRightInd w:val="0"/>
              <w:snapToGrid w:val="0"/>
              <w:rPr>
                <w:szCs w:val="22"/>
              </w:rPr>
            </w:pPr>
            <w:r w:rsidRPr="009840C1">
              <w:rPr>
                <w:rFonts w:hint="eastAsia"/>
                <w:color w:val="000000" w:themeColor="text1"/>
                <w:szCs w:val="21"/>
              </w:rPr>
              <w:t>检测比空气重的有毒气体的检（探）测器，应靠近泄漏点，其安装高度应距地坪（或楼地板）</w:t>
            </w:r>
            <w:r w:rsidRPr="009840C1">
              <w:rPr>
                <w:rFonts w:hint="eastAsia"/>
                <w:color w:val="000000" w:themeColor="text1"/>
                <w:szCs w:val="21"/>
              </w:rPr>
              <w:t>0.3</w:t>
            </w:r>
            <w:r w:rsidRPr="009840C1">
              <w:rPr>
                <w:rFonts w:hint="eastAsia"/>
                <w:color w:val="000000" w:themeColor="text1"/>
                <w:szCs w:val="21"/>
              </w:rPr>
              <w:t>～</w:t>
            </w:r>
            <w:r w:rsidRPr="009840C1">
              <w:rPr>
                <w:rFonts w:hint="eastAsia"/>
                <w:color w:val="000000" w:themeColor="text1"/>
                <w:szCs w:val="21"/>
              </w:rPr>
              <w:t>0.6m</w:t>
            </w:r>
            <w:r w:rsidRPr="009840C1">
              <w:rPr>
                <w:rFonts w:hint="eastAsia"/>
                <w:color w:val="000000" w:themeColor="text1"/>
                <w:szCs w:val="21"/>
              </w:rPr>
              <w:t>。</w:t>
            </w:r>
          </w:p>
        </w:tc>
        <w:tc>
          <w:tcPr>
            <w:tcW w:w="1032" w:type="pct"/>
            <w:vAlign w:val="center"/>
          </w:tcPr>
          <w:p w14:paraId="68335F60" w14:textId="3399EA16"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color w:val="000000" w:themeColor="text1"/>
                <w:szCs w:val="21"/>
              </w:rPr>
              <w:t>GB50493-20</w:t>
            </w:r>
            <w:r w:rsidR="00655F86">
              <w:rPr>
                <w:color w:val="000000" w:themeColor="text1"/>
                <w:szCs w:val="21"/>
              </w:rPr>
              <w:t>1</w:t>
            </w:r>
            <w:r w:rsidRPr="009840C1">
              <w:rPr>
                <w:color w:val="000000" w:themeColor="text1"/>
                <w:szCs w:val="21"/>
              </w:rPr>
              <w:t>9</w:t>
            </w:r>
          </w:p>
          <w:p w14:paraId="6C2E8C38" w14:textId="0FE0F68A" w:rsidR="00A85847" w:rsidRPr="005107E1" w:rsidRDefault="00A85847" w:rsidP="00A85847">
            <w:pPr>
              <w:adjustRightInd w:val="0"/>
              <w:snapToGrid w:val="0"/>
              <w:jc w:val="center"/>
              <w:rPr>
                <w:szCs w:val="22"/>
              </w:rPr>
            </w:pPr>
            <w:r w:rsidRPr="009840C1">
              <w:rPr>
                <w:rFonts w:hint="eastAsia"/>
                <w:color w:val="000000" w:themeColor="text1"/>
                <w:szCs w:val="21"/>
              </w:rPr>
              <w:t>6</w:t>
            </w:r>
            <w:r w:rsidRPr="009840C1">
              <w:rPr>
                <w:color w:val="000000" w:themeColor="text1"/>
                <w:szCs w:val="21"/>
              </w:rPr>
              <w:t>.1.</w:t>
            </w:r>
            <w:r w:rsidR="00655F86">
              <w:rPr>
                <w:color w:val="000000" w:themeColor="text1"/>
                <w:szCs w:val="21"/>
              </w:rPr>
              <w:t>2</w:t>
            </w:r>
          </w:p>
        </w:tc>
        <w:tc>
          <w:tcPr>
            <w:tcW w:w="1029" w:type="pct"/>
            <w:vAlign w:val="center"/>
          </w:tcPr>
          <w:p w14:paraId="50C63768" w14:textId="1E59568D" w:rsidR="00A85847" w:rsidRPr="005107E1" w:rsidRDefault="00A85847" w:rsidP="00A85847">
            <w:pPr>
              <w:adjustRightInd w:val="0"/>
              <w:snapToGrid w:val="0"/>
              <w:rPr>
                <w:bCs/>
                <w:szCs w:val="22"/>
              </w:rPr>
            </w:pPr>
            <w:r w:rsidRPr="00C8367A">
              <w:rPr>
                <w:bCs/>
                <w:szCs w:val="22"/>
                <w:lang w:bidi="en-US"/>
              </w:rPr>
              <w:t>硫化氢检测报警仪</w:t>
            </w:r>
            <w:r>
              <w:rPr>
                <w:rFonts w:hint="eastAsia"/>
                <w:bCs/>
                <w:szCs w:val="22"/>
                <w:lang w:bidi="en-US"/>
              </w:rPr>
              <w:t>高度</w:t>
            </w:r>
            <w:r w:rsidRPr="00C8367A">
              <w:rPr>
                <w:bCs/>
                <w:szCs w:val="22"/>
                <w:lang w:bidi="en-US"/>
              </w:rPr>
              <w:t>按要求进行设置</w:t>
            </w:r>
            <w:r>
              <w:rPr>
                <w:rFonts w:hint="eastAsia"/>
                <w:bCs/>
                <w:szCs w:val="22"/>
                <w:lang w:bidi="en-US"/>
              </w:rPr>
              <w:t>。</w:t>
            </w:r>
          </w:p>
        </w:tc>
        <w:tc>
          <w:tcPr>
            <w:tcW w:w="459" w:type="pct"/>
            <w:vAlign w:val="center"/>
          </w:tcPr>
          <w:p w14:paraId="5F4867EC" w14:textId="645A1997" w:rsidR="00A85847" w:rsidRPr="005107E1" w:rsidRDefault="00A85847" w:rsidP="00A85847">
            <w:pPr>
              <w:adjustRightInd w:val="0"/>
              <w:snapToGrid w:val="0"/>
              <w:jc w:val="center"/>
              <w:rPr>
                <w:szCs w:val="22"/>
              </w:rPr>
            </w:pPr>
            <w:r w:rsidRPr="00194CB1">
              <w:rPr>
                <w:szCs w:val="22"/>
              </w:rPr>
              <w:t>√</w:t>
            </w:r>
          </w:p>
        </w:tc>
      </w:tr>
      <w:tr w:rsidR="00A85847" w:rsidRPr="005107E1" w14:paraId="5F059D80" w14:textId="77777777" w:rsidTr="00C5182A">
        <w:trPr>
          <w:trHeight w:val="397"/>
          <w:jc w:val="center"/>
        </w:trPr>
        <w:tc>
          <w:tcPr>
            <w:tcW w:w="513" w:type="pct"/>
            <w:vAlign w:val="center"/>
          </w:tcPr>
          <w:p w14:paraId="17FB332D" w14:textId="77777777" w:rsidR="00A85847" w:rsidRPr="005107E1" w:rsidRDefault="00A85847" w:rsidP="00A85847">
            <w:pPr>
              <w:numPr>
                <w:ilvl w:val="0"/>
                <w:numId w:val="23"/>
              </w:numPr>
              <w:adjustRightInd w:val="0"/>
              <w:snapToGrid w:val="0"/>
              <w:jc w:val="center"/>
              <w:rPr>
                <w:szCs w:val="22"/>
              </w:rPr>
            </w:pPr>
          </w:p>
        </w:tc>
        <w:tc>
          <w:tcPr>
            <w:tcW w:w="1966" w:type="pct"/>
            <w:vAlign w:val="center"/>
          </w:tcPr>
          <w:p w14:paraId="1AE701AB" w14:textId="6F94A2CC" w:rsidR="00A85847" w:rsidRPr="005107E1" w:rsidRDefault="00A85847" w:rsidP="00A85847">
            <w:pPr>
              <w:adjustRightInd w:val="0"/>
              <w:snapToGrid w:val="0"/>
              <w:rPr>
                <w:szCs w:val="22"/>
              </w:rPr>
            </w:pPr>
            <w:r w:rsidRPr="009840C1">
              <w:rPr>
                <w:rFonts w:hint="eastAsia"/>
                <w:color w:val="000000" w:themeColor="text1"/>
                <w:szCs w:val="21"/>
              </w:rPr>
              <w:t>硫化氢检测报警仪（固定式、便携式）的一级报警设定值应不大于</w:t>
            </w:r>
            <w:r w:rsidRPr="009840C1">
              <w:rPr>
                <w:rFonts w:hint="eastAsia"/>
                <w:color w:val="000000" w:themeColor="text1"/>
                <w:szCs w:val="21"/>
              </w:rPr>
              <w:t>1</w:t>
            </w:r>
            <w:r w:rsidRPr="009840C1">
              <w:rPr>
                <w:color w:val="000000" w:themeColor="text1"/>
                <w:szCs w:val="21"/>
              </w:rPr>
              <w:t>0mg</w:t>
            </w:r>
            <w:r w:rsidRPr="009840C1">
              <w:rPr>
                <w:rFonts w:hint="eastAsia"/>
                <w:color w:val="000000" w:themeColor="text1"/>
                <w:szCs w:val="21"/>
              </w:rPr>
              <w:t>/</w:t>
            </w:r>
            <w:r w:rsidRPr="009840C1">
              <w:rPr>
                <w:color w:val="000000" w:themeColor="text1"/>
                <w:szCs w:val="21"/>
              </w:rPr>
              <w:t>m</w:t>
            </w:r>
            <w:r w:rsidRPr="009840C1">
              <w:rPr>
                <w:color w:val="000000" w:themeColor="text1"/>
                <w:szCs w:val="21"/>
                <w:vertAlign w:val="superscript"/>
              </w:rPr>
              <w:t>3</w:t>
            </w:r>
            <w:r w:rsidRPr="009840C1">
              <w:rPr>
                <w:rFonts w:hint="eastAsia"/>
                <w:color w:val="000000" w:themeColor="text1"/>
                <w:szCs w:val="21"/>
              </w:rPr>
              <w:t>（</w:t>
            </w:r>
            <w:r w:rsidRPr="009840C1">
              <w:rPr>
                <w:rFonts w:hint="eastAsia"/>
                <w:color w:val="000000" w:themeColor="text1"/>
                <w:szCs w:val="21"/>
              </w:rPr>
              <w:t>6</w:t>
            </w:r>
            <w:r w:rsidRPr="009840C1">
              <w:rPr>
                <w:color w:val="000000" w:themeColor="text1"/>
                <w:szCs w:val="21"/>
              </w:rPr>
              <w:t>.7</w:t>
            </w:r>
            <w:r w:rsidRPr="009840C1">
              <w:rPr>
                <w:rFonts w:hint="eastAsia"/>
                <w:color w:val="000000" w:themeColor="text1"/>
                <w:szCs w:val="21"/>
              </w:rPr>
              <w:t>ppm</w:t>
            </w:r>
            <w:r w:rsidRPr="009840C1">
              <w:rPr>
                <w:rFonts w:hint="eastAsia"/>
                <w:color w:val="000000" w:themeColor="text1"/>
                <w:szCs w:val="21"/>
              </w:rPr>
              <w:t>），二级报警设定值应不大于</w:t>
            </w:r>
            <w:r w:rsidRPr="009840C1">
              <w:rPr>
                <w:rFonts w:hint="eastAsia"/>
                <w:color w:val="000000" w:themeColor="text1"/>
                <w:szCs w:val="21"/>
              </w:rPr>
              <w:t>3</w:t>
            </w:r>
            <w:r w:rsidRPr="009840C1">
              <w:rPr>
                <w:color w:val="000000" w:themeColor="text1"/>
                <w:szCs w:val="21"/>
              </w:rPr>
              <w:t>0mg</w:t>
            </w:r>
            <w:r w:rsidRPr="009840C1">
              <w:rPr>
                <w:rFonts w:hint="eastAsia"/>
                <w:color w:val="000000" w:themeColor="text1"/>
                <w:szCs w:val="21"/>
              </w:rPr>
              <w:t>/m</w:t>
            </w:r>
            <w:r w:rsidRPr="009840C1">
              <w:rPr>
                <w:rFonts w:hint="eastAsia"/>
                <w:color w:val="000000" w:themeColor="text1"/>
                <w:szCs w:val="21"/>
                <w:vertAlign w:val="superscript"/>
              </w:rPr>
              <w:t>3</w:t>
            </w:r>
            <w:r w:rsidRPr="009840C1">
              <w:rPr>
                <w:rFonts w:hint="eastAsia"/>
                <w:color w:val="000000" w:themeColor="text1"/>
                <w:szCs w:val="21"/>
              </w:rPr>
              <w:t>（</w:t>
            </w:r>
            <w:r w:rsidRPr="009840C1">
              <w:rPr>
                <w:color w:val="000000" w:themeColor="text1"/>
                <w:szCs w:val="21"/>
              </w:rPr>
              <w:t>20</w:t>
            </w:r>
            <w:r w:rsidRPr="009840C1">
              <w:rPr>
                <w:rFonts w:hint="eastAsia"/>
                <w:color w:val="000000" w:themeColor="text1"/>
                <w:szCs w:val="21"/>
              </w:rPr>
              <w:t>ppm</w:t>
            </w:r>
            <w:r w:rsidRPr="009840C1">
              <w:rPr>
                <w:rFonts w:hint="eastAsia"/>
                <w:color w:val="000000" w:themeColor="text1"/>
                <w:szCs w:val="21"/>
              </w:rPr>
              <w:t>）。</w:t>
            </w:r>
          </w:p>
        </w:tc>
        <w:tc>
          <w:tcPr>
            <w:tcW w:w="1032" w:type="pct"/>
            <w:vAlign w:val="center"/>
          </w:tcPr>
          <w:p w14:paraId="3436705C" w14:textId="77777777" w:rsidR="00A85847" w:rsidRPr="009840C1" w:rsidRDefault="00A85847" w:rsidP="00A85847">
            <w:pPr>
              <w:adjustRightInd w:val="0"/>
              <w:snapToGrid w:val="0"/>
              <w:spacing w:beforeLines="50" w:before="120" w:afterLines="25" w:after="60" w:line="300" w:lineRule="auto"/>
              <w:jc w:val="center"/>
              <w:rPr>
                <w:color w:val="000000" w:themeColor="text1"/>
                <w:szCs w:val="21"/>
              </w:rPr>
            </w:pPr>
            <w:r w:rsidRPr="009840C1">
              <w:rPr>
                <w:rFonts w:hint="eastAsia"/>
                <w:color w:val="000000" w:themeColor="text1"/>
                <w:szCs w:val="21"/>
              </w:rPr>
              <w:t>中国石化安非</w:t>
            </w:r>
            <w:r w:rsidRPr="009840C1">
              <w:rPr>
                <w:rFonts w:hint="eastAsia"/>
                <w:color w:val="000000" w:themeColor="text1"/>
                <w:szCs w:val="21"/>
              </w:rPr>
              <w:t>[</w:t>
            </w:r>
            <w:r w:rsidRPr="009840C1">
              <w:rPr>
                <w:color w:val="000000" w:themeColor="text1"/>
                <w:szCs w:val="21"/>
              </w:rPr>
              <w:t>2017]644</w:t>
            </w:r>
            <w:r w:rsidRPr="009840C1">
              <w:rPr>
                <w:rFonts w:hint="eastAsia"/>
                <w:color w:val="000000" w:themeColor="text1"/>
                <w:szCs w:val="21"/>
              </w:rPr>
              <w:t>号</w:t>
            </w:r>
          </w:p>
          <w:p w14:paraId="2B37B911" w14:textId="278143D4" w:rsidR="00A85847" w:rsidRPr="005107E1" w:rsidRDefault="00A85847" w:rsidP="00A85847">
            <w:pPr>
              <w:adjustRightInd w:val="0"/>
              <w:snapToGrid w:val="0"/>
              <w:jc w:val="center"/>
              <w:rPr>
                <w:szCs w:val="22"/>
              </w:rPr>
            </w:pPr>
            <w:r w:rsidRPr="009840C1">
              <w:rPr>
                <w:rFonts w:hint="eastAsia"/>
                <w:color w:val="000000" w:themeColor="text1"/>
                <w:szCs w:val="21"/>
              </w:rPr>
              <w:t>3</w:t>
            </w:r>
            <w:r w:rsidRPr="009840C1">
              <w:rPr>
                <w:color w:val="000000" w:themeColor="text1"/>
                <w:szCs w:val="21"/>
              </w:rPr>
              <w:t>.5.1.2</w:t>
            </w:r>
          </w:p>
        </w:tc>
        <w:tc>
          <w:tcPr>
            <w:tcW w:w="1029" w:type="pct"/>
            <w:vAlign w:val="center"/>
          </w:tcPr>
          <w:p w14:paraId="13C380A5" w14:textId="2513DDA8" w:rsidR="00A85847" w:rsidRPr="005107E1" w:rsidRDefault="00A85847" w:rsidP="00A85847">
            <w:pPr>
              <w:adjustRightInd w:val="0"/>
              <w:snapToGrid w:val="0"/>
              <w:rPr>
                <w:bCs/>
                <w:szCs w:val="22"/>
              </w:rPr>
            </w:pPr>
            <w:r w:rsidRPr="00C8367A">
              <w:rPr>
                <w:rFonts w:hint="eastAsia"/>
                <w:bCs/>
                <w:szCs w:val="22"/>
                <w:lang w:bidi="en-US"/>
              </w:rPr>
              <w:t>硫化氢检测报警仪（固定式、便携式）</w:t>
            </w:r>
            <w:r>
              <w:rPr>
                <w:rFonts w:hint="eastAsia"/>
                <w:bCs/>
                <w:szCs w:val="22"/>
                <w:lang w:bidi="en-US"/>
              </w:rPr>
              <w:t>报警值按规定进行设置。</w:t>
            </w:r>
          </w:p>
        </w:tc>
        <w:tc>
          <w:tcPr>
            <w:tcW w:w="459" w:type="pct"/>
            <w:vAlign w:val="center"/>
          </w:tcPr>
          <w:p w14:paraId="4E2AE7A6" w14:textId="062B2E02" w:rsidR="00A85847" w:rsidRPr="005107E1" w:rsidRDefault="00A85847" w:rsidP="00A85847">
            <w:pPr>
              <w:adjustRightInd w:val="0"/>
              <w:snapToGrid w:val="0"/>
              <w:jc w:val="center"/>
              <w:rPr>
                <w:szCs w:val="22"/>
              </w:rPr>
            </w:pPr>
            <w:r w:rsidRPr="00194CB1">
              <w:rPr>
                <w:szCs w:val="22"/>
              </w:rPr>
              <w:t>√</w:t>
            </w:r>
          </w:p>
        </w:tc>
      </w:tr>
      <w:tr w:rsidR="00A85847" w:rsidRPr="005107E1" w14:paraId="7C4FD797" w14:textId="77777777" w:rsidTr="00C5182A">
        <w:trPr>
          <w:trHeight w:val="397"/>
          <w:jc w:val="center"/>
        </w:trPr>
        <w:tc>
          <w:tcPr>
            <w:tcW w:w="513" w:type="pct"/>
            <w:vAlign w:val="center"/>
          </w:tcPr>
          <w:p w14:paraId="756C2FAF" w14:textId="5E655471" w:rsidR="00A85847" w:rsidRPr="005107E1" w:rsidRDefault="00A85847" w:rsidP="00A85847">
            <w:pPr>
              <w:adjustRightInd w:val="0"/>
              <w:snapToGrid w:val="0"/>
              <w:rPr>
                <w:b/>
                <w:bCs/>
                <w:szCs w:val="22"/>
              </w:rPr>
            </w:pPr>
            <w:r w:rsidRPr="005107E1">
              <w:rPr>
                <w:b/>
                <w:bCs/>
                <w:szCs w:val="22"/>
              </w:rPr>
              <w:t>（</w:t>
            </w:r>
            <w:r>
              <w:rPr>
                <w:rFonts w:hint="eastAsia"/>
                <w:b/>
                <w:bCs/>
                <w:szCs w:val="22"/>
              </w:rPr>
              <w:t>三</w:t>
            </w:r>
            <w:r w:rsidRPr="005107E1">
              <w:rPr>
                <w:b/>
                <w:bCs/>
                <w:szCs w:val="22"/>
              </w:rPr>
              <w:t>）</w:t>
            </w:r>
          </w:p>
        </w:tc>
        <w:tc>
          <w:tcPr>
            <w:tcW w:w="1966" w:type="pct"/>
            <w:vAlign w:val="center"/>
          </w:tcPr>
          <w:p w14:paraId="526E3E64" w14:textId="77777777" w:rsidR="00A85847" w:rsidRPr="005107E1" w:rsidRDefault="00A85847" w:rsidP="00A85847">
            <w:pPr>
              <w:adjustRightInd w:val="0"/>
              <w:snapToGrid w:val="0"/>
              <w:rPr>
                <w:b/>
                <w:bCs/>
                <w:szCs w:val="22"/>
              </w:rPr>
            </w:pPr>
            <w:r w:rsidRPr="005107E1">
              <w:rPr>
                <w:b/>
                <w:bCs/>
                <w:szCs w:val="22"/>
              </w:rPr>
              <w:t>压缩机房</w:t>
            </w:r>
          </w:p>
        </w:tc>
        <w:tc>
          <w:tcPr>
            <w:tcW w:w="1032" w:type="pct"/>
            <w:vAlign w:val="center"/>
          </w:tcPr>
          <w:p w14:paraId="6A5C58DE" w14:textId="77777777" w:rsidR="00A85847" w:rsidRPr="005107E1" w:rsidRDefault="00A85847" w:rsidP="00A85847">
            <w:pPr>
              <w:adjustRightInd w:val="0"/>
              <w:snapToGrid w:val="0"/>
              <w:jc w:val="center"/>
              <w:rPr>
                <w:b/>
                <w:bCs/>
                <w:szCs w:val="22"/>
              </w:rPr>
            </w:pPr>
          </w:p>
        </w:tc>
        <w:tc>
          <w:tcPr>
            <w:tcW w:w="1029" w:type="pct"/>
            <w:vAlign w:val="center"/>
          </w:tcPr>
          <w:p w14:paraId="73CA34FB" w14:textId="77777777" w:rsidR="00A85847" w:rsidRPr="005107E1" w:rsidRDefault="00A85847" w:rsidP="00A85847">
            <w:pPr>
              <w:adjustRightInd w:val="0"/>
              <w:snapToGrid w:val="0"/>
              <w:rPr>
                <w:b/>
                <w:bCs/>
                <w:szCs w:val="22"/>
              </w:rPr>
            </w:pPr>
          </w:p>
        </w:tc>
        <w:tc>
          <w:tcPr>
            <w:tcW w:w="459" w:type="pct"/>
            <w:vAlign w:val="center"/>
          </w:tcPr>
          <w:p w14:paraId="2F5F7673" w14:textId="77777777" w:rsidR="00A85847" w:rsidRPr="005107E1" w:rsidRDefault="00A85847" w:rsidP="00A85847">
            <w:pPr>
              <w:adjustRightInd w:val="0"/>
              <w:snapToGrid w:val="0"/>
              <w:jc w:val="center"/>
              <w:rPr>
                <w:b/>
                <w:bCs/>
                <w:szCs w:val="22"/>
              </w:rPr>
            </w:pPr>
          </w:p>
        </w:tc>
      </w:tr>
      <w:tr w:rsidR="00A85847" w:rsidRPr="005107E1" w14:paraId="2CC64A21" w14:textId="77777777" w:rsidTr="00C5182A">
        <w:trPr>
          <w:trHeight w:val="397"/>
          <w:jc w:val="center"/>
        </w:trPr>
        <w:tc>
          <w:tcPr>
            <w:tcW w:w="513" w:type="pct"/>
            <w:vAlign w:val="center"/>
          </w:tcPr>
          <w:p w14:paraId="1E0EB671"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3579C6D2" w14:textId="77777777" w:rsidR="00A85847" w:rsidRPr="005107E1" w:rsidRDefault="00A85847" w:rsidP="00A85847">
            <w:pPr>
              <w:adjustRightInd w:val="0"/>
              <w:snapToGrid w:val="0"/>
              <w:rPr>
                <w:szCs w:val="22"/>
              </w:rPr>
            </w:pPr>
            <w:r w:rsidRPr="005107E1">
              <w:rPr>
                <w:szCs w:val="22"/>
              </w:rPr>
              <w:t>石油天然气工程主要建筑的耐火等级、火灾危险性分类应符合表</w:t>
            </w:r>
            <w:r w:rsidRPr="005107E1">
              <w:rPr>
                <w:szCs w:val="22"/>
              </w:rPr>
              <w:t>6.1.7</w:t>
            </w:r>
            <w:r w:rsidRPr="005107E1">
              <w:rPr>
                <w:szCs w:val="22"/>
              </w:rPr>
              <w:t>的规定（天然气压缩机房耐火等级不低于二级）。</w:t>
            </w:r>
          </w:p>
        </w:tc>
        <w:tc>
          <w:tcPr>
            <w:tcW w:w="1032" w:type="pct"/>
            <w:vAlign w:val="center"/>
          </w:tcPr>
          <w:p w14:paraId="1BCD41DB" w14:textId="77777777" w:rsidR="00A85847" w:rsidRPr="005107E1" w:rsidRDefault="00A85847" w:rsidP="00A85847">
            <w:pPr>
              <w:adjustRightInd w:val="0"/>
              <w:snapToGrid w:val="0"/>
              <w:jc w:val="center"/>
              <w:rPr>
                <w:szCs w:val="22"/>
              </w:rPr>
            </w:pPr>
            <w:r w:rsidRPr="005107E1">
              <w:rPr>
                <w:szCs w:val="22"/>
              </w:rPr>
              <w:t>SY/T0021-2016</w:t>
            </w:r>
          </w:p>
          <w:p w14:paraId="2C6420B0" w14:textId="77777777" w:rsidR="00A85847" w:rsidRPr="005107E1" w:rsidRDefault="00A85847" w:rsidP="00A85847">
            <w:pPr>
              <w:adjustRightInd w:val="0"/>
              <w:snapToGrid w:val="0"/>
              <w:jc w:val="center"/>
              <w:rPr>
                <w:szCs w:val="22"/>
              </w:rPr>
            </w:pPr>
            <w:r w:rsidRPr="005107E1">
              <w:rPr>
                <w:szCs w:val="22"/>
              </w:rPr>
              <w:t>6.1.7</w:t>
            </w:r>
          </w:p>
        </w:tc>
        <w:tc>
          <w:tcPr>
            <w:tcW w:w="1029" w:type="pct"/>
            <w:vAlign w:val="center"/>
          </w:tcPr>
          <w:p w14:paraId="1846C746" w14:textId="77777777" w:rsidR="00A85847" w:rsidRPr="005107E1" w:rsidRDefault="00A85847" w:rsidP="00A85847">
            <w:pPr>
              <w:adjustRightInd w:val="0"/>
              <w:snapToGrid w:val="0"/>
              <w:rPr>
                <w:bCs/>
                <w:szCs w:val="22"/>
              </w:rPr>
            </w:pPr>
            <w:r w:rsidRPr="005107E1">
              <w:rPr>
                <w:bCs/>
                <w:szCs w:val="22"/>
              </w:rPr>
              <w:t>现场抽查压缩机房耐火等级</w:t>
            </w:r>
            <w:r w:rsidRPr="005107E1">
              <w:rPr>
                <w:rFonts w:hint="eastAsia"/>
                <w:bCs/>
                <w:szCs w:val="22"/>
              </w:rPr>
              <w:t>符合要求。</w:t>
            </w:r>
          </w:p>
        </w:tc>
        <w:tc>
          <w:tcPr>
            <w:tcW w:w="459" w:type="pct"/>
            <w:vAlign w:val="center"/>
          </w:tcPr>
          <w:p w14:paraId="6E5778E8"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6E909B9" w14:textId="77777777" w:rsidTr="00C5182A">
        <w:trPr>
          <w:trHeight w:val="397"/>
          <w:jc w:val="center"/>
        </w:trPr>
        <w:tc>
          <w:tcPr>
            <w:tcW w:w="513" w:type="pct"/>
            <w:vAlign w:val="center"/>
          </w:tcPr>
          <w:p w14:paraId="4E16928E"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53011EC3" w14:textId="77777777" w:rsidR="00A85847" w:rsidRPr="005107E1" w:rsidRDefault="00A85847" w:rsidP="00A85847">
            <w:pPr>
              <w:adjustRightInd w:val="0"/>
              <w:snapToGrid w:val="0"/>
              <w:rPr>
                <w:szCs w:val="22"/>
              </w:rPr>
            </w:pPr>
            <w:r w:rsidRPr="005107E1">
              <w:rPr>
                <w:szCs w:val="22"/>
              </w:rPr>
              <w:t>压缩机宜露天或半露天布置；当环境条件较差时，可采用封闭式厂房。</w:t>
            </w:r>
          </w:p>
        </w:tc>
        <w:tc>
          <w:tcPr>
            <w:tcW w:w="1032" w:type="pct"/>
            <w:vAlign w:val="center"/>
          </w:tcPr>
          <w:p w14:paraId="6D05FC20" w14:textId="77777777" w:rsidR="00A85847" w:rsidRPr="005107E1" w:rsidRDefault="00A85847" w:rsidP="00A85847">
            <w:pPr>
              <w:adjustRightInd w:val="0"/>
              <w:snapToGrid w:val="0"/>
              <w:jc w:val="center"/>
              <w:rPr>
                <w:szCs w:val="22"/>
              </w:rPr>
            </w:pPr>
            <w:r w:rsidRPr="005107E1">
              <w:rPr>
                <w:szCs w:val="22"/>
              </w:rPr>
              <w:t>SY/T0069-2008</w:t>
            </w:r>
          </w:p>
          <w:p w14:paraId="19A636F0" w14:textId="77777777" w:rsidR="00A85847" w:rsidRPr="005107E1" w:rsidRDefault="00A85847" w:rsidP="00A85847">
            <w:pPr>
              <w:adjustRightInd w:val="0"/>
              <w:snapToGrid w:val="0"/>
              <w:jc w:val="center"/>
              <w:rPr>
                <w:szCs w:val="22"/>
              </w:rPr>
            </w:pPr>
            <w:r w:rsidRPr="005107E1">
              <w:rPr>
                <w:szCs w:val="22"/>
              </w:rPr>
              <w:t>7.1</w:t>
            </w:r>
          </w:p>
        </w:tc>
        <w:tc>
          <w:tcPr>
            <w:tcW w:w="1029" w:type="pct"/>
            <w:vAlign w:val="center"/>
          </w:tcPr>
          <w:p w14:paraId="18964A77" w14:textId="77777777" w:rsidR="00A85847" w:rsidRPr="005107E1" w:rsidRDefault="00A85847" w:rsidP="00A85847">
            <w:pPr>
              <w:adjustRightInd w:val="0"/>
              <w:snapToGrid w:val="0"/>
              <w:rPr>
                <w:bCs/>
                <w:szCs w:val="22"/>
              </w:rPr>
            </w:pPr>
            <w:r w:rsidRPr="005107E1">
              <w:rPr>
                <w:bCs/>
                <w:szCs w:val="22"/>
              </w:rPr>
              <w:t>压缩机</w:t>
            </w:r>
            <w:r w:rsidRPr="005107E1">
              <w:rPr>
                <w:rFonts w:hint="eastAsia"/>
                <w:bCs/>
                <w:szCs w:val="22"/>
              </w:rPr>
              <w:t>布置符合要求</w:t>
            </w:r>
            <w:r w:rsidRPr="005107E1">
              <w:rPr>
                <w:bCs/>
                <w:szCs w:val="22"/>
              </w:rPr>
              <w:t>。</w:t>
            </w:r>
          </w:p>
        </w:tc>
        <w:tc>
          <w:tcPr>
            <w:tcW w:w="459" w:type="pct"/>
            <w:vAlign w:val="center"/>
          </w:tcPr>
          <w:p w14:paraId="58B37053"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00DEB18" w14:textId="77777777" w:rsidTr="00C5182A">
        <w:trPr>
          <w:trHeight w:val="397"/>
          <w:jc w:val="center"/>
        </w:trPr>
        <w:tc>
          <w:tcPr>
            <w:tcW w:w="513" w:type="pct"/>
            <w:vAlign w:val="center"/>
          </w:tcPr>
          <w:p w14:paraId="6526FBC9"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23963858" w14:textId="77777777" w:rsidR="00A85847" w:rsidRPr="005107E1" w:rsidRDefault="00A85847" w:rsidP="00A85847">
            <w:pPr>
              <w:adjustRightInd w:val="0"/>
              <w:snapToGrid w:val="0"/>
              <w:rPr>
                <w:szCs w:val="22"/>
              </w:rPr>
            </w:pPr>
            <w:r w:rsidRPr="005107E1">
              <w:rPr>
                <w:szCs w:val="22"/>
              </w:rPr>
              <w:t>天然气凝液和液化石油气厂房、可燃气体压缩机厂房和其他建筑面积大于或等于</w:t>
            </w:r>
            <w:r w:rsidRPr="005107E1">
              <w:rPr>
                <w:szCs w:val="22"/>
              </w:rPr>
              <w:t>150m</w:t>
            </w:r>
            <w:r w:rsidRPr="005107E1">
              <w:rPr>
                <w:szCs w:val="22"/>
                <w:vertAlign w:val="superscript"/>
              </w:rPr>
              <w:t>2</w:t>
            </w:r>
            <w:r w:rsidRPr="005107E1">
              <w:rPr>
                <w:szCs w:val="22"/>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1032" w:type="pct"/>
            <w:vAlign w:val="center"/>
          </w:tcPr>
          <w:p w14:paraId="54FC5824" w14:textId="77777777" w:rsidR="00A85847" w:rsidRPr="005107E1" w:rsidRDefault="00A85847" w:rsidP="00A85847">
            <w:pPr>
              <w:adjustRightInd w:val="0"/>
              <w:snapToGrid w:val="0"/>
              <w:jc w:val="center"/>
              <w:rPr>
                <w:szCs w:val="22"/>
              </w:rPr>
            </w:pPr>
            <w:r w:rsidRPr="005107E1">
              <w:rPr>
                <w:szCs w:val="22"/>
              </w:rPr>
              <w:t>GB50183-2004</w:t>
            </w:r>
          </w:p>
          <w:p w14:paraId="6FCE448D" w14:textId="77777777" w:rsidR="00A85847" w:rsidRPr="005107E1" w:rsidRDefault="00A85847" w:rsidP="00A85847">
            <w:pPr>
              <w:adjustRightInd w:val="0"/>
              <w:snapToGrid w:val="0"/>
              <w:jc w:val="center"/>
              <w:rPr>
                <w:szCs w:val="22"/>
              </w:rPr>
            </w:pPr>
            <w:r w:rsidRPr="005107E1">
              <w:rPr>
                <w:szCs w:val="22"/>
              </w:rPr>
              <w:t>6.1.6</w:t>
            </w:r>
          </w:p>
        </w:tc>
        <w:tc>
          <w:tcPr>
            <w:tcW w:w="1029" w:type="pct"/>
            <w:vAlign w:val="center"/>
          </w:tcPr>
          <w:p w14:paraId="5728CF81" w14:textId="77777777" w:rsidR="00A85847" w:rsidRPr="005107E1" w:rsidRDefault="00A85847" w:rsidP="00A85847">
            <w:pPr>
              <w:adjustRightInd w:val="0"/>
              <w:snapToGrid w:val="0"/>
              <w:rPr>
                <w:bCs/>
                <w:szCs w:val="22"/>
              </w:rPr>
            </w:pPr>
            <w:r w:rsidRPr="005107E1">
              <w:rPr>
                <w:bCs/>
                <w:szCs w:val="22"/>
              </w:rPr>
              <w:t>现场抽查压缩机房内设置可燃气体检测报警装置。</w:t>
            </w:r>
          </w:p>
        </w:tc>
        <w:tc>
          <w:tcPr>
            <w:tcW w:w="459" w:type="pct"/>
            <w:vAlign w:val="center"/>
          </w:tcPr>
          <w:p w14:paraId="53AD727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759256F" w14:textId="77777777" w:rsidTr="00C5182A">
        <w:trPr>
          <w:trHeight w:val="397"/>
          <w:jc w:val="center"/>
        </w:trPr>
        <w:tc>
          <w:tcPr>
            <w:tcW w:w="513" w:type="pct"/>
            <w:vAlign w:val="center"/>
          </w:tcPr>
          <w:p w14:paraId="7100CEB5"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4706F189" w14:textId="77777777" w:rsidR="00A85847" w:rsidRPr="005107E1" w:rsidRDefault="00A85847" w:rsidP="00A85847">
            <w:pPr>
              <w:adjustRightInd w:val="0"/>
              <w:snapToGrid w:val="0"/>
              <w:rPr>
                <w:szCs w:val="22"/>
              </w:rPr>
            </w:pPr>
            <w:r w:rsidRPr="005107E1">
              <w:rPr>
                <w:szCs w:val="22"/>
              </w:rPr>
              <w:t>封闭场所可燃气体检测器设置位置：</w:t>
            </w:r>
          </w:p>
          <w:p w14:paraId="706CF14E" w14:textId="77777777" w:rsidR="00A85847" w:rsidRPr="005107E1" w:rsidRDefault="00A85847" w:rsidP="00A85847">
            <w:pPr>
              <w:numPr>
                <w:ilvl w:val="0"/>
                <w:numId w:val="17"/>
              </w:numPr>
              <w:adjustRightInd w:val="0"/>
              <w:snapToGrid w:val="0"/>
              <w:rPr>
                <w:szCs w:val="22"/>
              </w:rPr>
            </w:pPr>
            <w:r w:rsidRPr="005107E1">
              <w:rPr>
                <w:szCs w:val="22"/>
              </w:rPr>
              <w:t>可燃气体释放源处于封闭场所内，每隔</w:t>
            </w:r>
            <w:r w:rsidRPr="005107E1">
              <w:rPr>
                <w:szCs w:val="22"/>
              </w:rPr>
              <w:t>15m</w:t>
            </w:r>
            <w:r w:rsidRPr="005107E1">
              <w:rPr>
                <w:szCs w:val="22"/>
              </w:rPr>
              <w:t>可设一台检测器，且检测器距其所覆盖范围内的任一释放源不宜大于</w:t>
            </w:r>
            <w:r w:rsidRPr="005107E1">
              <w:rPr>
                <w:szCs w:val="22"/>
              </w:rPr>
              <w:t>7.5m</w:t>
            </w:r>
            <w:r w:rsidRPr="005107E1">
              <w:rPr>
                <w:szCs w:val="22"/>
              </w:rPr>
              <w:t>。</w:t>
            </w:r>
          </w:p>
          <w:p w14:paraId="1E7223B1" w14:textId="77777777" w:rsidR="00A85847" w:rsidRPr="005107E1" w:rsidRDefault="00A85847" w:rsidP="00A85847">
            <w:pPr>
              <w:numPr>
                <w:ilvl w:val="0"/>
                <w:numId w:val="17"/>
              </w:numPr>
              <w:adjustRightInd w:val="0"/>
              <w:snapToGrid w:val="0"/>
              <w:rPr>
                <w:szCs w:val="22"/>
              </w:rPr>
            </w:pPr>
            <w:r w:rsidRPr="005107E1">
              <w:rPr>
                <w:szCs w:val="22"/>
              </w:rPr>
              <w:t>可燃气体检测器的安装高度应根据可燃气体的密度而定。当气体密度大于</w:t>
            </w:r>
            <w:r w:rsidRPr="005107E1">
              <w:rPr>
                <w:szCs w:val="22"/>
              </w:rPr>
              <w:t>0.97kg/m</w:t>
            </w:r>
            <w:r w:rsidRPr="005107E1">
              <w:rPr>
                <w:szCs w:val="22"/>
                <w:vertAlign w:val="superscript"/>
              </w:rPr>
              <w:t>3</w:t>
            </w:r>
            <w:r w:rsidRPr="005107E1">
              <w:rPr>
                <w:szCs w:val="22"/>
              </w:rPr>
              <w:t>(</w:t>
            </w:r>
            <w:r w:rsidRPr="005107E1">
              <w:rPr>
                <w:szCs w:val="22"/>
              </w:rPr>
              <w:t>标准状态下</w:t>
            </w:r>
            <w:r w:rsidRPr="005107E1">
              <w:rPr>
                <w:szCs w:val="22"/>
              </w:rPr>
              <w:t>)</w:t>
            </w:r>
            <w:r w:rsidRPr="005107E1">
              <w:rPr>
                <w:szCs w:val="22"/>
              </w:rPr>
              <w:t>时，其安装高度应距地面或不透风楼地板</w:t>
            </w:r>
            <w:r w:rsidRPr="005107E1">
              <w:rPr>
                <w:szCs w:val="22"/>
              </w:rPr>
              <w:t>0.3-0.6m</w:t>
            </w:r>
            <w:r w:rsidRPr="005107E1">
              <w:rPr>
                <w:szCs w:val="22"/>
              </w:rPr>
              <w:t>；当气体密度小于或等于</w:t>
            </w:r>
            <w:r w:rsidRPr="005107E1">
              <w:rPr>
                <w:szCs w:val="22"/>
              </w:rPr>
              <w:t>0.97kg/m</w:t>
            </w:r>
            <w:r w:rsidRPr="005107E1">
              <w:rPr>
                <w:szCs w:val="22"/>
                <w:vertAlign w:val="superscript"/>
              </w:rPr>
              <w:t>3</w:t>
            </w:r>
            <w:r w:rsidRPr="005107E1">
              <w:rPr>
                <w:szCs w:val="22"/>
              </w:rPr>
              <w:t>(</w:t>
            </w:r>
            <w:r w:rsidRPr="005107E1">
              <w:rPr>
                <w:szCs w:val="22"/>
              </w:rPr>
              <w:t>标准状</w:t>
            </w:r>
            <w:r w:rsidRPr="005107E1">
              <w:rPr>
                <w:szCs w:val="22"/>
              </w:rPr>
              <w:lastRenderedPageBreak/>
              <w:t>态下</w:t>
            </w:r>
            <w:r w:rsidRPr="005107E1">
              <w:rPr>
                <w:szCs w:val="22"/>
              </w:rPr>
              <w:t>)</w:t>
            </w:r>
            <w:r w:rsidRPr="005107E1">
              <w:rPr>
                <w:szCs w:val="22"/>
              </w:rPr>
              <w:t>时，其安装高度应高出释放源</w:t>
            </w:r>
            <w:r w:rsidRPr="005107E1">
              <w:rPr>
                <w:szCs w:val="22"/>
              </w:rPr>
              <w:t>0.5-2.0m</w:t>
            </w:r>
            <w:r w:rsidRPr="005107E1">
              <w:rPr>
                <w:szCs w:val="22"/>
              </w:rPr>
              <w:t>，且还应在场所内最高点易于积聚可燃气体处设置检测器。</w:t>
            </w:r>
          </w:p>
          <w:p w14:paraId="1BCFF593" w14:textId="77777777" w:rsidR="00A85847" w:rsidRPr="005107E1" w:rsidRDefault="00A85847" w:rsidP="00A85847">
            <w:pPr>
              <w:numPr>
                <w:ilvl w:val="0"/>
                <w:numId w:val="17"/>
              </w:numPr>
              <w:adjustRightInd w:val="0"/>
              <w:snapToGrid w:val="0"/>
              <w:rPr>
                <w:szCs w:val="22"/>
              </w:rPr>
            </w:pPr>
            <w:r w:rsidRPr="005107E1">
              <w:rPr>
                <w:szCs w:val="22"/>
              </w:rPr>
              <w:t>对于释放源介质为天然气等由烃类混合物组成的可燃气体，当其混合密度大于或等于</w:t>
            </w:r>
            <w:r w:rsidRPr="005107E1">
              <w:rPr>
                <w:szCs w:val="22"/>
              </w:rPr>
              <w:t>0.97kg/m</w:t>
            </w:r>
            <w:r w:rsidRPr="005107E1">
              <w:rPr>
                <w:szCs w:val="22"/>
                <w:vertAlign w:val="superscript"/>
              </w:rPr>
              <w:t>3</w:t>
            </w:r>
            <w:r w:rsidRPr="005107E1">
              <w:rPr>
                <w:szCs w:val="22"/>
              </w:rPr>
              <w:t>(</w:t>
            </w:r>
            <w:r w:rsidRPr="005107E1">
              <w:rPr>
                <w:szCs w:val="22"/>
              </w:rPr>
              <w:t>标准状态下</w:t>
            </w:r>
            <w:r w:rsidRPr="005107E1">
              <w:rPr>
                <w:szCs w:val="22"/>
              </w:rPr>
              <w:t>)</w:t>
            </w:r>
            <w:r w:rsidRPr="005107E1">
              <w:rPr>
                <w:szCs w:val="22"/>
              </w:rPr>
              <w:t>时，且其中含有超过</w:t>
            </w:r>
            <w:r w:rsidRPr="005107E1">
              <w:rPr>
                <w:szCs w:val="22"/>
              </w:rPr>
              <w:t>50%</w:t>
            </w:r>
            <w:r w:rsidRPr="005107E1">
              <w:rPr>
                <w:szCs w:val="22"/>
              </w:rPr>
              <w:t>（摩尔分数）的密度小于</w:t>
            </w:r>
            <w:r w:rsidRPr="005107E1">
              <w:rPr>
                <w:szCs w:val="22"/>
              </w:rPr>
              <w:t>0.97kg/m</w:t>
            </w:r>
            <w:r w:rsidRPr="005107E1">
              <w:rPr>
                <w:szCs w:val="22"/>
                <w:vertAlign w:val="superscript"/>
              </w:rPr>
              <w:t>3</w:t>
            </w:r>
            <w:r w:rsidRPr="005107E1">
              <w:rPr>
                <w:szCs w:val="22"/>
              </w:rPr>
              <w:t>(</w:t>
            </w:r>
            <w:r w:rsidRPr="005107E1">
              <w:rPr>
                <w:szCs w:val="22"/>
              </w:rPr>
              <w:t>标准状态下</w:t>
            </w:r>
            <w:r w:rsidRPr="005107E1">
              <w:rPr>
                <w:szCs w:val="22"/>
              </w:rPr>
              <w:t>)</w:t>
            </w:r>
            <w:r w:rsidRPr="005107E1">
              <w:rPr>
                <w:szCs w:val="22"/>
              </w:rPr>
              <w:t>的烃类时，应同时按气体密度大于</w:t>
            </w:r>
            <w:r w:rsidRPr="005107E1">
              <w:rPr>
                <w:szCs w:val="22"/>
              </w:rPr>
              <w:t>0.97kg/m</w:t>
            </w:r>
            <w:r w:rsidRPr="005107E1">
              <w:rPr>
                <w:szCs w:val="22"/>
                <w:vertAlign w:val="superscript"/>
              </w:rPr>
              <w:t>3</w:t>
            </w:r>
            <w:r w:rsidRPr="005107E1">
              <w:rPr>
                <w:szCs w:val="22"/>
              </w:rPr>
              <w:t>(</w:t>
            </w:r>
            <w:r w:rsidRPr="005107E1">
              <w:rPr>
                <w:szCs w:val="22"/>
              </w:rPr>
              <w:t>标准状态下</w:t>
            </w:r>
            <w:r w:rsidRPr="005107E1">
              <w:rPr>
                <w:szCs w:val="22"/>
              </w:rPr>
              <w:t>)</w:t>
            </w:r>
            <w:r w:rsidRPr="005107E1">
              <w:rPr>
                <w:szCs w:val="22"/>
              </w:rPr>
              <w:t>和气体密度小于或等于</w:t>
            </w:r>
            <w:r w:rsidRPr="005107E1">
              <w:rPr>
                <w:szCs w:val="22"/>
              </w:rPr>
              <w:t>0.97kg/m</w:t>
            </w:r>
            <w:r w:rsidRPr="005107E1">
              <w:rPr>
                <w:szCs w:val="22"/>
                <w:vertAlign w:val="superscript"/>
              </w:rPr>
              <w:t>3</w:t>
            </w:r>
            <w:r w:rsidRPr="005107E1">
              <w:rPr>
                <w:szCs w:val="22"/>
              </w:rPr>
              <w:t>(</w:t>
            </w:r>
            <w:r w:rsidRPr="005107E1">
              <w:rPr>
                <w:szCs w:val="22"/>
              </w:rPr>
              <w:t>标准状态下</w:t>
            </w:r>
            <w:r w:rsidRPr="005107E1">
              <w:rPr>
                <w:szCs w:val="22"/>
              </w:rPr>
              <w:t>)</w:t>
            </w:r>
            <w:r w:rsidRPr="005107E1">
              <w:rPr>
                <w:szCs w:val="22"/>
              </w:rPr>
              <w:t>的两种条件设置可燃气体检测器。</w:t>
            </w:r>
          </w:p>
          <w:p w14:paraId="140CCBB1" w14:textId="77777777" w:rsidR="00A85847" w:rsidRPr="005107E1" w:rsidRDefault="00A85847" w:rsidP="00A85847">
            <w:pPr>
              <w:adjustRightInd w:val="0"/>
              <w:snapToGrid w:val="0"/>
              <w:rPr>
                <w:szCs w:val="22"/>
              </w:rPr>
            </w:pPr>
            <w:r w:rsidRPr="005107E1">
              <w:rPr>
                <w:szCs w:val="22"/>
              </w:rPr>
              <w:t>压缩机房应安装可燃气体检测器，安装高度应高出释放源</w:t>
            </w:r>
            <w:r w:rsidRPr="005107E1">
              <w:rPr>
                <w:szCs w:val="22"/>
              </w:rPr>
              <w:t>0.5-2.0m</w:t>
            </w:r>
            <w:r w:rsidRPr="005107E1">
              <w:rPr>
                <w:szCs w:val="22"/>
              </w:rPr>
              <w:t>。</w:t>
            </w:r>
          </w:p>
        </w:tc>
        <w:tc>
          <w:tcPr>
            <w:tcW w:w="1032" w:type="pct"/>
            <w:vAlign w:val="center"/>
          </w:tcPr>
          <w:p w14:paraId="49EEFD1F" w14:textId="77777777" w:rsidR="00A85847" w:rsidRPr="005107E1" w:rsidRDefault="00A85847" w:rsidP="00A85847">
            <w:pPr>
              <w:adjustRightInd w:val="0"/>
              <w:snapToGrid w:val="0"/>
              <w:jc w:val="center"/>
              <w:rPr>
                <w:szCs w:val="22"/>
              </w:rPr>
            </w:pPr>
            <w:r w:rsidRPr="005107E1">
              <w:rPr>
                <w:szCs w:val="22"/>
              </w:rPr>
              <w:lastRenderedPageBreak/>
              <w:t>SY/T6503-2016</w:t>
            </w:r>
          </w:p>
          <w:p w14:paraId="70717476" w14:textId="77777777" w:rsidR="00A85847" w:rsidRPr="005107E1" w:rsidRDefault="00A85847" w:rsidP="00A85847">
            <w:pPr>
              <w:adjustRightInd w:val="0"/>
              <w:snapToGrid w:val="0"/>
              <w:jc w:val="center"/>
              <w:rPr>
                <w:szCs w:val="22"/>
              </w:rPr>
            </w:pPr>
            <w:r w:rsidRPr="005107E1">
              <w:rPr>
                <w:szCs w:val="22"/>
              </w:rPr>
              <w:t>5.2.2</w:t>
            </w:r>
          </w:p>
        </w:tc>
        <w:tc>
          <w:tcPr>
            <w:tcW w:w="1029" w:type="pct"/>
            <w:vAlign w:val="center"/>
          </w:tcPr>
          <w:p w14:paraId="4B8DC9C7" w14:textId="77777777" w:rsidR="00A85847" w:rsidRPr="005107E1" w:rsidRDefault="00A85847" w:rsidP="00A85847">
            <w:pPr>
              <w:adjustRightInd w:val="0"/>
              <w:snapToGrid w:val="0"/>
              <w:rPr>
                <w:bCs/>
                <w:szCs w:val="22"/>
              </w:rPr>
            </w:pPr>
            <w:r w:rsidRPr="005107E1">
              <w:rPr>
                <w:bCs/>
                <w:szCs w:val="22"/>
              </w:rPr>
              <w:t>现场抽查压缩机房内设置可燃气体检测器，高出释放源高度符合要求。</w:t>
            </w:r>
          </w:p>
        </w:tc>
        <w:tc>
          <w:tcPr>
            <w:tcW w:w="459" w:type="pct"/>
            <w:vAlign w:val="center"/>
          </w:tcPr>
          <w:p w14:paraId="1982BB53"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F6CA2F7" w14:textId="77777777" w:rsidTr="00C5182A">
        <w:trPr>
          <w:trHeight w:val="397"/>
          <w:jc w:val="center"/>
        </w:trPr>
        <w:tc>
          <w:tcPr>
            <w:tcW w:w="513" w:type="pct"/>
            <w:vAlign w:val="center"/>
          </w:tcPr>
          <w:p w14:paraId="41FDFBB3"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47ADDCD7" w14:textId="77777777" w:rsidR="00A85847" w:rsidRPr="005107E1" w:rsidRDefault="00A85847" w:rsidP="00A85847">
            <w:pPr>
              <w:adjustRightInd w:val="0"/>
              <w:snapToGrid w:val="0"/>
              <w:rPr>
                <w:szCs w:val="22"/>
              </w:rPr>
            </w:pPr>
            <w:r w:rsidRPr="005107E1">
              <w:rPr>
                <w:szCs w:val="22"/>
              </w:rPr>
              <w:t>甲、乙类油品离心泵，天然气压缩机在停电、停气或操作不正常工作情况下，介质倒流有可能造成事故时，应在出口管道上安装止回阀。</w:t>
            </w:r>
          </w:p>
        </w:tc>
        <w:tc>
          <w:tcPr>
            <w:tcW w:w="1032" w:type="pct"/>
            <w:vAlign w:val="center"/>
          </w:tcPr>
          <w:p w14:paraId="73FE03A3" w14:textId="77777777" w:rsidR="00A85847" w:rsidRPr="005107E1" w:rsidRDefault="00A85847" w:rsidP="00A85847">
            <w:pPr>
              <w:adjustRightInd w:val="0"/>
              <w:snapToGrid w:val="0"/>
              <w:jc w:val="center"/>
              <w:rPr>
                <w:szCs w:val="22"/>
              </w:rPr>
            </w:pPr>
            <w:r w:rsidRPr="005107E1">
              <w:rPr>
                <w:szCs w:val="22"/>
              </w:rPr>
              <w:t>GB50183-2004</w:t>
            </w:r>
          </w:p>
          <w:p w14:paraId="72DE74C1" w14:textId="77777777" w:rsidR="00A85847" w:rsidRPr="005107E1" w:rsidRDefault="00A85847" w:rsidP="00A85847">
            <w:pPr>
              <w:adjustRightInd w:val="0"/>
              <w:snapToGrid w:val="0"/>
              <w:jc w:val="center"/>
              <w:rPr>
                <w:szCs w:val="22"/>
              </w:rPr>
            </w:pPr>
            <w:r w:rsidRPr="005107E1">
              <w:rPr>
                <w:szCs w:val="22"/>
              </w:rPr>
              <w:t>6.2.6</w:t>
            </w:r>
          </w:p>
        </w:tc>
        <w:tc>
          <w:tcPr>
            <w:tcW w:w="1029" w:type="pct"/>
            <w:vAlign w:val="center"/>
          </w:tcPr>
          <w:p w14:paraId="5B3209B8" w14:textId="77777777" w:rsidR="00A85847" w:rsidRPr="005107E1" w:rsidRDefault="00A85847" w:rsidP="00A85847">
            <w:pPr>
              <w:adjustRightInd w:val="0"/>
              <w:snapToGrid w:val="0"/>
              <w:rPr>
                <w:bCs/>
                <w:szCs w:val="22"/>
              </w:rPr>
            </w:pPr>
            <w:r w:rsidRPr="005107E1">
              <w:rPr>
                <w:bCs/>
                <w:szCs w:val="22"/>
              </w:rPr>
              <w:t>现场抽查天然气压缩机的出口管道设置有止回阀。</w:t>
            </w:r>
          </w:p>
        </w:tc>
        <w:tc>
          <w:tcPr>
            <w:tcW w:w="459" w:type="pct"/>
            <w:vAlign w:val="center"/>
          </w:tcPr>
          <w:p w14:paraId="29ABD08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D4A0031" w14:textId="77777777" w:rsidTr="00C5182A">
        <w:trPr>
          <w:trHeight w:val="397"/>
          <w:jc w:val="center"/>
        </w:trPr>
        <w:tc>
          <w:tcPr>
            <w:tcW w:w="513" w:type="pct"/>
            <w:vAlign w:val="center"/>
          </w:tcPr>
          <w:p w14:paraId="45B4AD3B"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3F667F8F" w14:textId="77777777" w:rsidR="00A85847" w:rsidRPr="005107E1" w:rsidRDefault="00A85847" w:rsidP="00A85847">
            <w:pPr>
              <w:adjustRightInd w:val="0"/>
              <w:snapToGrid w:val="0"/>
              <w:rPr>
                <w:szCs w:val="22"/>
              </w:rPr>
            </w:pPr>
            <w:r w:rsidRPr="005107E1">
              <w:rPr>
                <w:szCs w:val="22"/>
              </w:rPr>
              <w:t>压缩机可根据工艺要求选用可带液操作的螺杆式压缩机或活塞式压缩机。</w:t>
            </w:r>
          </w:p>
        </w:tc>
        <w:tc>
          <w:tcPr>
            <w:tcW w:w="1032" w:type="pct"/>
            <w:vAlign w:val="center"/>
          </w:tcPr>
          <w:p w14:paraId="5A386398" w14:textId="77777777" w:rsidR="00A85847" w:rsidRPr="005107E1" w:rsidRDefault="00A85847" w:rsidP="00A85847">
            <w:pPr>
              <w:adjustRightInd w:val="0"/>
              <w:snapToGrid w:val="0"/>
              <w:jc w:val="center"/>
              <w:rPr>
                <w:szCs w:val="22"/>
              </w:rPr>
            </w:pPr>
            <w:r w:rsidRPr="005107E1">
              <w:rPr>
                <w:szCs w:val="22"/>
              </w:rPr>
              <w:t>SY/T 0069-2008</w:t>
            </w:r>
          </w:p>
          <w:p w14:paraId="4051A578" w14:textId="77777777" w:rsidR="00A85847" w:rsidRPr="005107E1" w:rsidRDefault="00A85847" w:rsidP="00A85847">
            <w:pPr>
              <w:adjustRightInd w:val="0"/>
              <w:snapToGrid w:val="0"/>
              <w:jc w:val="center"/>
              <w:rPr>
                <w:szCs w:val="22"/>
              </w:rPr>
            </w:pPr>
            <w:r w:rsidRPr="005107E1">
              <w:rPr>
                <w:szCs w:val="22"/>
              </w:rPr>
              <w:t>6.2.1</w:t>
            </w:r>
          </w:p>
        </w:tc>
        <w:tc>
          <w:tcPr>
            <w:tcW w:w="1029" w:type="pct"/>
            <w:vAlign w:val="center"/>
          </w:tcPr>
          <w:p w14:paraId="1745D1F9" w14:textId="77777777" w:rsidR="00A85847" w:rsidRPr="005107E1" w:rsidRDefault="00A85847" w:rsidP="00A85847">
            <w:pPr>
              <w:adjustRightInd w:val="0"/>
              <w:snapToGrid w:val="0"/>
              <w:rPr>
                <w:bCs/>
                <w:szCs w:val="22"/>
              </w:rPr>
            </w:pPr>
            <w:r w:rsidRPr="005107E1">
              <w:rPr>
                <w:rFonts w:hint="eastAsia"/>
                <w:bCs/>
                <w:szCs w:val="22"/>
              </w:rPr>
              <w:t>压缩机根据工艺要求选型</w:t>
            </w:r>
            <w:r w:rsidRPr="005107E1">
              <w:rPr>
                <w:bCs/>
                <w:szCs w:val="22"/>
              </w:rPr>
              <w:t>。</w:t>
            </w:r>
          </w:p>
        </w:tc>
        <w:tc>
          <w:tcPr>
            <w:tcW w:w="459" w:type="pct"/>
            <w:vAlign w:val="center"/>
          </w:tcPr>
          <w:p w14:paraId="6C950E14"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1754E265" w14:textId="77777777" w:rsidTr="00C5182A">
        <w:trPr>
          <w:trHeight w:val="397"/>
          <w:jc w:val="center"/>
        </w:trPr>
        <w:tc>
          <w:tcPr>
            <w:tcW w:w="513" w:type="pct"/>
            <w:vAlign w:val="center"/>
          </w:tcPr>
          <w:p w14:paraId="0AF61313"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1D466704" w14:textId="77777777" w:rsidR="00A85847" w:rsidRPr="005107E1" w:rsidRDefault="00A85847" w:rsidP="00A85847">
            <w:pPr>
              <w:adjustRightInd w:val="0"/>
              <w:snapToGrid w:val="0"/>
              <w:rPr>
                <w:szCs w:val="22"/>
              </w:rPr>
            </w:pPr>
            <w:r w:rsidRPr="005107E1">
              <w:rPr>
                <w:szCs w:val="22"/>
              </w:rPr>
              <w:t>离心设压缩机可不设备用机组，往复式压缩机和螺杆式压缩机可设备用机组。</w:t>
            </w:r>
          </w:p>
        </w:tc>
        <w:tc>
          <w:tcPr>
            <w:tcW w:w="1032" w:type="pct"/>
            <w:vAlign w:val="center"/>
          </w:tcPr>
          <w:p w14:paraId="30EAD740" w14:textId="77777777" w:rsidR="00A85847" w:rsidRPr="005107E1" w:rsidRDefault="00A85847" w:rsidP="00A85847">
            <w:pPr>
              <w:adjustRightInd w:val="0"/>
              <w:snapToGrid w:val="0"/>
              <w:jc w:val="center"/>
              <w:rPr>
                <w:szCs w:val="22"/>
              </w:rPr>
            </w:pPr>
            <w:r w:rsidRPr="005107E1">
              <w:rPr>
                <w:szCs w:val="22"/>
              </w:rPr>
              <w:t>SY/T 0069-2008</w:t>
            </w:r>
          </w:p>
          <w:p w14:paraId="3C508113" w14:textId="77777777" w:rsidR="00A85847" w:rsidRPr="005107E1" w:rsidRDefault="00A85847" w:rsidP="00A85847">
            <w:pPr>
              <w:adjustRightInd w:val="0"/>
              <w:snapToGrid w:val="0"/>
              <w:jc w:val="center"/>
              <w:rPr>
                <w:szCs w:val="22"/>
              </w:rPr>
            </w:pPr>
            <w:r w:rsidRPr="005107E1">
              <w:rPr>
                <w:szCs w:val="22"/>
              </w:rPr>
              <w:t>6.2.3</w:t>
            </w:r>
          </w:p>
        </w:tc>
        <w:tc>
          <w:tcPr>
            <w:tcW w:w="1029" w:type="pct"/>
            <w:vAlign w:val="center"/>
          </w:tcPr>
          <w:p w14:paraId="77749309" w14:textId="77777777" w:rsidR="00A85847" w:rsidRPr="005107E1" w:rsidRDefault="00A85847" w:rsidP="00A85847">
            <w:pPr>
              <w:adjustRightInd w:val="0"/>
              <w:snapToGrid w:val="0"/>
              <w:rPr>
                <w:bCs/>
                <w:szCs w:val="22"/>
              </w:rPr>
            </w:pPr>
            <w:r w:rsidRPr="005107E1">
              <w:rPr>
                <w:bCs/>
                <w:szCs w:val="22"/>
              </w:rPr>
              <w:t>现场抽查设有备用压缩机。</w:t>
            </w:r>
          </w:p>
        </w:tc>
        <w:tc>
          <w:tcPr>
            <w:tcW w:w="459" w:type="pct"/>
            <w:vAlign w:val="center"/>
          </w:tcPr>
          <w:p w14:paraId="4E39B801"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98F192C" w14:textId="77777777" w:rsidTr="00C5182A">
        <w:trPr>
          <w:trHeight w:val="397"/>
          <w:jc w:val="center"/>
        </w:trPr>
        <w:tc>
          <w:tcPr>
            <w:tcW w:w="513" w:type="pct"/>
            <w:vAlign w:val="center"/>
          </w:tcPr>
          <w:p w14:paraId="2E7E02FA"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3344F2D5" w14:textId="77777777" w:rsidR="00A85847" w:rsidRPr="005107E1" w:rsidRDefault="00A85847" w:rsidP="00A85847">
            <w:pPr>
              <w:adjustRightInd w:val="0"/>
              <w:snapToGrid w:val="0"/>
              <w:rPr>
                <w:szCs w:val="22"/>
              </w:rPr>
            </w:pPr>
            <w:r w:rsidRPr="005107E1">
              <w:rPr>
                <w:szCs w:val="22"/>
              </w:rPr>
              <w:t>爆炸性环境接地设计应符合下列规定：</w:t>
            </w:r>
          </w:p>
          <w:p w14:paraId="7724B030" w14:textId="77777777" w:rsidR="00A85847" w:rsidRPr="005107E1" w:rsidRDefault="00A85847" w:rsidP="00A85847">
            <w:pPr>
              <w:adjustRightInd w:val="0"/>
              <w:snapToGrid w:val="0"/>
              <w:rPr>
                <w:szCs w:val="22"/>
              </w:rPr>
            </w:pPr>
            <w:r w:rsidRPr="005107E1">
              <w:rPr>
                <w:szCs w:val="22"/>
              </w:rPr>
              <w:t>一、按照现行国家标准《交流电气装置的接地设计符合规范》</w:t>
            </w:r>
            <w:r w:rsidRPr="005107E1">
              <w:rPr>
                <w:szCs w:val="22"/>
              </w:rPr>
              <w:t>GB/T50065</w:t>
            </w:r>
            <w:r w:rsidRPr="005107E1">
              <w:rPr>
                <w:szCs w:val="22"/>
              </w:rPr>
              <w:t>的有关规定，下列不需要接地的部分，在爆炸性环境内仍应进行接地：</w:t>
            </w:r>
          </w:p>
          <w:p w14:paraId="55882755" w14:textId="77777777" w:rsidR="00A85847" w:rsidRPr="005107E1" w:rsidRDefault="00A85847" w:rsidP="00A85847">
            <w:pPr>
              <w:adjustRightInd w:val="0"/>
              <w:snapToGrid w:val="0"/>
              <w:rPr>
                <w:szCs w:val="22"/>
              </w:rPr>
            </w:pPr>
            <w:r w:rsidRPr="005107E1">
              <w:rPr>
                <w:szCs w:val="22"/>
              </w:rPr>
              <w:t>1.</w:t>
            </w:r>
            <w:r w:rsidRPr="005107E1">
              <w:rPr>
                <w:szCs w:val="22"/>
              </w:rPr>
              <w:t>在不良导电地面处，交流额定电压为</w:t>
            </w:r>
            <w:r w:rsidRPr="005107E1">
              <w:rPr>
                <w:szCs w:val="22"/>
              </w:rPr>
              <w:t>1000V</w:t>
            </w:r>
            <w:r w:rsidRPr="005107E1">
              <w:rPr>
                <w:szCs w:val="22"/>
              </w:rPr>
              <w:t>及以下和直流额定电压为</w:t>
            </w:r>
            <w:r w:rsidRPr="005107E1">
              <w:rPr>
                <w:szCs w:val="22"/>
              </w:rPr>
              <w:t>1500V</w:t>
            </w:r>
            <w:r w:rsidRPr="005107E1">
              <w:rPr>
                <w:szCs w:val="22"/>
              </w:rPr>
              <w:t>及以下的电气设备正常不带电的金属外壳；</w:t>
            </w:r>
            <w:r w:rsidRPr="005107E1">
              <w:rPr>
                <w:szCs w:val="22"/>
              </w:rPr>
              <w:t xml:space="preserve"> </w:t>
            </w:r>
          </w:p>
          <w:p w14:paraId="6359D87F" w14:textId="77777777" w:rsidR="00A85847" w:rsidRPr="005107E1" w:rsidRDefault="00A85847" w:rsidP="00A85847">
            <w:pPr>
              <w:adjustRightInd w:val="0"/>
              <w:snapToGrid w:val="0"/>
              <w:rPr>
                <w:szCs w:val="22"/>
              </w:rPr>
            </w:pPr>
            <w:r w:rsidRPr="005107E1">
              <w:rPr>
                <w:szCs w:val="22"/>
              </w:rPr>
              <w:t>2.</w:t>
            </w:r>
            <w:r w:rsidRPr="005107E1">
              <w:rPr>
                <w:szCs w:val="22"/>
              </w:rPr>
              <w:t>在干燥环境，交流额定电压为</w:t>
            </w:r>
            <w:r w:rsidRPr="005107E1">
              <w:rPr>
                <w:szCs w:val="22"/>
              </w:rPr>
              <w:t>127</w:t>
            </w:r>
            <w:r w:rsidRPr="005107E1">
              <w:rPr>
                <w:szCs w:val="22"/>
              </w:rPr>
              <w:t>Ｖ及以下，直流电压为</w:t>
            </w:r>
            <w:r w:rsidRPr="005107E1">
              <w:rPr>
                <w:szCs w:val="22"/>
              </w:rPr>
              <w:t>110</w:t>
            </w:r>
            <w:r w:rsidRPr="005107E1">
              <w:rPr>
                <w:szCs w:val="22"/>
              </w:rPr>
              <w:t>Ｖ及以下的电气设备正常不带电的金属外壳；</w:t>
            </w:r>
            <w:r w:rsidRPr="005107E1">
              <w:rPr>
                <w:szCs w:val="22"/>
              </w:rPr>
              <w:t xml:space="preserve"> </w:t>
            </w:r>
          </w:p>
          <w:p w14:paraId="08D35A34" w14:textId="77777777" w:rsidR="00A85847" w:rsidRPr="005107E1" w:rsidRDefault="00A85847" w:rsidP="00A85847">
            <w:pPr>
              <w:adjustRightInd w:val="0"/>
              <w:snapToGrid w:val="0"/>
              <w:rPr>
                <w:szCs w:val="22"/>
              </w:rPr>
            </w:pPr>
            <w:r w:rsidRPr="005107E1">
              <w:rPr>
                <w:szCs w:val="22"/>
              </w:rPr>
              <w:lastRenderedPageBreak/>
              <w:t>3.</w:t>
            </w:r>
            <w:r w:rsidRPr="005107E1">
              <w:rPr>
                <w:szCs w:val="22"/>
              </w:rPr>
              <w:t>安装在已接地的金属结构上的电气设备。</w:t>
            </w:r>
            <w:r w:rsidRPr="005107E1">
              <w:rPr>
                <w:szCs w:val="22"/>
              </w:rPr>
              <w:t xml:space="preserve"> </w:t>
            </w:r>
          </w:p>
          <w:p w14:paraId="2F383D1B" w14:textId="77777777" w:rsidR="00A85847" w:rsidRPr="005107E1" w:rsidRDefault="00A85847" w:rsidP="00A85847">
            <w:pPr>
              <w:adjustRightInd w:val="0"/>
              <w:snapToGrid w:val="0"/>
              <w:rPr>
                <w:szCs w:val="22"/>
              </w:rPr>
            </w:pPr>
            <w:r w:rsidRPr="005107E1">
              <w:rPr>
                <w:szCs w:val="22"/>
              </w:rPr>
              <w:t>二、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1B8D01D6" w14:textId="77777777" w:rsidR="00A85847" w:rsidRPr="005107E1" w:rsidRDefault="00A85847" w:rsidP="00A85847">
            <w:pPr>
              <w:adjustRightInd w:val="0"/>
              <w:snapToGrid w:val="0"/>
              <w:rPr>
                <w:szCs w:val="22"/>
              </w:rPr>
            </w:pPr>
            <w:r w:rsidRPr="005107E1">
              <w:rPr>
                <w:szCs w:val="22"/>
              </w:rPr>
              <w:t>三、接地干线应在爆炸危险区域不同方向不少于两处与接地体连接。</w:t>
            </w:r>
          </w:p>
          <w:p w14:paraId="0B8C3E18" w14:textId="77777777" w:rsidR="00A85847" w:rsidRPr="005107E1" w:rsidRDefault="00A85847" w:rsidP="00A85847">
            <w:pPr>
              <w:adjustRightInd w:val="0"/>
              <w:snapToGrid w:val="0"/>
              <w:rPr>
                <w:szCs w:val="22"/>
              </w:rPr>
            </w:pPr>
            <w:r w:rsidRPr="005107E1">
              <w:rPr>
                <w:szCs w:val="22"/>
              </w:rPr>
              <w:t>电气设备的接地装置与防止直接雷击的独立避雷针的接地装置应分开设置，与装设在建筑物上防止直接雷击的避雷针的接地装置可合并设置；与防雷电感应的接地装置亦可合并设置。接地电阻值应取其中最低值。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1032" w:type="pct"/>
            <w:vAlign w:val="center"/>
          </w:tcPr>
          <w:p w14:paraId="1E36DFE9" w14:textId="77777777" w:rsidR="00A85847" w:rsidRPr="005107E1" w:rsidRDefault="00A85847" w:rsidP="00A85847">
            <w:pPr>
              <w:adjustRightInd w:val="0"/>
              <w:snapToGrid w:val="0"/>
              <w:jc w:val="center"/>
              <w:rPr>
                <w:szCs w:val="22"/>
              </w:rPr>
            </w:pPr>
            <w:r w:rsidRPr="005107E1">
              <w:rPr>
                <w:szCs w:val="22"/>
              </w:rPr>
              <w:lastRenderedPageBreak/>
              <w:t>GB50058-2014</w:t>
            </w:r>
          </w:p>
          <w:p w14:paraId="3A38A22C" w14:textId="77777777" w:rsidR="00A85847" w:rsidRPr="005107E1" w:rsidRDefault="00A85847" w:rsidP="00A85847">
            <w:pPr>
              <w:adjustRightInd w:val="0"/>
              <w:snapToGrid w:val="0"/>
              <w:jc w:val="center"/>
              <w:rPr>
                <w:szCs w:val="22"/>
              </w:rPr>
            </w:pPr>
            <w:r w:rsidRPr="005107E1">
              <w:rPr>
                <w:szCs w:val="22"/>
              </w:rPr>
              <w:t>5.5.3</w:t>
            </w:r>
          </w:p>
          <w:p w14:paraId="29B23220" w14:textId="77777777" w:rsidR="00A85847" w:rsidRPr="005107E1" w:rsidRDefault="00A85847" w:rsidP="00A85847">
            <w:pPr>
              <w:adjustRightInd w:val="0"/>
              <w:snapToGrid w:val="0"/>
              <w:jc w:val="center"/>
              <w:rPr>
                <w:szCs w:val="22"/>
              </w:rPr>
            </w:pPr>
            <w:r w:rsidRPr="005107E1">
              <w:rPr>
                <w:szCs w:val="22"/>
              </w:rPr>
              <w:t>5.5.4</w:t>
            </w:r>
          </w:p>
        </w:tc>
        <w:tc>
          <w:tcPr>
            <w:tcW w:w="1029" w:type="pct"/>
            <w:vAlign w:val="center"/>
          </w:tcPr>
          <w:p w14:paraId="3439BBAF" w14:textId="77777777" w:rsidR="00A85847" w:rsidRPr="005107E1" w:rsidRDefault="00A85847" w:rsidP="00A85847">
            <w:pPr>
              <w:adjustRightInd w:val="0"/>
              <w:snapToGrid w:val="0"/>
              <w:rPr>
                <w:bCs/>
                <w:szCs w:val="22"/>
              </w:rPr>
            </w:pPr>
            <w:r w:rsidRPr="005107E1">
              <w:rPr>
                <w:bCs/>
                <w:szCs w:val="22"/>
              </w:rPr>
              <w:t>现场抽查压缩机房内灯具、电气设备金属外壳均接地。</w:t>
            </w:r>
          </w:p>
        </w:tc>
        <w:tc>
          <w:tcPr>
            <w:tcW w:w="459" w:type="pct"/>
            <w:vAlign w:val="center"/>
          </w:tcPr>
          <w:p w14:paraId="25E1FC0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DC62650" w14:textId="77777777" w:rsidTr="00C5182A">
        <w:trPr>
          <w:trHeight w:val="397"/>
          <w:jc w:val="center"/>
        </w:trPr>
        <w:tc>
          <w:tcPr>
            <w:tcW w:w="513" w:type="pct"/>
            <w:vAlign w:val="center"/>
          </w:tcPr>
          <w:p w14:paraId="31C58B65"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02817670" w14:textId="77777777" w:rsidR="00A85847" w:rsidRPr="005107E1" w:rsidRDefault="00A85847" w:rsidP="00A85847">
            <w:pPr>
              <w:adjustRightInd w:val="0"/>
              <w:snapToGrid w:val="0"/>
              <w:rPr>
                <w:szCs w:val="22"/>
              </w:rPr>
            </w:pPr>
            <w:r w:rsidRPr="005107E1">
              <w:rPr>
                <w:szCs w:val="22"/>
              </w:rPr>
              <w:t>稳定塔、回流罐、三相分离器、压缩机各级出口管线、容积式泵（如往复泵）的出口管线上应设置安全阀。</w:t>
            </w:r>
          </w:p>
          <w:p w14:paraId="3BA96ADF" w14:textId="77777777" w:rsidR="00A85847" w:rsidRPr="005107E1" w:rsidRDefault="00A85847" w:rsidP="00A85847">
            <w:pPr>
              <w:adjustRightInd w:val="0"/>
              <w:snapToGrid w:val="0"/>
              <w:rPr>
                <w:szCs w:val="22"/>
              </w:rPr>
            </w:pPr>
            <w:r w:rsidRPr="005107E1">
              <w:rPr>
                <w:szCs w:val="22"/>
              </w:rPr>
              <w:t>压缩机各级出口管线应设置安全阀。</w:t>
            </w:r>
          </w:p>
        </w:tc>
        <w:tc>
          <w:tcPr>
            <w:tcW w:w="1032" w:type="pct"/>
            <w:vAlign w:val="center"/>
          </w:tcPr>
          <w:p w14:paraId="6D75D217" w14:textId="77777777" w:rsidR="00A85847" w:rsidRPr="005107E1" w:rsidRDefault="00A85847" w:rsidP="00A85847">
            <w:pPr>
              <w:adjustRightInd w:val="0"/>
              <w:snapToGrid w:val="0"/>
              <w:jc w:val="center"/>
              <w:rPr>
                <w:szCs w:val="22"/>
              </w:rPr>
            </w:pPr>
            <w:r w:rsidRPr="005107E1">
              <w:rPr>
                <w:szCs w:val="22"/>
              </w:rPr>
              <w:t>SY/T0069-2008</w:t>
            </w:r>
          </w:p>
          <w:p w14:paraId="5C09AE78" w14:textId="77777777" w:rsidR="00A85847" w:rsidRPr="005107E1" w:rsidRDefault="00A85847" w:rsidP="00A85847">
            <w:pPr>
              <w:adjustRightInd w:val="0"/>
              <w:snapToGrid w:val="0"/>
              <w:jc w:val="center"/>
              <w:rPr>
                <w:szCs w:val="22"/>
              </w:rPr>
            </w:pPr>
            <w:r w:rsidRPr="005107E1">
              <w:rPr>
                <w:szCs w:val="22"/>
              </w:rPr>
              <w:t>12.4</w:t>
            </w:r>
          </w:p>
        </w:tc>
        <w:tc>
          <w:tcPr>
            <w:tcW w:w="1029" w:type="pct"/>
            <w:vAlign w:val="center"/>
          </w:tcPr>
          <w:p w14:paraId="7A772402" w14:textId="77777777" w:rsidR="00A85847" w:rsidRPr="005107E1" w:rsidRDefault="00A85847" w:rsidP="00A85847">
            <w:pPr>
              <w:adjustRightInd w:val="0"/>
              <w:snapToGrid w:val="0"/>
              <w:rPr>
                <w:bCs/>
                <w:szCs w:val="22"/>
              </w:rPr>
            </w:pPr>
            <w:r w:rsidRPr="005107E1">
              <w:rPr>
                <w:bCs/>
                <w:szCs w:val="22"/>
              </w:rPr>
              <w:t>现场抽查压缩机出口管线设置安全阀。</w:t>
            </w:r>
          </w:p>
        </w:tc>
        <w:tc>
          <w:tcPr>
            <w:tcW w:w="459" w:type="pct"/>
            <w:vAlign w:val="center"/>
          </w:tcPr>
          <w:p w14:paraId="47AD4894"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8D0E765" w14:textId="77777777" w:rsidTr="00C5182A">
        <w:trPr>
          <w:trHeight w:val="397"/>
          <w:jc w:val="center"/>
        </w:trPr>
        <w:tc>
          <w:tcPr>
            <w:tcW w:w="513" w:type="pct"/>
            <w:vAlign w:val="center"/>
          </w:tcPr>
          <w:p w14:paraId="15B8AF05"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691F1221" w14:textId="77777777" w:rsidR="00A85847" w:rsidRPr="005107E1" w:rsidRDefault="00A85847" w:rsidP="00A85847">
            <w:pPr>
              <w:adjustRightInd w:val="0"/>
              <w:snapToGrid w:val="0"/>
              <w:rPr>
                <w:szCs w:val="22"/>
              </w:rPr>
            </w:pPr>
            <w:r w:rsidRPr="005107E1">
              <w:rPr>
                <w:szCs w:val="22"/>
              </w:rPr>
              <w:t>固定设备</w:t>
            </w:r>
            <w:r w:rsidRPr="005107E1">
              <w:rPr>
                <w:szCs w:val="22"/>
              </w:rPr>
              <w:t>(</w:t>
            </w:r>
            <w:r w:rsidRPr="005107E1">
              <w:rPr>
                <w:szCs w:val="22"/>
              </w:rPr>
              <w:t>塔、容器、机泵、换热器等</w:t>
            </w:r>
            <w:r w:rsidRPr="005107E1">
              <w:rPr>
                <w:szCs w:val="22"/>
              </w:rPr>
              <w:t>)</w:t>
            </w:r>
            <w:r w:rsidRPr="005107E1">
              <w:rPr>
                <w:szCs w:val="22"/>
              </w:rPr>
              <w:t>的外壳应进行静电接地，若为覆土设备可不做静电接地。</w:t>
            </w:r>
          </w:p>
        </w:tc>
        <w:tc>
          <w:tcPr>
            <w:tcW w:w="1032" w:type="pct"/>
            <w:vAlign w:val="center"/>
          </w:tcPr>
          <w:p w14:paraId="6807687B" w14:textId="77777777" w:rsidR="00A85847" w:rsidRPr="005107E1" w:rsidRDefault="00A85847" w:rsidP="00A85847">
            <w:pPr>
              <w:adjustRightInd w:val="0"/>
              <w:snapToGrid w:val="0"/>
              <w:jc w:val="center"/>
              <w:rPr>
                <w:szCs w:val="22"/>
              </w:rPr>
            </w:pPr>
            <w:r w:rsidRPr="005107E1">
              <w:rPr>
                <w:szCs w:val="22"/>
              </w:rPr>
              <w:t>SY/T0060-2017</w:t>
            </w:r>
          </w:p>
          <w:p w14:paraId="7F40377B" w14:textId="77777777" w:rsidR="00A85847" w:rsidRPr="005107E1" w:rsidRDefault="00A85847" w:rsidP="00A85847">
            <w:pPr>
              <w:adjustRightInd w:val="0"/>
              <w:snapToGrid w:val="0"/>
              <w:jc w:val="center"/>
              <w:rPr>
                <w:szCs w:val="22"/>
              </w:rPr>
            </w:pPr>
            <w:r w:rsidRPr="005107E1">
              <w:rPr>
                <w:szCs w:val="22"/>
              </w:rPr>
              <w:t>5.1.1</w:t>
            </w:r>
          </w:p>
        </w:tc>
        <w:tc>
          <w:tcPr>
            <w:tcW w:w="1029" w:type="pct"/>
            <w:vAlign w:val="center"/>
          </w:tcPr>
          <w:p w14:paraId="5D9D731A" w14:textId="77777777" w:rsidR="00A85847" w:rsidRPr="005107E1" w:rsidRDefault="00A85847" w:rsidP="00A85847">
            <w:pPr>
              <w:adjustRightInd w:val="0"/>
              <w:snapToGrid w:val="0"/>
              <w:rPr>
                <w:bCs/>
                <w:szCs w:val="22"/>
              </w:rPr>
            </w:pPr>
            <w:r w:rsidRPr="005107E1">
              <w:rPr>
                <w:bCs/>
                <w:szCs w:val="22"/>
              </w:rPr>
              <w:t>压缩机底座设置防静电接地。</w:t>
            </w:r>
          </w:p>
        </w:tc>
        <w:tc>
          <w:tcPr>
            <w:tcW w:w="459" w:type="pct"/>
            <w:vAlign w:val="center"/>
          </w:tcPr>
          <w:p w14:paraId="7C558B60"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EF3B3DC" w14:textId="77777777" w:rsidTr="00C5182A">
        <w:trPr>
          <w:trHeight w:val="397"/>
          <w:jc w:val="center"/>
        </w:trPr>
        <w:tc>
          <w:tcPr>
            <w:tcW w:w="513" w:type="pct"/>
            <w:vAlign w:val="center"/>
          </w:tcPr>
          <w:p w14:paraId="014A01E9"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0F37F0A2" w14:textId="77777777" w:rsidR="00A85847" w:rsidRPr="005107E1" w:rsidRDefault="00A85847" w:rsidP="00A85847">
            <w:pPr>
              <w:adjustRightInd w:val="0"/>
              <w:snapToGrid w:val="0"/>
              <w:rPr>
                <w:szCs w:val="22"/>
              </w:rPr>
            </w:pPr>
            <w:r w:rsidRPr="005107E1">
              <w:rPr>
                <w:szCs w:val="22"/>
              </w:rPr>
              <w:t>爆炸性气体环境电气设备的选择应符合下列规定：</w:t>
            </w:r>
          </w:p>
          <w:p w14:paraId="7017380A" w14:textId="77777777" w:rsidR="00A85847" w:rsidRPr="005107E1" w:rsidRDefault="00A85847" w:rsidP="00A85847">
            <w:pPr>
              <w:adjustRightInd w:val="0"/>
              <w:snapToGrid w:val="0"/>
              <w:rPr>
                <w:szCs w:val="22"/>
              </w:rPr>
            </w:pPr>
            <w:bookmarkStart w:id="130" w:name="OLE_LINK38"/>
            <w:bookmarkStart w:id="131" w:name="OLE_LINK39"/>
            <w:r w:rsidRPr="005107E1">
              <w:rPr>
                <w:szCs w:val="22"/>
              </w:rPr>
              <w:t>根据爆炸危险区域的分区</w:t>
            </w:r>
            <w:bookmarkEnd w:id="130"/>
            <w:bookmarkEnd w:id="131"/>
            <w:r w:rsidRPr="005107E1">
              <w:rPr>
                <w:szCs w:val="22"/>
              </w:rPr>
              <w:t>、电气设备的种类和防爆结构的要求，应选择相应的电气设备。</w:t>
            </w:r>
          </w:p>
          <w:p w14:paraId="45CDBE06" w14:textId="77777777" w:rsidR="00A85847" w:rsidRPr="005107E1" w:rsidRDefault="00A85847" w:rsidP="00A85847">
            <w:pPr>
              <w:adjustRightInd w:val="0"/>
              <w:snapToGrid w:val="0"/>
              <w:rPr>
                <w:szCs w:val="22"/>
              </w:rPr>
            </w:pPr>
            <w:r w:rsidRPr="005107E1">
              <w:rPr>
                <w:szCs w:val="22"/>
              </w:rPr>
              <w:t>压缩机房通风良好，压缩机房内未爆炸危险区域</w:t>
            </w:r>
            <w:r w:rsidRPr="005107E1">
              <w:rPr>
                <w:szCs w:val="22"/>
              </w:rPr>
              <w:t>2</w:t>
            </w:r>
            <w:r w:rsidRPr="005107E1">
              <w:rPr>
                <w:szCs w:val="22"/>
              </w:rPr>
              <w:t>区，应选用隔爆型电气设备。</w:t>
            </w:r>
          </w:p>
        </w:tc>
        <w:tc>
          <w:tcPr>
            <w:tcW w:w="1032" w:type="pct"/>
            <w:vAlign w:val="center"/>
          </w:tcPr>
          <w:p w14:paraId="00FFBB15" w14:textId="77777777" w:rsidR="00A85847" w:rsidRPr="005107E1" w:rsidRDefault="00A85847" w:rsidP="00A85847">
            <w:pPr>
              <w:adjustRightInd w:val="0"/>
              <w:snapToGrid w:val="0"/>
              <w:jc w:val="center"/>
              <w:rPr>
                <w:szCs w:val="22"/>
              </w:rPr>
            </w:pPr>
            <w:r w:rsidRPr="005107E1">
              <w:rPr>
                <w:szCs w:val="22"/>
              </w:rPr>
              <w:t>GB50058-2014</w:t>
            </w:r>
          </w:p>
          <w:p w14:paraId="6DB8D25E" w14:textId="77777777" w:rsidR="00A85847" w:rsidRPr="005107E1" w:rsidRDefault="00A85847" w:rsidP="00A85847">
            <w:pPr>
              <w:adjustRightInd w:val="0"/>
              <w:snapToGrid w:val="0"/>
              <w:jc w:val="center"/>
              <w:rPr>
                <w:szCs w:val="22"/>
              </w:rPr>
            </w:pPr>
            <w:r w:rsidRPr="005107E1">
              <w:rPr>
                <w:szCs w:val="22"/>
              </w:rPr>
              <w:t>5.2.2</w:t>
            </w:r>
          </w:p>
        </w:tc>
        <w:tc>
          <w:tcPr>
            <w:tcW w:w="1029" w:type="pct"/>
            <w:vAlign w:val="center"/>
          </w:tcPr>
          <w:p w14:paraId="666B53C3" w14:textId="77777777" w:rsidR="00A85847" w:rsidRPr="005107E1" w:rsidRDefault="00A85847" w:rsidP="00A85847">
            <w:pPr>
              <w:adjustRightInd w:val="0"/>
              <w:snapToGrid w:val="0"/>
              <w:rPr>
                <w:bCs/>
                <w:szCs w:val="22"/>
              </w:rPr>
            </w:pPr>
            <w:r w:rsidRPr="005107E1">
              <w:rPr>
                <w:bCs/>
                <w:szCs w:val="22"/>
              </w:rPr>
              <w:t>旋转电机、低压开关、控制器、灯类均选用隔爆型电气设备。</w:t>
            </w:r>
          </w:p>
        </w:tc>
        <w:tc>
          <w:tcPr>
            <w:tcW w:w="459" w:type="pct"/>
            <w:vAlign w:val="center"/>
          </w:tcPr>
          <w:p w14:paraId="3E794FB5"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8627228" w14:textId="77777777" w:rsidTr="00C5182A">
        <w:trPr>
          <w:trHeight w:val="397"/>
          <w:jc w:val="center"/>
        </w:trPr>
        <w:tc>
          <w:tcPr>
            <w:tcW w:w="513" w:type="pct"/>
            <w:vAlign w:val="center"/>
          </w:tcPr>
          <w:p w14:paraId="7647E858" w14:textId="77777777" w:rsidR="00A85847" w:rsidRPr="005107E1" w:rsidRDefault="00A85847" w:rsidP="00A85847">
            <w:pPr>
              <w:numPr>
                <w:ilvl w:val="0"/>
                <w:numId w:val="24"/>
              </w:numPr>
              <w:adjustRightInd w:val="0"/>
              <w:snapToGrid w:val="0"/>
              <w:jc w:val="center"/>
              <w:rPr>
                <w:szCs w:val="22"/>
              </w:rPr>
            </w:pPr>
            <w:bookmarkStart w:id="132" w:name="_Hlk34898232"/>
          </w:p>
        </w:tc>
        <w:tc>
          <w:tcPr>
            <w:tcW w:w="1966" w:type="pct"/>
            <w:vAlign w:val="center"/>
          </w:tcPr>
          <w:p w14:paraId="3FA9679D" w14:textId="77777777" w:rsidR="00A85847" w:rsidRPr="005107E1" w:rsidRDefault="00A85847" w:rsidP="00A85847">
            <w:pPr>
              <w:adjustRightInd w:val="0"/>
              <w:snapToGrid w:val="0"/>
              <w:rPr>
                <w:szCs w:val="22"/>
              </w:rPr>
            </w:pPr>
            <w:r w:rsidRPr="005107E1">
              <w:rPr>
                <w:szCs w:val="22"/>
              </w:rPr>
              <w:t>连接管道的法兰连接处，应设金属跨接线（绝缘法兰除外），当法兰用</w:t>
            </w:r>
            <w:r w:rsidRPr="005107E1">
              <w:rPr>
                <w:szCs w:val="22"/>
              </w:rPr>
              <w:t>5</w:t>
            </w:r>
            <w:r w:rsidRPr="005107E1">
              <w:rPr>
                <w:szCs w:val="22"/>
              </w:rPr>
              <w:t>根以上的螺栓连接时，法兰可不用金属跨接，当应构成电</w:t>
            </w:r>
            <w:r w:rsidRPr="005107E1">
              <w:rPr>
                <w:szCs w:val="22"/>
              </w:rPr>
              <w:lastRenderedPageBreak/>
              <w:t>气通路。</w:t>
            </w:r>
          </w:p>
        </w:tc>
        <w:tc>
          <w:tcPr>
            <w:tcW w:w="1032" w:type="pct"/>
            <w:vAlign w:val="center"/>
          </w:tcPr>
          <w:p w14:paraId="60F8BE63" w14:textId="49E634C6" w:rsidR="00A85847" w:rsidRPr="005107E1" w:rsidRDefault="00A85847" w:rsidP="00A85847">
            <w:pPr>
              <w:adjustRightInd w:val="0"/>
              <w:snapToGrid w:val="0"/>
              <w:jc w:val="center"/>
              <w:rPr>
                <w:szCs w:val="22"/>
              </w:rPr>
            </w:pPr>
            <w:r w:rsidRPr="005107E1">
              <w:rPr>
                <w:szCs w:val="22"/>
              </w:rPr>
              <w:lastRenderedPageBreak/>
              <w:t>SY/T5225-201</w:t>
            </w:r>
            <w:r w:rsidR="00DC1263">
              <w:rPr>
                <w:szCs w:val="22"/>
              </w:rPr>
              <w:t>9</w:t>
            </w:r>
          </w:p>
          <w:p w14:paraId="41ACB953" w14:textId="77777777" w:rsidR="00A85847" w:rsidRPr="005107E1" w:rsidRDefault="00A85847" w:rsidP="00A85847">
            <w:pPr>
              <w:adjustRightInd w:val="0"/>
              <w:snapToGrid w:val="0"/>
              <w:jc w:val="center"/>
              <w:rPr>
                <w:szCs w:val="22"/>
              </w:rPr>
            </w:pPr>
            <w:r w:rsidRPr="005107E1">
              <w:rPr>
                <w:szCs w:val="22"/>
              </w:rPr>
              <w:t>7.1.2.4</w:t>
            </w:r>
          </w:p>
        </w:tc>
        <w:tc>
          <w:tcPr>
            <w:tcW w:w="1029" w:type="pct"/>
            <w:vAlign w:val="center"/>
          </w:tcPr>
          <w:p w14:paraId="1A4E8B6F" w14:textId="77777777" w:rsidR="00A85847" w:rsidRPr="005107E1" w:rsidRDefault="00A85847" w:rsidP="00A85847">
            <w:pPr>
              <w:adjustRightInd w:val="0"/>
              <w:snapToGrid w:val="0"/>
              <w:rPr>
                <w:bCs/>
                <w:szCs w:val="22"/>
              </w:rPr>
            </w:pPr>
            <w:r w:rsidRPr="005107E1">
              <w:rPr>
                <w:bCs/>
                <w:szCs w:val="22"/>
              </w:rPr>
              <w:t>现场抽查法兰跨接符合要求。</w:t>
            </w:r>
          </w:p>
        </w:tc>
        <w:tc>
          <w:tcPr>
            <w:tcW w:w="459" w:type="pct"/>
            <w:vAlign w:val="center"/>
          </w:tcPr>
          <w:p w14:paraId="5247D27A" w14:textId="77777777" w:rsidR="00A85847" w:rsidRPr="005107E1" w:rsidRDefault="00A85847" w:rsidP="00A85847">
            <w:pPr>
              <w:adjustRightInd w:val="0"/>
              <w:snapToGrid w:val="0"/>
              <w:jc w:val="center"/>
              <w:rPr>
                <w:szCs w:val="22"/>
              </w:rPr>
            </w:pPr>
            <w:r w:rsidRPr="005107E1">
              <w:rPr>
                <w:szCs w:val="22"/>
              </w:rPr>
              <w:t>√</w:t>
            </w:r>
          </w:p>
        </w:tc>
      </w:tr>
      <w:bookmarkEnd w:id="132"/>
      <w:tr w:rsidR="00A85847" w:rsidRPr="005107E1" w14:paraId="0D7C320A" w14:textId="77777777" w:rsidTr="00C5182A">
        <w:trPr>
          <w:trHeight w:val="397"/>
          <w:jc w:val="center"/>
        </w:trPr>
        <w:tc>
          <w:tcPr>
            <w:tcW w:w="513" w:type="pct"/>
            <w:vAlign w:val="center"/>
          </w:tcPr>
          <w:p w14:paraId="63C22838" w14:textId="77777777" w:rsidR="00A85847" w:rsidRPr="005107E1" w:rsidRDefault="00A85847" w:rsidP="00A85847">
            <w:pPr>
              <w:numPr>
                <w:ilvl w:val="0"/>
                <w:numId w:val="24"/>
              </w:numPr>
              <w:adjustRightInd w:val="0"/>
              <w:snapToGrid w:val="0"/>
              <w:jc w:val="center"/>
              <w:rPr>
                <w:szCs w:val="22"/>
              </w:rPr>
            </w:pPr>
          </w:p>
        </w:tc>
        <w:tc>
          <w:tcPr>
            <w:tcW w:w="1966" w:type="pct"/>
            <w:vAlign w:val="center"/>
          </w:tcPr>
          <w:p w14:paraId="2A8DD552" w14:textId="77777777" w:rsidR="00A85847" w:rsidRPr="005107E1" w:rsidRDefault="00A85847" w:rsidP="00A85847">
            <w:pPr>
              <w:adjustRightInd w:val="0"/>
              <w:snapToGrid w:val="0"/>
              <w:rPr>
                <w:szCs w:val="22"/>
              </w:rPr>
            </w:pPr>
            <w:r w:rsidRPr="005107E1">
              <w:rPr>
                <w:szCs w:val="22"/>
              </w:rPr>
              <w:t>C</w:t>
            </w:r>
            <w:r w:rsidRPr="005107E1">
              <w:rPr>
                <w:szCs w:val="22"/>
              </w:rPr>
              <w:t>类火灾场所应选择磷酸铵盐干粉灭火器、碳酸氢钠干粉灭火器、二氧化碳灭火器或卤代烷灭火器。</w:t>
            </w:r>
          </w:p>
          <w:p w14:paraId="1E3D70A0" w14:textId="77777777" w:rsidR="00A85847" w:rsidRPr="005107E1" w:rsidRDefault="00A85847" w:rsidP="00A85847">
            <w:pPr>
              <w:adjustRightInd w:val="0"/>
              <w:snapToGrid w:val="0"/>
              <w:rPr>
                <w:szCs w:val="22"/>
              </w:rPr>
            </w:pPr>
            <w:r w:rsidRPr="005107E1">
              <w:rPr>
                <w:szCs w:val="22"/>
              </w:rPr>
              <w:t>压缩机房应设置磷酸铵盐干粉灭火器。</w:t>
            </w:r>
          </w:p>
        </w:tc>
        <w:tc>
          <w:tcPr>
            <w:tcW w:w="1032" w:type="pct"/>
            <w:vAlign w:val="center"/>
          </w:tcPr>
          <w:p w14:paraId="361668B1" w14:textId="77777777" w:rsidR="00A85847" w:rsidRPr="005107E1" w:rsidRDefault="00A85847" w:rsidP="00A85847">
            <w:pPr>
              <w:adjustRightInd w:val="0"/>
              <w:snapToGrid w:val="0"/>
              <w:jc w:val="center"/>
              <w:rPr>
                <w:szCs w:val="22"/>
              </w:rPr>
            </w:pPr>
            <w:r w:rsidRPr="005107E1">
              <w:rPr>
                <w:szCs w:val="22"/>
              </w:rPr>
              <w:t>GB50140-2005</w:t>
            </w:r>
          </w:p>
          <w:p w14:paraId="14BB1B7B" w14:textId="77777777" w:rsidR="00A85847" w:rsidRPr="005107E1" w:rsidRDefault="00A85847" w:rsidP="00A85847">
            <w:pPr>
              <w:adjustRightInd w:val="0"/>
              <w:snapToGrid w:val="0"/>
              <w:jc w:val="center"/>
              <w:rPr>
                <w:szCs w:val="22"/>
              </w:rPr>
            </w:pPr>
            <w:r w:rsidRPr="005107E1">
              <w:rPr>
                <w:szCs w:val="22"/>
              </w:rPr>
              <w:t>4.2.3</w:t>
            </w:r>
          </w:p>
        </w:tc>
        <w:tc>
          <w:tcPr>
            <w:tcW w:w="1029" w:type="pct"/>
            <w:vAlign w:val="center"/>
          </w:tcPr>
          <w:p w14:paraId="6919F49B" w14:textId="77777777" w:rsidR="00A85847" w:rsidRPr="005107E1" w:rsidRDefault="00A85847" w:rsidP="00A85847">
            <w:pPr>
              <w:adjustRightInd w:val="0"/>
              <w:snapToGrid w:val="0"/>
              <w:rPr>
                <w:bCs/>
                <w:szCs w:val="22"/>
              </w:rPr>
            </w:pPr>
            <w:r w:rsidRPr="005107E1">
              <w:rPr>
                <w:bCs/>
                <w:szCs w:val="22"/>
              </w:rPr>
              <w:t>现场抽查压缩机房灭火器</w:t>
            </w:r>
            <w:r w:rsidRPr="005107E1">
              <w:rPr>
                <w:rFonts w:hint="eastAsia"/>
                <w:bCs/>
                <w:szCs w:val="22"/>
              </w:rPr>
              <w:t>设置符合要求</w:t>
            </w:r>
            <w:r w:rsidRPr="005107E1">
              <w:rPr>
                <w:bCs/>
                <w:szCs w:val="22"/>
              </w:rPr>
              <w:t>。</w:t>
            </w:r>
          </w:p>
        </w:tc>
        <w:tc>
          <w:tcPr>
            <w:tcW w:w="459" w:type="pct"/>
            <w:vAlign w:val="center"/>
          </w:tcPr>
          <w:p w14:paraId="23C9BD9F"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1D14A21D" w14:textId="77777777" w:rsidTr="00C5182A">
        <w:trPr>
          <w:trHeight w:val="397"/>
          <w:jc w:val="center"/>
        </w:trPr>
        <w:tc>
          <w:tcPr>
            <w:tcW w:w="513" w:type="pct"/>
            <w:vAlign w:val="center"/>
          </w:tcPr>
          <w:p w14:paraId="709862BA" w14:textId="77777777" w:rsidR="00A85847" w:rsidRPr="005107E1" w:rsidRDefault="00A85847" w:rsidP="00410785">
            <w:pPr>
              <w:adjustRightInd w:val="0"/>
              <w:snapToGrid w:val="0"/>
              <w:jc w:val="center"/>
              <w:rPr>
                <w:b/>
                <w:szCs w:val="22"/>
              </w:rPr>
            </w:pPr>
            <w:r w:rsidRPr="005107E1">
              <w:rPr>
                <w:b/>
                <w:szCs w:val="22"/>
              </w:rPr>
              <w:t>六</w:t>
            </w:r>
          </w:p>
        </w:tc>
        <w:tc>
          <w:tcPr>
            <w:tcW w:w="1966" w:type="pct"/>
            <w:vAlign w:val="center"/>
          </w:tcPr>
          <w:p w14:paraId="21106326" w14:textId="77777777" w:rsidR="00A85847" w:rsidRPr="005107E1" w:rsidRDefault="00A85847" w:rsidP="00A85847">
            <w:pPr>
              <w:adjustRightInd w:val="0"/>
              <w:snapToGrid w:val="0"/>
              <w:rPr>
                <w:b/>
                <w:szCs w:val="22"/>
              </w:rPr>
            </w:pPr>
            <w:r w:rsidRPr="005107E1">
              <w:rPr>
                <w:b/>
                <w:szCs w:val="22"/>
              </w:rPr>
              <w:t>污水处理单元</w:t>
            </w:r>
          </w:p>
        </w:tc>
        <w:tc>
          <w:tcPr>
            <w:tcW w:w="1032" w:type="pct"/>
            <w:vAlign w:val="center"/>
          </w:tcPr>
          <w:p w14:paraId="0CB859BC" w14:textId="77777777" w:rsidR="00A85847" w:rsidRPr="005107E1" w:rsidRDefault="00A85847" w:rsidP="00A85847">
            <w:pPr>
              <w:adjustRightInd w:val="0"/>
              <w:snapToGrid w:val="0"/>
              <w:jc w:val="center"/>
              <w:rPr>
                <w:b/>
                <w:szCs w:val="22"/>
              </w:rPr>
            </w:pPr>
          </w:p>
        </w:tc>
        <w:tc>
          <w:tcPr>
            <w:tcW w:w="1029" w:type="pct"/>
            <w:vAlign w:val="center"/>
          </w:tcPr>
          <w:p w14:paraId="17574C3A" w14:textId="77777777" w:rsidR="00A85847" w:rsidRPr="005107E1" w:rsidRDefault="00A85847" w:rsidP="00A85847">
            <w:pPr>
              <w:adjustRightInd w:val="0"/>
              <w:snapToGrid w:val="0"/>
              <w:rPr>
                <w:b/>
                <w:bCs/>
                <w:szCs w:val="22"/>
              </w:rPr>
            </w:pPr>
          </w:p>
        </w:tc>
        <w:tc>
          <w:tcPr>
            <w:tcW w:w="459" w:type="pct"/>
            <w:vAlign w:val="center"/>
          </w:tcPr>
          <w:p w14:paraId="0B141920" w14:textId="77777777" w:rsidR="00A85847" w:rsidRPr="005107E1" w:rsidRDefault="00A85847" w:rsidP="00A85847">
            <w:pPr>
              <w:adjustRightInd w:val="0"/>
              <w:snapToGrid w:val="0"/>
              <w:jc w:val="center"/>
              <w:rPr>
                <w:b/>
                <w:szCs w:val="22"/>
              </w:rPr>
            </w:pPr>
          </w:p>
        </w:tc>
      </w:tr>
      <w:tr w:rsidR="00A85847" w:rsidRPr="001C0AA3" w14:paraId="3B1B65B6" w14:textId="77777777" w:rsidTr="00C5182A">
        <w:trPr>
          <w:trHeight w:val="397"/>
          <w:jc w:val="center"/>
        </w:trPr>
        <w:tc>
          <w:tcPr>
            <w:tcW w:w="513" w:type="pct"/>
            <w:vAlign w:val="center"/>
          </w:tcPr>
          <w:p w14:paraId="3B9C02EF" w14:textId="77777777" w:rsidR="00A85847" w:rsidRPr="001C0AA3" w:rsidRDefault="00A85847" w:rsidP="00A85847">
            <w:pPr>
              <w:adjustRightInd w:val="0"/>
              <w:snapToGrid w:val="0"/>
              <w:rPr>
                <w:b/>
                <w:bCs/>
                <w:szCs w:val="22"/>
              </w:rPr>
            </w:pPr>
            <w:r w:rsidRPr="001C0AA3">
              <w:rPr>
                <w:b/>
                <w:bCs/>
                <w:szCs w:val="22"/>
              </w:rPr>
              <w:t>（一）</w:t>
            </w:r>
          </w:p>
        </w:tc>
        <w:tc>
          <w:tcPr>
            <w:tcW w:w="1966" w:type="pct"/>
            <w:vAlign w:val="center"/>
          </w:tcPr>
          <w:p w14:paraId="6B2960D7" w14:textId="77777777" w:rsidR="00A85847" w:rsidRPr="001C0AA3" w:rsidRDefault="00A85847" w:rsidP="00A85847">
            <w:pPr>
              <w:adjustRightInd w:val="0"/>
              <w:snapToGrid w:val="0"/>
              <w:rPr>
                <w:b/>
                <w:bCs/>
                <w:szCs w:val="22"/>
              </w:rPr>
            </w:pPr>
            <w:r w:rsidRPr="001C0AA3">
              <w:rPr>
                <w:b/>
                <w:bCs/>
                <w:szCs w:val="22"/>
              </w:rPr>
              <w:t>平面布置</w:t>
            </w:r>
          </w:p>
        </w:tc>
        <w:tc>
          <w:tcPr>
            <w:tcW w:w="1032" w:type="pct"/>
            <w:vAlign w:val="center"/>
          </w:tcPr>
          <w:p w14:paraId="2D750607" w14:textId="77777777" w:rsidR="00A85847" w:rsidRPr="001C0AA3" w:rsidRDefault="00A85847" w:rsidP="00A85847">
            <w:pPr>
              <w:adjustRightInd w:val="0"/>
              <w:snapToGrid w:val="0"/>
              <w:jc w:val="center"/>
              <w:rPr>
                <w:b/>
                <w:bCs/>
                <w:szCs w:val="22"/>
              </w:rPr>
            </w:pPr>
          </w:p>
        </w:tc>
        <w:tc>
          <w:tcPr>
            <w:tcW w:w="1029" w:type="pct"/>
            <w:vAlign w:val="center"/>
          </w:tcPr>
          <w:p w14:paraId="7D750000" w14:textId="77777777" w:rsidR="00A85847" w:rsidRPr="001C0AA3" w:rsidRDefault="00A85847" w:rsidP="00A85847">
            <w:pPr>
              <w:adjustRightInd w:val="0"/>
              <w:snapToGrid w:val="0"/>
              <w:rPr>
                <w:b/>
                <w:bCs/>
                <w:szCs w:val="22"/>
              </w:rPr>
            </w:pPr>
          </w:p>
        </w:tc>
        <w:tc>
          <w:tcPr>
            <w:tcW w:w="459" w:type="pct"/>
            <w:vAlign w:val="center"/>
          </w:tcPr>
          <w:p w14:paraId="0C8DE874" w14:textId="77777777" w:rsidR="00A85847" w:rsidRPr="001C0AA3" w:rsidRDefault="00A85847" w:rsidP="00A85847">
            <w:pPr>
              <w:adjustRightInd w:val="0"/>
              <w:snapToGrid w:val="0"/>
              <w:jc w:val="center"/>
              <w:rPr>
                <w:b/>
                <w:bCs/>
                <w:szCs w:val="22"/>
              </w:rPr>
            </w:pPr>
          </w:p>
        </w:tc>
      </w:tr>
      <w:tr w:rsidR="00A85847" w:rsidRPr="005107E1" w14:paraId="6CAFA810" w14:textId="77777777" w:rsidTr="00C5182A">
        <w:trPr>
          <w:trHeight w:val="397"/>
          <w:jc w:val="center"/>
        </w:trPr>
        <w:tc>
          <w:tcPr>
            <w:tcW w:w="513" w:type="pct"/>
            <w:vAlign w:val="center"/>
          </w:tcPr>
          <w:p w14:paraId="2519BA1B" w14:textId="77777777" w:rsidR="00A85847" w:rsidRPr="005107E1" w:rsidRDefault="00A85847" w:rsidP="00A85847">
            <w:pPr>
              <w:numPr>
                <w:ilvl w:val="0"/>
                <w:numId w:val="25"/>
              </w:numPr>
              <w:adjustRightInd w:val="0"/>
              <w:snapToGrid w:val="0"/>
              <w:jc w:val="center"/>
              <w:rPr>
                <w:szCs w:val="22"/>
              </w:rPr>
            </w:pPr>
          </w:p>
        </w:tc>
        <w:tc>
          <w:tcPr>
            <w:tcW w:w="1966" w:type="pct"/>
            <w:vAlign w:val="center"/>
          </w:tcPr>
          <w:p w14:paraId="6705601E" w14:textId="77777777" w:rsidR="00A85847" w:rsidRPr="005107E1" w:rsidRDefault="00A85847" w:rsidP="00A85847">
            <w:pPr>
              <w:adjustRightInd w:val="0"/>
              <w:snapToGrid w:val="0"/>
              <w:rPr>
                <w:szCs w:val="22"/>
              </w:rPr>
            </w:pPr>
            <w:r w:rsidRPr="005107E1">
              <w:rPr>
                <w:szCs w:val="22"/>
              </w:rPr>
              <w:t>站内采出水处理站应设置围墙，站场围墙应采用非燃烧材料建造，围墙高度不宜低于</w:t>
            </w:r>
            <w:r w:rsidRPr="005107E1">
              <w:rPr>
                <w:szCs w:val="22"/>
              </w:rPr>
              <w:t>2.2m</w:t>
            </w:r>
            <w:r w:rsidRPr="005107E1">
              <w:rPr>
                <w:szCs w:val="22"/>
              </w:rPr>
              <w:t>。</w:t>
            </w:r>
          </w:p>
        </w:tc>
        <w:tc>
          <w:tcPr>
            <w:tcW w:w="1032" w:type="pct"/>
            <w:vAlign w:val="center"/>
          </w:tcPr>
          <w:p w14:paraId="54455595" w14:textId="77777777" w:rsidR="00A85847" w:rsidRPr="005107E1" w:rsidRDefault="00A85847" w:rsidP="00A85847">
            <w:pPr>
              <w:adjustRightInd w:val="0"/>
              <w:snapToGrid w:val="0"/>
              <w:jc w:val="center"/>
              <w:rPr>
                <w:szCs w:val="22"/>
              </w:rPr>
            </w:pPr>
            <w:bookmarkStart w:id="133" w:name="OLE_LINK98"/>
            <w:bookmarkStart w:id="134" w:name="OLE_LINK99"/>
            <w:r w:rsidRPr="005107E1">
              <w:rPr>
                <w:szCs w:val="22"/>
              </w:rPr>
              <w:t>GB</w:t>
            </w:r>
            <w:bookmarkEnd w:id="133"/>
            <w:bookmarkEnd w:id="134"/>
            <w:r w:rsidRPr="005107E1">
              <w:rPr>
                <w:szCs w:val="22"/>
              </w:rPr>
              <w:t>50428-2015</w:t>
            </w:r>
          </w:p>
          <w:p w14:paraId="02F12A8C" w14:textId="77777777" w:rsidR="00A85847" w:rsidRPr="005107E1" w:rsidRDefault="00A85847" w:rsidP="00A85847">
            <w:pPr>
              <w:adjustRightInd w:val="0"/>
              <w:snapToGrid w:val="0"/>
              <w:jc w:val="center"/>
              <w:rPr>
                <w:szCs w:val="22"/>
              </w:rPr>
            </w:pPr>
            <w:r w:rsidRPr="005107E1">
              <w:rPr>
                <w:szCs w:val="22"/>
              </w:rPr>
              <w:t>4.3.6</w:t>
            </w:r>
          </w:p>
        </w:tc>
        <w:tc>
          <w:tcPr>
            <w:tcW w:w="1029" w:type="pct"/>
            <w:vAlign w:val="center"/>
          </w:tcPr>
          <w:p w14:paraId="78F9E22C" w14:textId="77777777" w:rsidR="00A85847" w:rsidRPr="005107E1" w:rsidRDefault="00A85847" w:rsidP="00A85847">
            <w:pPr>
              <w:adjustRightInd w:val="0"/>
              <w:snapToGrid w:val="0"/>
              <w:rPr>
                <w:bCs/>
                <w:szCs w:val="22"/>
              </w:rPr>
            </w:pPr>
            <w:r w:rsidRPr="005107E1">
              <w:rPr>
                <w:bCs/>
                <w:szCs w:val="22"/>
              </w:rPr>
              <w:t>现场抽查污水处理站与油站合建，四周设置围墙。</w:t>
            </w:r>
          </w:p>
        </w:tc>
        <w:tc>
          <w:tcPr>
            <w:tcW w:w="459" w:type="pct"/>
            <w:vAlign w:val="center"/>
          </w:tcPr>
          <w:p w14:paraId="25669D5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C60AE05" w14:textId="77777777" w:rsidTr="00C5182A">
        <w:trPr>
          <w:trHeight w:val="397"/>
          <w:jc w:val="center"/>
        </w:trPr>
        <w:tc>
          <w:tcPr>
            <w:tcW w:w="513" w:type="pct"/>
            <w:vAlign w:val="center"/>
          </w:tcPr>
          <w:p w14:paraId="29CF5F41" w14:textId="77777777" w:rsidR="00A85847" w:rsidRPr="005107E1" w:rsidRDefault="00A85847" w:rsidP="00A85847">
            <w:pPr>
              <w:numPr>
                <w:ilvl w:val="0"/>
                <w:numId w:val="25"/>
              </w:numPr>
              <w:adjustRightInd w:val="0"/>
              <w:snapToGrid w:val="0"/>
              <w:jc w:val="center"/>
              <w:rPr>
                <w:szCs w:val="22"/>
              </w:rPr>
            </w:pPr>
          </w:p>
        </w:tc>
        <w:tc>
          <w:tcPr>
            <w:tcW w:w="1966" w:type="pct"/>
            <w:vAlign w:val="center"/>
          </w:tcPr>
          <w:p w14:paraId="13861AC1" w14:textId="77777777" w:rsidR="00A85847" w:rsidRPr="005107E1" w:rsidRDefault="00A85847" w:rsidP="00A85847">
            <w:pPr>
              <w:adjustRightInd w:val="0"/>
              <w:snapToGrid w:val="0"/>
              <w:rPr>
                <w:szCs w:val="22"/>
              </w:rPr>
            </w:pPr>
            <w:r w:rsidRPr="005107E1">
              <w:rPr>
                <w:szCs w:val="22"/>
              </w:rPr>
              <w:t>站内架空管道跨越道路时，桁架地面距主要道路路面不宜小于</w:t>
            </w:r>
            <w:r w:rsidRPr="005107E1">
              <w:rPr>
                <w:szCs w:val="22"/>
              </w:rPr>
              <w:t>5.5m</w:t>
            </w:r>
            <w:r w:rsidRPr="005107E1">
              <w:rPr>
                <w:szCs w:val="22"/>
              </w:rPr>
              <w:t>，距人行道路面不应小于</w:t>
            </w:r>
            <w:r w:rsidRPr="005107E1">
              <w:rPr>
                <w:szCs w:val="22"/>
              </w:rPr>
              <w:t>2.2m</w:t>
            </w:r>
            <w:r w:rsidRPr="005107E1">
              <w:rPr>
                <w:szCs w:val="22"/>
              </w:rPr>
              <w:t>。</w:t>
            </w:r>
          </w:p>
        </w:tc>
        <w:tc>
          <w:tcPr>
            <w:tcW w:w="1032" w:type="pct"/>
            <w:vAlign w:val="center"/>
          </w:tcPr>
          <w:p w14:paraId="1ABD254C" w14:textId="77777777" w:rsidR="00A85847" w:rsidRPr="005107E1" w:rsidRDefault="00A85847" w:rsidP="00A85847">
            <w:pPr>
              <w:adjustRightInd w:val="0"/>
              <w:snapToGrid w:val="0"/>
              <w:jc w:val="center"/>
              <w:rPr>
                <w:szCs w:val="22"/>
              </w:rPr>
            </w:pPr>
            <w:r w:rsidRPr="005107E1">
              <w:rPr>
                <w:szCs w:val="22"/>
              </w:rPr>
              <w:t>GB50428-2015</w:t>
            </w:r>
          </w:p>
          <w:p w14:paraId="654C9D83" w14:textId="77777777" w:rsidR="00A85847" w:rsidRPr="005107E1" w:rsidRDefault="00A85847" w:rsidP="00A85847">
            <w:pPr>
              <w:adjustRightInd w:val="0"/>
              <w:snapToGrid w:val="0"/>
              <w:jc w:val="center"/>
              <w:rPr>
                <w:szCs w:val="22"/>
              </w:rPr>
            </w:pPr>
            <w:r w:rsidRPr="005107E1">
              <w:rPr>
                <w:szCs w:val="22"/>
              </w:rPr>
              <w:t>4.4.6</w:t>
            </w:r>
          </w:p>
        </w:tc>
        <w:tc>
          <w:tcPr>
            <w:tcW w:w="1029" w:type="pct"/>
            <w:vAlign w:val="center"/>
          </w:tcPr>
          <w:p w14:paraId="4743A0AD" w14:textId="77777777" w:rsidR="00A85847" w:rsidRPr="005107E1" w:rsidRDefault="00A85847" w:rsidP="00A85847">
            <w:pPr>
              <w:adjustRightInd w:val="0"/>
              <w:snapToGrid w:val="0"/>
              <w:rPr>
                <w:bCs/>
                <w:szCs w:val="22"/>
              </w:rPr>
            </w:pPr>
            <w:r w:rsidRPr="005107E1">
              <w:rPr>
                <w:bCs/>
                <w:szCs w:val="22"/>
              </w:rPr>
              <w:t>现场抽查无架空污水管道跨越。</w:t>
            </w:r>
          </w:p>
        </w:tc>
        <w:tc>
          <w:tcPr>
            <w:tcW w:w="459" w:type="pct"/>
            <w:vAlign w:val="center"/>
          </w:tcPr>
          <w:p w14:paraId="0877F0E1" w14:textId="77777777" w:rsidR="00A85847" w:rsidRPr="005107E1" w:rsidRDefault="00A85847" w:rsidP="00A85847">
            <w:pPr>
              <w:adjustRightInd w:val="0"/>
              <w:snapToGrid w:val="0"/>
              <w:jc w:val="center"/>
              <w:rPr>
                <w:szCs w:val="22"/>
              </w:rPr>
            </w:pPr>
            <w:r w:rsidRPr="005107E1">
              <w:rPr>
                <w:szCs w:val="22"/>
              </w:rPr>
              <w:t>√</w:t>
            </w:r>
          </w:p>
        </w:tc>
      </w:tr>
      <w:tr w:rsidR="00A85847" w:rsidRPr="001C0AA3" w14:paraId="7AEDFE9F" w14:textId="77777777" w:rsidTr="00C5182A">
        <w:trPr>
          <w:trHeight w:val="397"/>
          <w:jc w:val="center"/>
        </w:trPr>
        <w:tc>
          <w:tcPr>
            <w:tcW w:w="513" w:type="pct"/>
            <w:vAlign w:val="center"/>
          </w:tcPr>
          <w:p w14:paraId="2400DE32" w14:textId="5277C140" w:rsidR="00A85847" w:rsidRPr="001C0AA3" w:rsidRDefault="00410785" w:rsidP="00410785">
            <w:pPr>
              <w:adjustRightInd w:val="0"/>
              <w:snapToGrid w:val="0"/>
              <w:jc w:val="center"/>
              <w:rPr>
                <w:b/>
                <w:bCs/>
                <w:szCs w:val="22"/>
              </w:rPr>
            </w:pPr>
            <w:r>
              <w:rPr>
                <w:rFonts w:hint="eastAsia"/>
                <w:b/>
                <w:bCs/>
                <w:szCs w:val="22"/>
              </w:rPr>
              <w:t>（二）</w:t>
            </w:r>
          </w:p>
        </w:tc>
        <w:tc>
          <w:tcPr>
            <w:tcW w:w="1966" w:type="pct"/>
            <w:vAlign w:val="center"/>
          </w:tcPr>
          <w:p w14:paraId="5058D8B0" w14:textId="77777777" w:rsidR="00A85847" w:rsidRPr="001C0AA3" w:rsidRDefault="00A85847" w:rsidP="00A85847">
            <w:pPr>
              <w:adjustRightInd w:val="0"/>
              <w:snapToGrid w:val="0"/>
              <w:rPr>
                <w:b/>
                <w:bCs/>
                <w:szCs w:val="22"/>
              </w:rPr>
            </w:pPr>
            <w:r w:rsidRPr="001C0AA3">
              <w:rPr>
                <w:b/>
                <w:bCs/>
                <w:szCs w:val="22"/>
              </w:rPr>
              <w:t>污水处理设施</w:t>
            </w:r>
          </w:p>
        </w:tc>
        <w:tc>
          <w:tcPr>
            <w:tcW w:w="1032" w:type="pct"/>
            <w:vAlign w:val="center"/>
          </w:tcPr>
          <w:p w14:paraId="7B7DBE70" w14:textId="77777777" w:rsidR="00A85847" w:rsidRPr="001C0AA3" w:rsidRDefault="00A85847" w:rsidP="00A85847">
            <w:pPr>
              <w:adjustRightInd w:val="0"/>
              <w:snapToGrid w:val="0"/>
              <w:jc w:val="center"/>
              <w:rPr>
                <w:b/>
                <w:bCs/>
                <w:szCs w:val="22"/>
              </w:rPr>
            </w:pPr>
          </w:p>
        </w:tc>
        <w:tc>
          <w:tcPr>
            <w:tcW w:w="1029" w:type="pct"/>
            <w:vAlign w:val="center"/>
          </w:tcPr>
          <w:p w14:paraId="21FFBB1C" w14:textId="77777777" w:rsidR="00A85847" w:rsidRPr="001C0AA3" w:rsidRDefault="00A85847" w:rsidP="00A85847">
            <w:pPr>
              <w:adjustRightInd w:val="0"/>
              <w:snapToGrid w:val="0"/>
              <w:rPr>
                <w:b/>
                <w:bCs/>
                <w:szCs w:val="22"/>
              </w:rPr>
            </w:pPr>
          </w:p>
        </w:tc>
        <w:tc>
          <w:tcPr>
            <w:tcW w:w="459" w:type="pct"/>
            <w:vAlign w:val="center"/>
          </w:tcPr>
          <w:p w14:paraId="6AB9F4B7" w14:textId="77777777" w:rsidR="00A85847" w:rsidRPr="001C0AA3" w:rsidRDefault="00A85847" w:rsidP="00A85847">
            <w:pPr>
              <w:adjustRightInd w:val="0"/>
              <w:snapToGrid w:val="0"/>
              <w:jc w:val="center"/>
              <w:rPr>
                <w:b/>
                <w:bCs/>
                <w:szCs w:val="22"/>
              </w:rPr>
            </w:pPr>
          </w:p>
        </w:tc>
      </w:tr>
      <w:tr w:rsidR="00A85847" w:rsidRPr="001C0AA3" w14:paraId="61A3CB7A" w14:textId="77777777" w:rsidTr="00C5182A">
        <w:trPr>
          <w:trHeight w:val="397"/>
          <w:jc w:val="center"/>
        </w:trPr>
        <w:tc>
          <w:tcPr>
            <w:tcW w:w="513" w:type="pct"/>
            <w:vAlign w:val="center"/>
          </w:tcPr>
          <w:p w14:paraId="174E1A6B" w14:textId="6C6350EC" w:rsidR="00A85847" w:rsidRPr="001C0AA3" w:rsidRDefault="00A85847" w:rsidP="00A85847">
            <w:pPr>
              <w:adjustRightInd w:val="0"/>
              <w:snapToGrid w:val="0"/>
              <w:rPr>
                <w:b/>
                <w:bCs/>
                <w:szCs w:val="22"/>
              </w:rPr>
            </w:pPr>
            <w:r w:rsidRPr="001C0AA3">
              <w:rPr>
                <w:rFonts w:hint="eastAsia"/>
                <w:b/>
                <w:bCs/>
                <w:szCs w:val="22"/>
              </w:rPr>
              <w:t>（</w:t>
            </w:r>
            <w:r w:rsidRPr="001C0AA3">
              <w:rPr>
                <w:rFonts w:hint="eastAsia"/>
                <w:b/>
                <w:bCs/>
                <w:szCs w:val="22"/>
              </w:rPr>
              <w:t>1</w:t>
            </w:r>
            <w:r w:rsidRPr="001C0AA3">
              <w:rPr>
                <w:rFonts w:hint="eastAsia"/>
                <w:b/>
                <w:bCs/>
                <w:szCs w:val="22"/>
              </w:rPr>
              <w:t>）</w:t>
            </w:r>
          </w:p>
        </w:tc>
        <w:tc>
          <w:tcPr>
            <w:tcW w:w="1966" w:type="pct"/>
            <w:vAlign w:val="center"/>
          </w:tcPr>
          <w:p w14:paraId="2A5829B4" w14:textId="77777777" w:rsidR="00A85847" w:rsidRPr="001C0AA3" w:rsidRDefault="00A85847" w:rsidP="00A85847">
            <w:pPr>
              <w:adjustRightInd w:val="0"/>
              <w:snapToGrid w:val="0"/>
              <w:rPr>
                <w:b/>
                <w:bCs/>
                <w:szCs w:val="22"/>
              </w:rPr>
            </w:pPr>
            <w:r w:rsidRPr="001C0AA3">
              <w:rPr>
                <w:b/>
                <w:bCs/>
                <w:szCs w:val="22"/>
              </w:rPr>
              <w:t>污水处理罐</w:t>
            </w:r>
          </w:p>
        </w:tc>
        <w:tc>
          <w:tcPr>
            <w:tcW w:w="1032" w:type="pct"/>
            <w:vAlign w:val="center"/>
          </w:tcPr>
          <w:p w14:paraId="1344A606" w14:textId="77777777" w:rsidR="00A85847" w:rsidRPr="001C0AA3" w:rsidRDefault="00A85847" w:rsidP="00A85847">
            <w:pPr>
              <w:adjustRightInd w:val="0"/>
              <w:snapToGrid w:val="0"/>
              <w:jc w:val="center"/>
              <w:rPr>
                <w:b/>
                <w:bCs/>
                <w:szCs w:val="22"/>
              </w:rPr>
            </w:pPr>
          </w:p>
        </w:tc>
        <w:tc>
          <w:tcPr>
            <w:tcW w:w="1029" w:type="pct"/>
            <w:vAlign w:val="center"/>
          </w:tcPr>
          <w:p w14:paraId="4BA20088" w14:textId="77777777" w:rsidR="00A85847" w:rsidRPr="001C0AA3" w:rsidRDefault="00A85847" w:rsidP="00A85847">
            <w:pPr>
              <w:adjustRightInd w:val="0"/>
              <w:snapToGrid w:val="0"/>
              <w:rPr>
                <w:b/>
                <w:bCs/>
                <w:szCs w:val="22"/>
              </w:rPr>
            </w:pPr>
          </w:p>
        </w:tc>
        <w:tc>
          <w:tcPr>
            <w:tcW w:w="459" w:type="pct"/>
            <w:vAlign w:val="center"/>
          </w:tcPr>
          <w:p w14:paraId="20FB3EC5" w14:textId="77777777" w:rsidR="00A85847" w:rsidRPr="001C0AA3" w:rsidRDefault="00A85847" w:rsidP="00A85847">
            <w:pPr>
              <w:adjustRightInd w:val="0"/>
              <w:snapToGrid w:val="0"/>
              <w:jc w:val="center"/>
              <w:rPr>
                <w:b/>
                <w:bCs/>
                <w:szCs w:val="22"/>
              </w:rPr>
            </w:pPr>
          </w:p>
        </w:tc>
      </w:tr>
      <w:tr w:rsidR="00A85847" w:rsidRPr="005107E1" w14:paraId="58FD5F8B" w14:textId="77777777" w:rsidTr="00C5182A">
        <w:trPr>
          <w:trHeight w:val="397"/>
          <w:jc w:val="center"/>
        </w:trPr>
        <w:tc>
          <w:tcPr>
            <w:tcW w:w="513" w:type="pct"/>
            <w:vAlign w:val="center"/>
          </w:tcPr>
          <w:p w14:paraId="63C20533"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254E555D" w14:textId="77777777" w:rsidR="00A85847" w:rsidRPr="005107E1" w:rsidRDefault="00A85847" w:rsidP="00A85847">
            <w:pPr>
              <w:adjustRightInd w:val="0"/>
              <w:snapToGrid w:val="0"/>
              <w:rPr>
                <w:szCs w:val="22"/>
              </w:rPr>
            </w:pPr>
            <w:r w:rsidRPr="005107E1">
              <w:rPr>
                <w:szCs w:val="22"/>
              </w:rPr>
              <w:t>除油罐或沉降罐应设收油设施，宜采用连续收油，间歇收油时应采取控制油层厚度的措施。</w:t>
            </w:r>
          </w:p>
        </w:tc>
        <w:tc>
          <w:tcPr>
            <w:tcW w:w="1032" w:type="pct"/>
            <w:vAlign w:val="center"/>
          </w:tcPr>
          <w:p w14:paraId="492D9079" w14:textId="77777777" w:rsidR="00A85847" w:rsidRPr="005107E1" w:rsidRDefault="00A85847" w:rsidP="00A85847">
            <w:pPr>
              <w:adjustRightInd w:val="0"/>
              <w:snapToGrid w:val="0"/>
              <w:jc w:val="center"/>
              <w:rPr>
                <w:szCs w:val="22"/>
              </w:rPr>
            </w:pPr>
            <w:r w:rsidRPr="005107E1">
              <w:rPr>
                <w:szCs w:val="22"/>
              </w:rPr>
              <w:t>GB50428-2015</w:t>
            </w:r>
          </w:p>
          <w:p w14:paraId="740C5AEE" w14:textId="77777777" w:rsidR="00A85847" w:rsidRPr="005107E1" w:rsidRDefault="00A85847" w:rsidP="00A85847">
            <w:pPr>
              <w:adjustRightInd w:val="0"/>
              <w:snapToGrid w:val="0"/>
              <w:jc w:val="center"/>
              <w:rPr>
                <w:szCs w:val="22"/>
              </w:rPr>
            </w:pPr>
            <w:r w:rsidRPr="005107E1">
              <w:rPr>
                <w:szCs w:val="22"/>
              </w:rPr>
              <w:t>5.2.4</w:t>
            </w:r>
          </w:p>
        </w:tc>
        <w:tc>
          <w:tcPr>
            <w:tcW w:w="1029" w:type="pct"/>
            <w:vAlign w:val="center"/>
          </w:tcPr>
          <w:p w14:paraId="190948A9" w14:textId="77777777" w:rsidR="00A85847" w:rsidRPr="005107E1" w:rsidRDefault="00A85847" w:rsidP="00A85847">
            <w:pPr>
              <w:adjustRightInd w:val="0"/>
              <w:snapToGrid w:val="0"/>
              <w:rPr>
                <w:bCs/>
                <w:szCs w:val="22"/>
              </w:rPr>
            </w:pPr>
            <w:r w:rsidRPr="005107E1">
              <w:rPr>
                <w:bCs/>
                <w:szCs w:val="22"/>
              </w:rPr>
              <w:t>现场抽查采用间歇收油，由人工定期检查油层厚度。</w:t>
            </w:r>
          </w:p>
        </w:tc>
        <w:tc>
          <w:tcPr>
            <w:tcW w:w="459" w:type="pct"/>
            <w:vAlign w:val="center"/>
          </w:tcPr>
          <w:p w14:paraId="143539F6"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548209E" w14:textId="77777777" w:rsidTr="00C5182A">
        <w:trPr>
          <w:trHeight w:val="397"/>
          <w:jc w:val="center"/>
        </w:trPr>
        <w:tc>
          <w:tcPr>
            <w:tcW w:w="513" w:type="pct"/>
            <w:vAlign w:val="center"/>
          </w:tcPr>
          <w:p w14:paraId="0B4734C9"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45C0BBF7" w14:textId="77777777" w:rsidR="00A85847" w:rsidRPr="005107E1" w:rsidRDefault="00A85847" w:rsidP="00A85847">
            <w:pPr>
              <w:adjustRightInd w:val="0"/>
              <w:snapToGrid w:val="0"/>
              <w:rPr>
                <w:szCs w:val="22"/>
              </w:rPr>
            </w:pPr>
            <w:r w:rsidRPr="005107E1">
              <w:rPr>
                <w:szCs w:val="22"/>
              </w:rPr>
              <w:t>除油罐或沉降罐应设排泥设施。</w:t>
            </w:r>
          </w:p>
        </w:tc>
        <w:tc>
          <w:tcPr>
            <w:tcW w:w="1032" w:type="pct"/>
            <w:vAlign w:val="center"/>
          </w:tcPr>
          <w:p w14:paraId="0DF7CE5F" w14:textId="77777777" w:rsidR="00A85847" w:rsidRPr="005107E1" w:rsidRDefault="00A85847" w:rsidP="00A85847">
            <w:pPr>
              <w:adjustRightInd w:val="0"/>
              <w:snapToGrid w:val="0"/>
              <w:jc w:val="center"/>
              <w:rPr>
                <w:szCs w:val="22"/>
              </w:rPr>
            </w:pPr>
            <w:r w:rsidRPr="005107E1">
              <w:rPr>
                <w:szCs w:val="22"/>
              </w:rPr>
              <w:t>GB50428-2015</w:t>
            </w:r>
          </w:p>
          <w:p w14:paraId="76B4CB9B" w14:textId="77777777" w:rsidR="00A85847" w:rsidRPr="005107E1" w:rsidRDefault="00A85847" w:rsidP="00A85847">
            <w:pPr>
              <w:adjustRightInd w:val="0"/>
              <w:snapToGrid w:val="0"/>
              <w:jc w:val="center"/>
              <w:rPr>
                <w:szCs w:val="22"/>
              </w:rPr>
            </w:pPr>
            <w:r w:rsidRPr="005107E1">
              <w:rPr>
                <w:szCs w:val="22"/>
              </w:rPr>
              <w:t>5.2.6</w:t>
            </w:r>
          </w:p>
        </w:tc>
        <w:tc>
          <w:tcPr>
            <w:tcW w:w="1029" w:type="pct"/>
            <w:vAlign w:val="center"/>
          </w:tcPr>
          <w:p w14:paraId="10F3E2E3" w14:textId="77777777" w:rsidR="00A85847" w:rsidRPr="005107E1" w:rsidRDefault="00A85847" w:rsidP="00A85847">
            <w:pPr>
              <w:adjustRightInd w:val="0"/>
              <w:snapToGrid w:val="0"/>
              <w:rPr>
                <w:bCs/>
                <w:szCs w:val="22"/>
              </w:rPr>
            </w:pPr>
            <w:r w:rsidRPr="005107E1">
              <w:rPr>
                <w:bCs/>
                <w:szCs w:val="22"/>
              </w:rPr>
              <w:t>现场抽查设置排泥设施。</w:t>
            </w:r>
          </w:p>
        </w:tc>
        <w:tc>
          <w:tcPr>
            <w:tcW w:w="459" w:type="pct"/>
            <w:vAlign w:val="center"/>
          </w:tcPr>
          <w:p w14:paraId="7753CF64"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2579FDE" w14:textId="77777777" w:rsidTr="00C5182A">
        <w:trPr>
          <w:trHeight w:val="397"/>
          <w:jc w:val="center"/>
        </w:trPr>
        <w:tc>
          <w:tcPr>
            <w:tcW w:w="513" w:type="pct"/>
            <w:vAlign w:val="center"/>
          </w:tcPr>
          <w:p w14:paraId="1B183FD1"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0C54F66B" w14:textId="21733903" w:rsidR="00A85847" w:rsidRPr="005107E1" w:rsidRDefault="00A85847" w:rsidP="00A85847">
            <w:pPr>
              <w:adjustRightInd w:val="0"/>
              <w:snapToGrid w:val="0"/>
              <w:rPr>
                <w:szCs w:val="22"/>
              </w:rPr>
            </w:pPr>
            <w:r w:rsidRPr="005107E1">
              <w:rPr>
                <w:szCs w:val="22"/>
              </w:rPr>
              <w:t>沉降罐顶部积油厚度不应超过</w:t>
            </w:r>
            <w:r w:rsidRPr="005107E1">
              <w:rPr>
                <w:szCs w:val="22"/>
              </w:rPr>
              <w:t xml:space="preserve"> 0.8m</w:t>
            </w:r>
            <w:r w:rsidRPr="005107E1">
              <w:rPr>
                <w:szCs w:val="22"/>
              </w:rPr>
              <w:t>。</w:t>
            </w:r>
          </w:p>
        </w:tc>
        <w:tc>
          <w:tcPr>
            <w:tcW w:w="1032" w:type="pct"/>
            <w:vAlign w:val="center"/>
          </w:tcPr>
          <w:p w14:paraId="327E10E8" w14:textId="77777777" w:rsidR="00A85847" w:rsidRPr="005107E1" w:rsidRDefault="00A85847" w:rsidP="00A85847">
            <w:pPr>
              <w:adjustRightInd w:val="0"/>
              <w:snapToGrid w:val="0"/>
              <w:jc w:val="center"/>
              <w:rPr>
                <w:szCs w:val="22"/>
              </w:rPr>
            </w:pPr>
            <w:r w:rsidRPr="005107E1">
              <w:rPr>
                <w:szCs w:val="22"/>
              </w:rPr>
              <w:t>GB50183-2004</w:t>
            </w:r>
          </w:p>
          <w:p w14:paraId="295B6A4D" w14:textId="77777777" w:rsidR="00A85847" w:rsidRPr="005107E1" w:rsidRDefault="00A85847" w:rsidP="00A85847">
            <w:pPr>
              <w:adjustRightInd w:val="0"/>
              <w:snapToGrid w:val="0"/>
              <w:jc w:val="center"/>
              <w:rPr>
                <w:szCs w:val="22"/>
              </w:rPr>
            </w:pPr>
            <w:r w:rsidRPr="005107E1">
              <w:rPr>
                <w:szCs w:val="22"/>
              </w:rPr>
              <w:t>6.4.1</w:t>
            </w:r>
          </w:p>
        </w:tc>
        <w:tc>
          <w:tcPr>
            <w:tcW w:w="1029" w:type="pct"/>
            <w:vAlign w:val="center"/>
          </w:tcPr>
          <w:p w14:paraId="3309D388" w14:textId="77777777" w:rsidR="00A85847" w:rsidRPr="005107E1" w:rsidRDefault="00A85847" w:rsidP="00A85847">
            <w:pPr>
              <w:adjustRightInd w:val="0"/>
              <w:snapToGrid w:val="0"/>
              <w:rPr>
                <w:bCs/>
                <w:szCs w:val="22"/>
              </w:rPr>
            </w:pPr>
            <w:r w:rsidRPr="005107E1">
              <w:rPr>
                <w:bCs/>
                <w:szCs w:val="22"/>
              </w:rPr>
              <w:t>现场抽查油层厚度不超过</w:t>
            </w:r>
            <w:r w:rsidRPr="005107E1">
              <w:rPr>
                <w:bCs/>
                <w:szCs w:val="22"/>
              </w:rPr>
              <w:t>0.8m</w:t>
            </w:r>
            <w:r w:rsidRPr="005107E1">
              <w:rPr>
                <w:bCs/>
                <w:szCs w:val="22"/>
              </w:rPr>
              <w:t>。</w:t>
            </w:r>
          </w:p>
        </w:tc>
        <w:tc>
          <w:tcPr>
            <w:tcW w:w="459" w:type="pct"/>
            <w:vAlign w:val="center"/>
          </w:tcPr>
          <w:p w14:paraId="1B04CDCB"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8D8273D" w14:textId="77777777" w:rsidTr="00C5182A">
        <w:trPr>
          <w:trHeight w:val="397"/>
          <w:jc w:val="center"/>
        </w:trPr>
        <w:tc>
          <w:tcPr>
            <w:tcW w:w="513" w:type="pct"/>
            <w:vAlign w:val="center"/>
          </w:tcPr>
          <w:p w14:paraId="169CC731"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1792577A" w14:textId="77777777" w:rsidR="00A85847" w:rsidRPr="005107E1" w:rsidRDefault="00A85847" w:rsidP="00A85847">
            <w:pPr>
              <w:adjustRightInd w:val="0"/>
              <w:snapToGrid w:val="0"/>
              <w:rPr>
                <w:szCs w:val="22"/>
              </w:rPr>
            </w:pPr>
            <w:r w:rsidRPr="005107E1">
              <w:rPr>
                <w:szCs w:val="22"/>
              </w:rPr>
              <w:t>采用收油槽自动回收污油，顶部积油厚度不超过</w:t>
            </w:r>
            <w:r w:rsidRPr="005107E1">
              <w:rPr>
                <w:szCs w:val="22"/>
              </w:rPr>
              <w:t>0.8m</w:t>
            </w:r>
            <w:r w:rsidRPr="005107E1">
              <w:rPr>
                <w:szCs w:val="22"/>
              </w:rPr>
              <w:t>的沉降罐可不设防火堤。</w:t>
            </w:r>
          </w:p>
        </w:tc>
        <w:tc>
          <w:tcPr>
            <w:tcW w:w="1032" w:type="pct"/>
            <w:vAlign w:val="center"/>
          </w:tcPr>
          <w:p w14:paraId="6432B165" w14:textId="77777777" w:rsidR="00A85847" w:rsidRPr="005107E1" w:rsidRDefault="00A85847" w:rsidP="00A85847">
            <w:pPr>
              <w:adjustRightInd w:val="0"/>
              <w:snapToGrid w:val="0"/>
              <w:jc w:val="center"/>
              <w:rPr>
                <w:szCs w:val="22"/>
              </w:rPr>
            </w:pPr>
            <w:r w:rsidRPr="005107E1">
              <w:rPr>
                <w:szCs w:val="22"/>
              </w:rPr>
              <w:t>GB50183-2004</w:t>
            </w:r>
          </w:p>
          <w:p w14:paraId="07CC53E0" w14:textId="77777777" w:rsidR="00A85847" w:rsidRPr="005107E1" w:rsidRDefault="00A85847" w:rsidP="00A85847">
            <w:pPr>
              <w:adjustRightInd w:val="0"/>
              <w:snapToGrid w:val="0"/>
              <w:jc w:val="center"/>
              <w:rPr>
                <w:szCs w:val="22"/>
              </w:rPr>
            </w:pPr>
            <w:r w:rsidRPr="005107E1">
              <w:rPr>
                <w:szCs w:val="22"/>
              </w:rPr>
              <w:t>6.4.5</w:t>
            </w:r>
          </w:p>
        </w:tc>
        <w:tc>
          <w:tcPr>
            <w:tcW w:w="1029" w:type="pct"/>
            <w:vAlign w:val="center"/>
          </w:tcPr>
          <w:p w14:paraId="44BA663B" w14:textId="77777777" w:rsidR="00A85847" w:rsidRPr="005107E1" w:rsidRDefault="00A85847" w:rsidP="00A85847">
            <w:pPr>
              <w:adjustRightInd w:val="0"/>
              <w:snapToGrid w:val="0"/>
              <w:rPr>
                <w:bCs/>
                <w:szCs w:val="22"/>
              </w:rPr>
            </w:pPr>
            <w:r w:rsidRPr="005107E1">
              <w:rPr>
                <w:bCs/>
                <w:szCs w:val="22"/>
              </w:rPr>
              <w:t>现场抽查污水沉降罐顶部积油厚度不超过</w:t>
            </w:r>
            <w:r w:rsidRPr="005107E1">
              <w:rPr>
                <w:bCs/>
                <w:szCs w:val="22"/>
              </w:rPr>
              <w:t>0.8m</w:t>
            </w:r>
            <w:r w:rsidRPr="005107E1">
              <w:rPr>
                <w:bCs/>
                <w:szCs w:val="22"/>
              </w:rPr>
              <w:t>，符合要求。</w:t>
            </w:r>
          </w:p>
        </w:tc>
        <w:tc>
          <w:tcPr>
            <w:tcW w:w="459" w:type="pct"/>
            <w:vAlign w:val="center"/>
          </w:tcPr>
          <w:p w14:paraId="3DF0C591"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4DE61CA" w14:textId="77777777" w:rsidTr="00C5182A">
        <w:trPr>
          <w:trHeight w:val="397"/>
          <w:jc w:val="center"/>
        </w:trPr>
        <w:tc>
          <w:tcPr>
            <w:tcW w:w="513" w:type="pct"/>
            <w:vAlign w:val="center"/>
          </w:tcPr>
          <w:p w14:paraId="776627A6"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250BF900" w14:textId="77777777" w:rsidR="00A85847" w:rsidRPr="005107E1" w:rsidRDefault="00A85847" w:rsidP="00A85847">
            <w:pPr>
              <w:adjustRightInd w:val="0"/>
              <w:snapToGrid w:val="0"/>
              <w:rPr>
                <w:szCs w:val="22"/>
              </w:rPr>
            </w:pPr>
            <w:r w:rsidRPr="005107E1">
              <w:rPr>
                <w:szCs w:val="22"/>
              </w:rPr>
              <w:t>若操作人员进行操作、维护、调节的工作位置在坠落基准面</w:t>
            </w:r>
            <w:smartTag w:uri="urn:schemas-microsoft-com:office:smarttags" w:element="chmetcnv">
              <w:smartTagPr>
                <w:attr w:name="UnitName" w:val="m"/>
                <w:attr w:name="SourceValue" w:val="2"/>
                <w:attr w:name="HasSpace" w:val="False"/>
                <w:attr w:name="Negative" w:val="False"/>
                <w:attr w:name="NumberType" w:val="1"/>
                <w:attr w:name="TCSC" w:val="0"/>
              </w:smartTagPr>
              <w:r w:rsidRPr="005107E1">
                <w:rPr>
                  <w:szCs w:val="22"/>
                </w:rPr>
                <w:t>2m</w:t>
              </w:r>
            </w:smartTag>
            <w:r w:rsidRPr="005107E1">
              <w:rPr>
                <w:szCs w:val="22"/>
              </w:rPr>
              <w:t>以上时，则必须在生产设备上配置供站立的平台和防坠落的护栏、护板或安全圈等。</w:t>
            </w:r>
          </w:p>
          <w:p w14:paraId="575C4BD7" w14:textId="77777777" w:rsidR="00A85847" w:rsidRPr="005107E1" w:rsidRDefault="00A85847" w:rsidP="00A85847">
            <w:pPr>
              <w:adjustRightInd w:val="0"/>
              <w:snapToGrid w:val="0"/>
              <w:rPr>
                <w:szCs w:val="22"/>
              </w:rPr>
            </w:pPr>
            <w:r w:rsidRPr="005107E1">
              <w:rPr>
                <w:szCs w:val="22"/>
              </w:rPr>
              <w:t>除油罐、缓冲罐罐顶应设置护栏。</w:t>
            </w:r>
          </w:p>
        </w:tc>
        <w:tc>
          <w:tcPr>
            <w:tcW w:w="1032" w:type="pct"/>
            <w:vAlign w:val="center"/>
          </w:tcPr>
          <w:p w14:paraId="0AD664F4" w14:textId="77777777" w:rsidR="00A85847" w:rsidRPr="005107E1" w:rsidRDefault="00A85847" w:rsidP="00A85847">
            <w:pPr>
              <w:adjustRightInd w:val="0"/>
              <w:snapToGrid w:val="0"/>
              <w:jc w:val="center"/>
              <w:rPr>
                <w:szCs w:val="22"/>
              </w:rPr>
            </w:pPr>
            <w:r w:rsidRPr="005107E1">
              <w:rPr>
                <w:szCs w:val="22"/>
              </w:rPr>
              <w:t>GB5083-1999</w:t>
            </w:r>
          </w:p>
          <w:p w14:paraId="5DEBA30E" w14:textId="77777777" w:rsidR="00A85847" w:rsidRPr="005107E1" w:rsidRDefault="00A85847" w:rsidP="00A85847">
            <w:pPr>
              <w:adjustRightInd w:val="0"/>
              <w:snapToGrid w:val="0"/>
              <w:jc w:val="center"/>
              <w:rPr>
                <w:szCs w:val="22"/>
              </w:rPr>
            </w:pPr>
            <w:smartTag w:uri="urn:schemas-microsoft-com:office:smarttags" w:element="chsdate">
              <w:smartTagPr>
                <w:attr w:name="IsROCDate" w:val="False"/>
                <w:attr w:name="IsLunarDate" w:val="False"/>
                <w:attr w:name="Day" w:val="30"/>
                <w:attr w:name="Month" w:val="12"/>
                <w:attr w:name="Year" w:val="1899"/>
              </w:smartTagPr>
              <w:r w:rsidRPr="005107E1">
                <w:rPr>
                  <w:szCs w:val="22"/>
                </w:rPr>
                <w:t>5.7.4</w:t>
              </w:r>
            </w:smartTag>
          </w:p>
        </w:tc>
        <w:tc>
          <w:tcPr>
            <w:tcW w:w="1029" w:type="pct"/>
            <w:vAlign w:val="center"/>
          </w:tcPr>
          <w:p w14:paraId="33DB35B1" w14:textId="77777777" w:rsidR="00A85847" w:rsidRPr="005107E1" w:rsidRDefault="00A85847" w:rsidP="00A85847">
            <w:pPr>
              <w:adjustRightInd w:val="0"/>
              <w:snapToGrid w:val="0"/>
              <w:rPr>
                <w:bCs/>
                <w:szCs w:val="22"/>
              </w:rPr>
            </w:pPr>
            <w:r w:rsidRPr="005107E1">
              <w:rPr>
                <w:bCs/>
                <w:szCs w:val="22"/>
              </w:rPr>
              <w:t>现场抽查罐顶设置护栏。</w:t>
            </w:r>
          </w:p>
        </w:tc>
        <w:tc>
          <w:tcPr>
            <w:tcW w:w="459" w:type="pct"/>
            <w:vAlign w:val="center"/>
          </w:tcPr>
          <w:p w14:paraId="7BA78676"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08EECDC0" w14:textId="77777777" w:rsidTr="00C5182A">
        <w:trPr>
          <w:trHeight w:val="397"/>
          <w:jc w:val="center"/>
        </w:trPr>
        <w:tc>
          <w:tcPr>
            <w:tcW w:w="513" w:type="pct"/>
            <w:vAlign w:val="center"/>
          </w:tcPr>
          <w:p w14:paraId="425A6537"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20E9B8DD" w14:textId="77777777" w:rsidR="00A85847" w:rsidRPr="005107E1" w:rsidRDefault="00A85847" w:rsidP="00A85847">
            <w:pPr>
              <w:adjustRightInd w:val="0"/>
              <w:snapToGrid w:val="0"/>
              <w:rPr>
                <w:szCs w:val="22"/>
              </w:rPr>
            </w:pPr>
            <w:r w:rsidRPr="005107E1">
              <w:rPr>
                <w:szCs w:val="22"/>
              </w:rPr>
              <w:t>储罐盘梯的净宽度为</w:t>
            </w:r>
            <w:r w:rsidRPr="005107E1">
              <w:rPr>
                <w:szCs w:val="22"/>
              </w:rPr>
              <w:t>650mm</w:t>
            </w:r>
            <w:r w:rsidRPr="005107E1">
              <w:rPr>
                <w:szCs w:val="22"/>
              </w:rPr>
              <w:t>，踏步最小宽度为</w:t>
            </w:r>
            <w:r w:rsidRPr="005107E1">
              <w:rPr>
                <w:szCs w:val="22"/>
              </w:rPr>
              <w:t>200mm</w:t>
            </w:r>
            <w:r w:rsidRPr="005107E1">
              <w:rPr>
                <w:szCs w:val="22"/>
              </w:rPr>
              <w:t>，踏步应采用格栅板或防滑板；盘梯外侧必须设置栏杆，当盘梯内侧与罐壁距离大于</w:t>
            </w:r>
            <w:r w:rsidRPr="005107E1">
              <w:rPr>
                <w:szCs w:val="22"/>
              </w:rPr>
              <w:t>150mm</w:t>
            </w:r>
            <w:r w:rsidRPr="005107E1">
              <w:rPr>
                <w:szCs w:val="22"/>
              </w:rPr>
              <w:t>时，也应设置栏</w:t>
            </w:r>
            <w:r w:rsidRPr="005107E1">
              <w:rPr>
                <w:szCs w:val="22"/>
              </w:rPr>
              <w:lastRenderedPageBreak/>
              <w:t>杆；</w:t>
            </w:r>
          </w:p>
          <w:p w14:paraId="4165AD82" w14:textId="77777777" w:rsidR="00A85847" w:rsidRPr="005107E1" w:rsidRDefault="00A85847" w:rsidP="00A85847">
            <w:pPr>
              <w:adjustRightInd w:val="0"/>
              <w:snapToGrid w:val="0"/>
              <w:rPr>
                <w:szCs w:val="22"/>
              </w:rPr>
            </w:pPr>
            <w:r w:rsidRPr="005107E1">
              <w:rPr>
                <w:szCs w:val="22"/>
              </w:rPr>
              <w:t>盘梯应全部支撑在罐壁上，盘梯侧板的下端与罐基础上表面应留有适当距离。</w:t>
            </w:r>
          </w:p>
        </w:tc>
        <w:tc>
          <w:tcPr>
            <w:tcW w:w="1032" w:type="pct"/>
            <w:vAlign w:val="center"/>
          </w:tcPr>
          <w:p w14:paraId="74BE290B" w14:textId="77777777" w:rsidR="00A85847" w:rsidRPr="005107E1" w:rsidRDefault="00A85847" w:rsidP="00A85847">
            <w:pPr>
              <w:adjustRightInd w:val="0"/>
              <w:snapToGrid w:val="0"/>
              <w:jc w:val="center"/>
              <w:rPr>
                <w:szCs w:val="22"/>
              </w:rPr>
            </w:pPr>
            <w:bookmarkStart w:id="135" w:name="OLE_LINK100"/>
            <w:bookmarkStart w:id="136" w:name="OLE_LINK101"/>
            <w:r w:rsidRPr="005107E1">
              <w:rPr>
                <w:szCs w:val="22"/>
              </w:rPr>
              <w:lastRenderedPageBreak/>
              <w:t>GB50341</w:t>
            </w:r>
            <w:bookmarkEnd w:id="135"/>
            <w:bookmarkEnd w:id="136"/>
            <w:r w:rsidRPr="005107E1">
              <w:rPr>
                <w:szCs w:val="22"/>
              </w:rPr>
              <w:t>-2014</w:t>
            </w:r>
          </w:p>
          <w:p w14:paraId="3E397C83" w14:textId="77777777" w:rsidR="00A85847" w:rsidRPr="005107E1" w:rsidRDefault="00A85847" w:rsidP="00A85847">
            <w:pPr>
              <w:adjustRightInd w:val="0"/>
              <w:snapToGrid w:val="0"/>
              <w:jc w:val="center"/>
              <w:rPr>
                <w:szCs w:val="22"/>
              </w:rPr>
            </w:pPr>
            <w:r w:rsidRPr="005107E1">
              <w:rPr>
                <w:szCs w:val="22"/>
              </w:rPr>
              <w:t>10.10.1</w:t>
            </w:r>
          </w:p>
        </w:tc>
        <w:tc>
          <w:tcPr>
            <w:tcW w:w="1029" w:type="pct"/>
            <w:vAlign w:val="center"/>
          </w:tcPr>
          <w:p w14:paraId="3E6A8E9F" w14:textId="77777777" w:rsidR="00A85847" w:rsidRPr="005107E1" w:rsidRDefault="00A85847" w:rsidP="00A85847">
            <w:pPr>
              <w:adjustRightInd w:val="0"/>
              <w:snapToGrid w:val="0"/>
              <w:rPr>
                <w:bCs/>
                <w:szCs w:val="22"/>
              </w:rPr>
            </w:pPr>
            <w:r w:rsidRPr="005107E1">
              <w:rPr>
                <w:bCs/>
                <w:szCs w:val="22"/>
              </w:rPr>
              <w:t>现场抽查储罐设置盘梯，盘梯有护栏，踏步采用格栅板。</w:t>
            </w:r>
          </w:p>
        </w:tc>
        <w:tc>
          <w:tcPr>
            <w:tcW w:w="459" w:type="pct"/>
            <w:vAlign w:val="center"/>
          </w:tcPr>
          <w:p w14:paraId="18EE4C38"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0A7CB32" w14:textId="77777777" w:rsidTr="00C5182A">
        <w:trPr>
          <w:trHeight w:val="397"/>
          <w:jc w:val="center"/>
        </w:trPr>
        <w:tc>
          <w:tcPr>
            <w:tcW w:w="513" w:type="pct"/>
            <w:vAlign w:val="center"/>
          </w:tcPr>
          <w:p w14:paraId="4C57E437"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62DAE4ED" w14:textId="77777777" w:rsidR="00A85847" w:rsidRPr="005107E1" w:rsidRDefault="00A85847" w:rsidP="00A85847">
            <w:pPr>
              <w:adjustRightInd w:val="0"/>
              <w:snapToGrid w:val="0"/>
              <w:rPr>
                <w:szCs w:val="22"/>
              </w:rPr>
            </w:pPr>
            <w:r w:rsidRPr="005107E1">
              <w:rPr>
                <w:szCs w:val="22"/>
              </w:rPr>
              <w:t>当需要到固定顶上操作时，应在固定顶周边设置栏杆，通道上设置防滑条或踏步板。</w:t>
            </w:r>
          </w:p>
        </w:tc>
        <w:tc>
          <w:tcPr>
            <w:tcW w:w="1032" w:type="pct"/>
            <w:vAlign w:val="center"/>
          </w:tcPr>
          <w:p w14:paraId="028D34DD" w14:textId="77777777" w:rsidR="00A85847" w:rsidRPr="005107E1" w:rsidRDefault="00A85847" w:rsidP="00A85847">
            <w:pPr>
              <w:adjustRightInd w:val="0"/>
              <w:snapToGrid w:val="0"/>
              <w:jc w:val="center"/>
              <w:rPr>
                <w:szCs w:val="22"/>
              </w:rPr>
            </w:pPr>
            <w:r w:rsidRPr="005107E1">
              <w:rPr>
                <w:szCs w:val="22"/>
              </w:rPr>
              <w:t>GB50341-2014</w:t>
            </w:r>
          </w:p>
          <w:p w14:paraId="7E31B0D0" w14:textId="77777777" w:rsidR="00A85847" w:rsidRPr="005107E1" w:rsidRDefault="00A85847" w:rsidP="00A85847">
            <w:pPr>
              <w:adjustRightInd w:val="0"/>
              <w:snapToGrid w:val="0"/>
              <w:jc w:val="center"/>
              <w:rPr>
                <w:szCs w:val="22"/>
              </w:rPr>
            </w:pPr>
            <w:r w:rsidRPr="005107E1">
              <w:rPr>
                <w:szCs w:val="22"/>
              </w:rPr>
              <w:t>10.10.4</w:t>
            </w:r>
          </w:p>
        </w:tc>
        <w:tc>
          <w:tcPr>
            <w:tcW w:w="1029" w:type="pct"/>
            <w:vAlign w:val="center"/>
          </w:tcPr>
          <w:p w14:paraId="5359140C" w14:textId="77777777" w:rsidR="00A85847" w:rsidRPr="005107E1" w:rsidRDefault="00A85847" w:rsidP="00A85847">
            <w:pPr>
              <w:adjustRightInd w:val="0"/>
              <w:snapToGrid w:val="0"/>
              <w:rPr>
                <w:bCs/>
                <w:szCs w:val="22"/>
              </w:rPr>
            </w:pPr>
            <w:r w:rsidRPr="005107E1">
              <w:rPr>
                <w:bCs/>
                <w:szCs w:val="22"/>
              </w:rPr>
              <w:t>现场抽查固定顶周边设置有栏杆。</w:t>
            </w:r>
          </w:p>
        </w:tc>
        <w:tc>
          <w:tcPr>
            <w:tcW w:w="459" w:type="pct"/>
            <w:vAlign w:val="center"/>
          </w:tcPr>
          <w:p w14:paraId="1B630447"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61F8F63" w14:textId="77777777" w:rsidTr="00C5182A">
        <w:trPr>
          <w:trHeight w:val="397"/>
          <w:jc w:val="center"/>
        </w:trPr>
        <w:tc>
          <w:tcPr>
            <w:tcW w:w="513" w:type="pct"/>
            <w:vAlign w:val="center"/>
          </w:tcPr>
          <w:p w14:paraId="002B07DF"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0DD9AD2A" w14:textId="77777777" w:rsidR="00A85847" w:rsidRPr="005107E1" w:rsidRDefault="00A85847" w:rsidP="00A85847">
            <w:pPr>
              <w:adjustRightInd w:val="0"/>
              <w:snapToGrid w:val="0"/>
              <w:rPr>
                <w:szCs w:val="22"/>
              </w:rPr>
            </w:pPr>
            <w:r w:rsidRPr="005107E1">
              <w:rPr>
                <w:szCs w:val="22"/>
              </w:rPr>
              <w:t>金属储罐应作环型防雷接地，其接地点不应少于</w:t>
            </w:r>
            <w:r w:rsidRPr="005107E1">
              <w:rPr>
                <w:szCs w:val="22"/>
              </w:rPr>
              <w:t>2</w:t>
            </w:r>
            <w:r w:rsidRPr="005107E1">
              <w:rPr>
                <w:szCs w:val="22"/>
              </w:rPr>
              <w:t>处，并应沿罐周均匀对称布置，其罐壁周长间距不应大于</w:t>
            </w:r>
            <w:r w:rsidRPr="005107E1">
              <w:rPr>
                <w:szCs w:val="22"/>
              </w:rPr>
              <w:t>30m</w:t>
            </w:r>
            <w:r w:rsidRPr="005107E1">
              <w:rPr>
                <w:szCs w:val="22"/>
              </w:rPr>
              <w:t>，接地体距罐壁的距离应大于</w:t>
            </w:r>
            <w:r w:rsidRPr="005107E1">
              <w:rPr>
                <w:szCs w:val="22"/>
              </w:rPr>
              <w:t>3m</w:t>
            </w:r>
            <w:r w:rsidRPr="005107E1">
              <w:rPr>
                <w:szCs w:val="22"/>
              </w:rPr>
              <w:t>。</w:t>
            </w:r>
          </w:p>
        </w:tc>
        <w:tc>
          <w:tcPr>
            <w:tcW w:w="1032" w:type="pct"/>
            <w:vAlign w:val="center"/>
          </w:tcPr>
          <w:p w14:paraId="72D4CBBE" w14:textId="77777777" w:rsidR="00A85847" w:rsidRPr="005107E1" w:rsidRDefault="00A85847" w:rsidP="00A85847">
            <w:pPr>
              <w:adjustRightInd w:val="0"/>
              <w:snapToGrid w:val="0"/>
              <w:jc w:val="center"/>
              <w:rPr>
                <w:szCs w:val="22"/>
              </w:rPr>
            </w:pPr>
            <w:r w:rsidRPr="005107E1">
              <w:rPr>
                <w:szCs w:val="22"/>
              </w:rPr>
              <w:t>GB15599-2009</w:t>
            </w:r>
          </w:p>
          <w:p w14:paraId="68993C07" w14:textId="77777777" w:rsidR="00A85847" w:rsidRPr="005107E1" w:rsidRDefault="00A85847" w:rsidP="00A85847">
            <w:pPr>
              <w:adjustRightInd w:val="0"/>
              <w:snapToGrid w:val="0"/>
              <w:jc w:val="center"/>
              <w:rPr>
                <w:szCs w:val="22"/>
              </w:rPr>
            </w:pPr>
            <w:r w:rsidRPr="005107E1">
              <w:rPr>
                <w:szCs w:val="22"/>
              </w:rPr>
              <w:t>4.1.2</w:t>
            </w:r>
          </w:p>
        </w:tc>
        <w:tc>
          <w:tcPr>
            <w:tcW w:w="1029" w:type="pct"/>
            <w:vAlign w:val="center"/>
          </w:tcPr>
          <w:p w14:paraId="59A0BC45" w14:textId="77777777" w:rsidR="00A85847" w:rsidRPr="005107E1" w:rsidRDefault="00A85847" w:rsidP="00A85847">
            <w:pPr>
              <w:adjustRightInd w:val="0"/>
              <w:snapToGrid w:val="0"/>
              <w:rPr>
                <w:bCs/>
                <w:szCs w:val="22"/>
              </w:rPr>
            </w:pPr>
            <w:r w:rsidRPr="005107E1">
              <w:rPr>
                <w:bCs/>
                <w:szCs w:val="22"/>
              </w:rPr>
              <w:t>现场抽查除油罐、缓冲罐设置防雷接地，接地点均匀布置，间距不大于</w:t>
            </w:r>
            <w:r w:rsidRPr="005107E1">
              <w:rPr>
                <w:bCs/>
                <w:szCs w:val="22"/>
              </w:rPr>
              <w:t>30m</w:t>
            </w:r>
            <w:r w:rsidRPr="005107E1">
              <w:rPr>
                <w:bCs/>
                <w:szCs w:val="22"/>
              </w:rPr>
              <w:t>。</w:t>
            </w:r>
          </w:p>
        </w:tc>
        <w:tc>
          <w:tcPr>
            <w:tcW w:w="459" w:type="pct"/>
            <w:vAlign w:val="center"/>
          </w:tcPr>
          <w:p w14:paraId="06639A35"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52BE4A7" w14:textId="77777777" w:rsidTr="00C5182A">
        <w:trPr>
          <w:trHeight w:val="397"/>
          <w:jc w:val="center"/>
        </w:trPr>
        <w:tc>
          <w:tcPr>
            <w:tcW w:w="513" w:type="pct"/>
            <w:vAlign w:val="center"/>
          </w:tcPr>
          <w:p w14:paraId="73CCA247"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0C7A6B6B" w14:textId="77777777" w:rsidR="00A85847" w:rsidRPr="005107E1" w:rsidRDefault="00A85847" w:rsidP="00A85847">
            <w:pPr>
              <w:adjustRightInd w:val="0"/>
              <w:snapToGrid w:val="0"/>
              <w:rPr>
                <w:szCs w:val="22"/>
              </w:rPr>
            </w:pPr>
            <w:r w:rsidRPr="005107E1">
              <w:rPr>
                <w:szCs w:val="22"/>
              </w:rPr>
              <w:t>储罐顶部附件（机械呼吸阀、液压安全阀、阻火器等）的对接法兰应采用直径不小于</w:t>
            </w:r>
            <w:r w:rsidRPr="005107E1">
              <w:rPr>
                <w:szCs w:val="22"/>
              </w:rPr>
              <w:t>6mm</w:t>
            </w:r>
            <w:r w:rsidRPr="005107E1">
              <w:rPr>
                <w:szCs w:val="22"/>
              </w:rPr>
              <w:t>（截面积不小于</w:t>
            </w:r>
            <w:r w:rsidRPr="005107E1">
              <w:rPr>
                <w:szCs w:val="22"/>
              </w:rPr>
              <w:t>29mm</w:t>
            </w:r>
            <w:r w:rsidRPr="00A05F54">
              <w:rPr>
                <w:szCs w:val="22"/>
                <w:vertAlign w:val="superscript"/>
              </w:rPr>
              <w:t>2</w:t>
            </w:r>
            <w:r w:rsidRPr="005107E1">
              <w:rPr>
                <w:szCs w:val="22"/>
              </w:rPr>
              <w:t>)</w:t>
            </w:r>
            <w:r w:rsidRPr="005107E1">
              <w:rPr>
                <w:szCs w:val="22"/>
              </w:rPr>
              <w:t>的铜质导体跨接。</w:t>
            </w:r>
          </w:p>
        </w:tc>
        <w:tc>
          <w:tcPr>
            <w:tcW w:w="1032" w:type="pct"/>
            <w:vAlign w:val="center"/>
          </w:tcPr>
          <w:p w14:paraId="4F779175" w14:textId="77777777" w:rsidR="00A85847" w:rsidRPr="005107E1" w:rsidRDefault="00A85847" w:rsidP="00A85847">
            <w:pPr>
              <w:adjustRightInd w:val="0"/>
              <w:snapToGrid w:val="0"/>
              <w:jc w:val="center"/>
              <w:rPr>
                <w:szCs w:val="22"/>
              </w:rPr>
            </w:pPr>
            <w:r w:rsidRPr="005107E1">
              <w:rPr>
                <w:szCs w:val="22"/>
              </w:rPr>
              <w:t>SY/T5984-2014</w:t>
            </w:r>
          </w:p>
          <w:p w14:paraId="39140813" w14:textId="77777777" w:rsidR="00A85847" w:rsidRPr="005107E1" w:rsidRDefault="00A85847" w:rsidP="00A85847">
            <w:pPr>
              <w:adjustRightInd w:val="0"/>
              <w:snapToGrid w:val="0"/>
              <w:jc w:val="center"/>
              <w:rPr>
                <w:szCs w:val="22"/>
              </w:rPr>
            </w:pPr>
            <w:r w:rsidRPr="005107E1">
              <w:rPr>
                <w:szCs w:val="22"/>
              </w:rPr>
              <w:t>4.7</w:t>
            </w:r>
          </w:p>
        </w:tc>
        <w:tc>
          <w:tcPr>
            <w:tcW w:w="1029" w:type="pct"/>
            <w:vAlign w:val="center"/>
          </w:tcPr>
          <w:p w14:paraId="5086A12F" w14:textId="77777777" w:rsidR="00A85847" w:rsidRPr="005107E1" w:rsidRDefault="00A85847" w:rsidP="00A85847">
            <w:pPr>
              <w:adjustRightInd w:val="0"/>
              <w:snapToGrid w:val="0"/>
              <w:rPr>
                <w:bCs/>
                <w:szCs w:val="22"/>
              </w:rPr>
            </w:pPr>
            <w:r w:rsidRPr="005107E1">
              <w:rPr>
                <w:bCs/>
                <w:szCs w:val="22"/>
              </w:rPr>
              <w:t>现场抽查对接法兰设置铜片跨接。</w:t>
            </w:r>
          </w:p>
        </w:tc>
        <w:tc>
          <w:tcPr>
            <w:tcW w:w="459" w:type="pct"/>
            <w:vAlign w:val="center"/>
          </w:tcPr>
          <w:p w14:paraId="57E27192"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BF2A07B" w14:textId="77777777" w:rsidTr="00C5182A">
        <w:trPr>
          <w:trHeight w:val="397"/>
          <w:jc w:val="center"/>
        </w:trPr>
        <w:tc>
          <w:tcPr>
            <w:tcW w:w="513" w:type="pct"/>
            <w:vAlign w:val="center"/>
          </w:tcPr>
          <w:p w14:paraId="1FEFA2C0"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47436F8C" w14:textId="77777777" w:rsidR="00A85847" w:rsidRPr="005107E1" w:rsidRDefault="00A85847" w:rsidP="00A85847">
            <w:pPr>
              <w:adjustRightInd w:val="0"/>
              <w:snapToGrid w:val="0"/>
              <w:rPr>
                <w:szCs w:val="22"/>
              </w:rPr>
            </w:pPr>
            <w:r w:rsidRPr="00384C35">
              <w:rPr>
                <w:rFonts w:hint="eastAsia"/>
                <w:szCs w:val="22"/>
                <w:lang w:bidi="en-US"/>
              </w:rPr>
              <w:t>压力表的检定和维护应当符合国家计量部门的有关规定，压力表安装前应当进行检定，在刻度盘上应当划出指示工作压力的红线，注明下次检定日期。</w:t>
            </w:r>
          </w:p>
        </w:tc>
        <w:tc>
          <w:tcPr>
            <w:tcW w:w="1032" w:type="pct"/>
            <w:vAlign w:val="center"/>
          </w:tcPr>
          <w:p w14:paraId="011B38DC" w14:textId="77777777" w:rsidR="00A85847" w:rsidRDefault="00A85847" w:rsidP="00A85847">
            <w:pPr>
              <w:adjustRightInd w:val="0"/>
              <w:snapToGrid w:val="0"/>
              <w:jc w:val="center"/>
              <w:rPr>
                <w:szCs w:val="22"/>
                <w:lang w:bidi="en-US"/>
              </w:rPr>
            </w:pPr>
            <w:r w:rsidRPr="00384C35">
              <w:rPr>
                <w:rFonts w:hint="eastAsia"/>
                <w:szCs w:val="22"/>
                <w:lang w:bidi="en-US"/>
              </w:rPr>
              <w:t>TSG 21</w:t>
            </w:r>
            <w:r>
              <w:rPr>
                <w:rFonts w:hint="eastAsia"/>
                <w:szCs w:val="22"/>
                <w:lang w:bidi="en-US"/>
              </w:rPr>
              <w:t>-</w:t>
            </w:r>
            <w:r w:rsidRPr="00384C35">
              <w:rPr>
                <w:rFonts w:hint="eastAsia"/>
                <w:szCs w:val="22"/>
                <w:lang w:bidi="en-US"/>
              </w:rPr>
              <w:t>2016</w:t>
            </w:r>
          </w:p>
          <w:p w14:paraId="0C611216" w14:textId="77777777" w:rsidR="00A85847" w:rsidRPr="005107E1" w:rsidRDefault="00A85847" w:rsidP="00A85847">
            <w:pPr>
              <w:adjustRightInd w:val="0"/>
              <w:snapToGrid w:val="0"/>
              <w:jc w:val="center"/>
              <w:rPr>
                <w:szCs w:val="22"/>
              </w:rPr>
            </w:pPr>
            <w:r w:rsidRPr="00384C35">
              <w:rPr>
                <w:rFonts w:hint="eastAsia"/>
                <w:szCs w:val="22"/>
                <w:lang w:bidi="en-US"/>
              </w:rPr>
              <w:t>9.2.1.2</w:t>
            </w:r>
          </w:p>
        </w:tc>
        <w:tc>
          <w:tcPr>
            <w:tcW w:w="1029" w:type="pct"/>
            <w:vAlign w:val="center"/>
          </w:tcPr>
          <w:p w14:paraId="02FF9862" w14:textId="77777777" w:rsidR="00A85847" w:rsidRPr="005107E1" w:rsidRDefault="00A85847" w:rsidP="00A85847">
            <w:pPr>
              <w:adjustRightInd w:val="0"/>
              <w:snapToGrid w:val="0"/>
              <w:rPr>
                <w:bCs/>
                <w:szCs w:val="22"/>
              </w:rPr>
            </w:pPr>
            <w:r>
              <w:rPr>
                <w:rFonts w:hint="eastAsia"/>
                <w:bCs/>
                <w:szCs w:val="22"/>
                <w:lang w:bidi="en-US"/>
              </w:rPr>
              <w:t>东二联</w:t>
            </w:r>
            <w:r w:rsidRPr="00384C35">
              <w:rPr>
                <w:rFonts w:hint="eastAsia"/>
                <w:bCs/>
                <w:szCs w:val="22"/>
                <w:lang w:bidi="en-US"/>
              </w:rPr>
              <w:t>1#</w:t>
            </w:r>
            <w:r w:rsidRPr="00384C35">
              <w:rPr>
                <w:rFonts w:hint="eastAsia"/>
                <w:bCs/>
                <w:szCs w:val="22"/>
                <w:lang w:bidi="en-US"/>
              </w:rPr>
              <w:t>、</w:t>
            </w:r>
            <w:r w:rsidRPr="00384C35">
              <w:rPr>
                <w:rFonts w:hint="eastAsia"/>
                <w:bCs/>
                <w:szCs w:val="22"/>
                <w:lang w:bidi="en-US"/>
              </w:rPr>
              <w:t>2#</w:t>
            </w:r>
            <w:r w:rsidRPr="00384C35">
              <w:rPr>
                <w:rFonts w:hint="eastAsia"/>
                <w:bCs/>
                <w:szCs w:val="22"/>
                <w:lang w:bidi="en-US"/>
              </w:rPr>
              <w:t>、</w:t>
            </w:r>
            <w:r w:rsidRPr="00384C35">
              <w:rPr>
                <w:rFonts w:hint="eastAsia"/>
                <w:bCs/>
                <w:szCs w:val="22"/>
                <w:lang w:bidi="en-US"/>
              </w:rPr>
              <w:t>3#</w:t>
            </w:r>
            <w:r w:rsidRPr="00384C35">
              <w:rPr>
                <w:rFonts w:hint="eastAsia"/>
                <w:bCs/>
                <w:szCs w:val="22"/>
                <w:lang w:bidi="en-US"/>
              </w:rPr>
              <w:t>、</w:t>
            </w:r>
            <w:r w:rsidRPr="00384C35">
              <w:rPr>
                <w:rFonts w:hint="eastAsia"/>
                <w:bCs/>
                <w:szCs w:val="22"/>
                <w:lang w:bidi="en-US"/>
              </w:rPr>
              <w:t>4#</w:t>
            </w:r>
            <w:r w:rsidRPr="00384C35">
              <w:rPr>
                <w:rFonts w:hint="eastAsia"/>
                <w:bCs/>
                <w:szCs w:val="22"/>
                <w:lang w:bidi="en-US"/>
              </w:rPr>
              <w:t>溶气罐压力表刻度盘上未划出指示最高工作压力的红线。</w:t>
            </w:r>
          </w:p>
        </w:tc>
        <w:tc>
          <w:tcPr>
            <w:tcW w:w="459" w:type="pct"/>
            <w:vAlign w:val="center"/>
          </w:tcPr>
          <w:p w14:paraId="2285A409" w14:textId="77777777" w:rsidR="00A85847" w:rsidRPr="005107E1" w:rsidRDefault="00A85847" w:rsidP="00A85847">
            <w:pPr>
              <w:adjustRightInd w:val="0"/>
              <w:snapToGrid w:val="0"/>
              <w:jc w:val="center"/>
              <w:rPr>
                <w:szCs w:val="22"/>
              </w:rPr>
            </w:pPr>
            <w:r>
              <w:rPr>
                <w:rFonts w:hint="eastAsia"/>
                <w:szCs w:val="22"/>
              </w:rPr>
              <w:t>×</w:t>
            </w:r>
          </w:p>
        </w:tc>
      </w:tr>
      <w:tr w:rsidR="00A85847" w:rsidRPr="005107E1" w14:paraId="525101B7" w14:textId="77777777" w:rsidTr="00C5182A">
        <w:trPr>
          <w:trHeight w:val="397"/>
          <w:jc w:val="center"/>
        </w:trPr>
        <w:tc>
          <w:tcPr>
            <w:tcW w:w="513" w:type="pct"/>
            <w:vAlign w:val="center"/>
          </w:tcPr>
          <w:p w14:paraId="26039884" w14:textId="77777777" w:rsidR="00A85847" w:rsidRPr="005107E1" w:rsidRDefault="00A85847" w:rsidP="00A85847">
            <w:pPr>
              <w:numPr>
                <w:ilvl w:val="0"/>
                <w:numId w:val="26"/>
              </w:numPr>
              <w:adjustRightInd w:val="0"/>
              <w:snapToGrid w:val="0"/>
              <w:jc w:val="center"/>
              <w:rPr>
                <w:szCs w:val="22"/>
              </w:rPr>
            </w:pPr>
          </w:p>
        </w:tc>
        <w:tc>
          <w:tcPr>
            <w:tcW w:w="1966" w:type="pct"/>
            <w:vAlign w:val="center"/>
          </w:tcPr>
          <w:p w14:paraId="72FECB8E" w14:textId="77777777" w:rsidR="00A85847" w:rsidRPr="00384C35" w:rsidRDefault="00A85847" w:rsidP="00A85847">
            <w:pPr>
              <w:adjustRightInd w:val="0"/>
              <w:snapToGrid w:val="0"/>
              <w:rPr>
                <w:szCs w:val="22"/>
                <w:lang w:bidi="en-US"/>
              </w:rPr>
            </w:pPr>
            <w:r w:rsidRPr="00C302A0">
              <w:rPr>
                <w:rFonts w:hint="eastAsia"/>
                <w:szCs w:val="22"/>
                <w:lang w:bidi="en-US"/>
              </w:rPr>
              <w:t>污水罐区应设置警示标志：禁止穿钉鞋、当心坠落、当心中毒、当心滑跌。</w:t>
            </w:r>
          </w:p>
        </w:tc>
        <w:tc>
          <w:tcPr>
            <w:tcW w:w="1032" w:type="pct"/>
            <w:vAlign w:val="center"/>
          </w:tcPr>
          <w:p w14:paraId="33D3EAFE" w14:textId="77777777" w:rsidR="00A85847" w:rsidRDefault="00A85847" w:rsidP="00A85847">
            <w:pPr>
              <w:adjustRightInd w:val="0"/>
              <w:snapToGrid w:val="0"/>
              <w:jc w:val="center"/>
              <w:rPr>
                <w:szCs w:val="22"/>
                <w:lang w:bidi="en-US"/>
              </w:rPr>
            </w:pPr>
            <w:r w:rsidRPr="00C302A0">
              <w:rPr>
                <w:rFonts w:hint="eastAsia"/>
                <w:szCs w:val="22"/>
                <w:lang w:bidi="en-US"/>
              </w:rPr>
              <w:t>QSH1020 2152-2013</w:t>
            </w:r>
          </w:p>
          <w:p w14:paraId="63EAD508" w14:textId="77777777" w:rsidR="00A85847" w:rsidRPr="00384C35" w:rsidRDefault="00A85847" w:rsidP="00A85847">
            <w:pPr>
              <w:adjustRightInd w:val="0"/>
              <w:snapToGrid w:val="0"/>
              <w:jc w:val="center"/>
              <w:rPr>
                <w:szCs w:val="22"/>
                <w:lang w:bidi="en-US"/>
              </w:rPr>
            </w:pPr>
            <w:r w:rsidRPr="00C302A0">
              <w:rPr>
                <w:szCs w:val="22"/>
                <w:lang w:bidi="en-US"/>
              </w:rPr>
              <w:t>5.8.5</w:t>
            </w:r>
          </w:p>
        </w:tc>
        <w:tc>
          <w:tcPr>
            <w:tcW w:w="1029" w:type="pct"/>
            <w:vAlign w:val="center"/>
          </w:tcPr>
          <w:p w14:paraId="42FB8E0A" w14:textId="77777777" w:rsidR="00A85847" w:rsidRDefault="00A85847" w:rsidP="00A85847">
            <w:pPr>
              <w:adjustRightInd w:val="0"/>
              <w:snapToGrid w:val="0"/>
              <w:rPr>
                <w:bCs/>
                <w:szCs w:val="22"/>
                <w:lang w:bidi="en-US"/>
              </w:rPr>
            </w:pPr>
            <w:r w:rsidRPr="00C302A0">
              <w:rPr>
                <w:rFonts w:hint="eastAsia"/>
                <w:bCs/>
                <w:szCs w:val="22"/>
                <w:lang w:bidi="en-US"/>
              </w:rPr>
              <w:t>东三联</w:t>
            </w:r>
            <w:r w:rsidRPr="00C302A0">
              <w:rPr>
                <w:rFonts w:hint="eastAsia"/>
                <w:bCs/>
                <w:szCs w:val="22"/>
                <w:lang w:bidi="en-US"/>
              </w:rPr>
              <w:t>2</w:t>
            </w:r>
            <w:r w:rsidRPr="00C302A0">
              <w:rPr>
                <w:rFonts w:hint="eastAsia"/>
                <w:bCs/>
                <w:szCs w:val="22"/>
                <w:lang w:bidi="en-US"/>
              </w:rPr>
              <w:t>个曝氧罐未设置“当心坠落”等警示标示。</w:t>
            </w:r>
          </w:p>
        </w:tc>
        <w:tc>
          <w:tcPr>
            <w:tcW w:w="459" w:type="pct"/>
            <w:vAlign w:val="center"/>
          </w:tcPr>
          <w:p w14:paraId="4784F252" w14:textId="77777777" w:rsidR="00A85847" w:rsidRPr="00C302A0" w:rsidRDefault="00A85847" w:rsidP="00A85847">
            <w:pPr>
              <w:adjustRightInd w:val="0"/>
              <w:snapToGrid w:val="0"/>
              <w:jc w:val="center"/>
              <w:rPr>
                <w:szCs w:val="22"/>
              </w:rPr>
            </w:pPr>
            <w:r>
              <w:rPr>
                <w:rFonts w:hint="eastAsia"/>
                <w:szCs w:val="22"/>
              </w:rPr>
              <w:t>×</w:t>
            </w:r>
          </w:p>
        </w:tc>
      </w:tr>
      <w:tr w:rsidR="00A85847" w:rsidRPr="001C0AA3" w14:paraId="7F91D47B" w14:textId="77777777" w:rsidTr="00C5182A">
        <w:trPr>
          <w:trHeight w:val="397"/>
          <w:jc w:val="center"/>
        </w:trPr>
        <w:tc>
          <w:tcPr>
            <w:tcW w:w="513" w:type="pct"/>
            <w:vAlign w:val="center"/>
          </w:tcPr>
          <w:p w14:paraId="08BB9FBA" w14:textId="77777777" w:rsidR="00A85847" w:rsidRPr="001C0AA3" w:rsidRDefault="00A85847" w:rsidP="00A85847">
            <w:pPr>
              <w:adjustRightInd w:val="0"/>
              <w:snapToGrid w:val="0"/>
              <w:rPr>
                <w:b/>
                <w:bCs/>
                <w:szCs w:val="22"/>
              </w:rPr>
            </w:pPr>
            <w:r w:rsidRPr="001C0AA3">
              <w:rPr>
                <w:b/>
                <w:bCs/>
                <w:szCs w:val="22"/>
              </w:rPr>
              <w:t>（</w:t>
            </w:r>
            <w:r w:rsidRPr="001C0AA3">
              <w:rPr>
                <w:b/>
                <w:bCs/>
                <w:szCs w:val="22"/>
              </w:rPr>
              <w:t>2</w:t>
            </w:r>
            <w:r w:rsidRPr="001C0AA3">
              <w:rPr>
                <w:b/>
                <w:bCs/>
                <w:szCs w:val="22"/>
              </w:rPr>
              <w:t>）</w:t>
            </w:r>
          </w:p>
        </w:tc>
        <w:tc>
          <w:tcPr>
            <w:tcW w:w="1966" w:type="pct"/>
            <w:vAlign w:val="center"/>
          </w:tcPr>
          <w:p w14:paraId="20EB58AC" w14:textId="77777777" w:rsidR="00A85847" w:rsidRPr="001C0AA3" w:rsidRDefault="00A85847" w:rsidP="00A85847">
            <w:pPr>
              <w:adjustRightInd w:val="0"/>
              <w:snapToGrid w:val="0"/>
              <w:rPr>
                <w:b/>
                <w:bCs/>
                <w:szCs w:val="22"/>
              </w:rPr>
            </w:pPr>
            <w:r w:rsidRPr="001C0AA3">
              <w:rPr>
                <w:b/>
                <w:bCs/>
                <w:szCs w:val="22"/>
              </w:rPr>
              <w:t>污水外输泵房</w:t>
            </w:r>
          </w:p>
        </w:tc>
        <w:tc>
          <w:tcPr>
            <w:tcW w:w="1032" w:type="pct"/>
            <w:vAlign w:val="center"/>
          </w:tcPr>
          <w:p w14:paraId="7FB57780" w14:textId="77777777" w:rsidR="00A85847" w:rsidRPr="001C0AA3" w:rsidRDefault="00A85847" w:rsidP="00A85847">
            <w:pPr>
              <w:adjustRightInd w:val="0"/>
              <w:snapToGrid w:val="0"/>
              <w:jc w:val="center"/>
              <w:rPr>
                <w:b/>
                <w:bCs/>
                <w:szCs w:val="22"/>
              </w:rPr>
            </w:pPr>
          </w:p>
        </w:tc>
        <w:tc>
          <w:tcPr>
            <w:tcW w:w="1029" w:type="pct"/>
            <w:vAlign w:val="center"/>
          </w:tcPr>
          <w:p w14:paraId="6FB67277" w14:textId="77777777" w:rsidR="00A85847" w:rsidRPr="001C0AA3" w:rsidRDefault="00A85847" w:rsidP="00A85847">
            <w:pPr>
              <w:adjustRightInd w:val="0"/>
              <w:snapToGrid w:val="0"/>
              <w:rPr>
                <w:b/>
                <w:bCs/>
                <w:szCs w:val="22"/>
              </w:rPr>
            </w:pPr>
          </w:p>
        </w:tc>
        <w:tc>
          <w:tcPr>
            <w:tcW w:w="459" w:type="pct"/>
            <w:vAlign w:val="center"/>
          </w:tcPr>
          <w:p w14:paraId="455240EE" w14:textId="77777777" w:rsidR="00A85847" w:rsidRPr="001C0AA3" w:rsidRDefault="00A85847" w:rsidP="00A85847">
            <w:pPr>
              <w:adjustRightInd w:val="0"/>
              <w:snapToGrid w:val="0"/>
              <w:jc w:val="center"/>
              <w:rPr>
                <w:b/>
                <w:bCs/>
                <w:szCs w:val="22"/>
              </w:rPr>
            </w:pPr>
          </w:p>
        </w:tc>
      </w:tr>
      <w:tr w:rsidR="00A85847" w:rsidRPr="005107E1" w14:paraId="3CA8957E" w14:textId="77777777" w:rsidTr="00C5182A">
        <w:trPr>
          <w:trHeight w:val="397"/>
          <w:jc w:val="center"/>
        </w:trPr>
        <w:tc>
          <w:tcPr>
            <w:tcW w:w="513" w:type="pct"/>
            <w:vAlign w:val="center"/>
          </w:tcPr>
          <w:p w14:paraId="189173B6" w14:textId="77777777" w:rsidR="00A85847" w:rsidRPr="005107E1" w:rsidRDefault="00A85847" w:rsidP="00A85847">
            <w:pPr>
              <w:numPr>
                <w:ilvl w:val="0"/>
                <w:numId w:val="27"/>
              </w:numPr>
              <w:adjustRightInd w:val="0"/>
              <w:snapToGrid w:val="0"/>
              <w:jc w:val="center"/>
              <w:rPr>
                <w:szCs w:val="22"/>
              </w:rPr>
            </w:pPr>
          </w:p>
        </w:tc>
        <w:tc>
          <w:tcPr>
            <w:tcW w:w="1966" w:type="pct"/>
            <w:vAlign w:val="center"/>
          </w:tcPr>
          <w:p w14:paraId="1F10DEDE" w14:textId="77777777" w:rsidR="00A85847" w:rsidRPr="005107E1" w:rsidRDefault="00A85847" w:rsidP="00A85847">
            <w:pPr>
              <w:adjustRightInd w:val="0"/>
              <w:snapToGrid w:val="0"/>
              <w:rPr>
                <w:szCs w:val="22"/>
              </w:rPr>
            </w:pPr>
            <w:r w:rsidRPr="005107E1">
              <w:rPr>
                <w:szCs w:val="22"/>
              </w:rPr>
              <w:t>以操作人员的操作位置所在平面为基准，凡高度在</w:t>
            </w:r>
            <w:r w:rsidRPr="005107E1">
              <w:rPr>
                <w:szCs w:val="22"/>
              </w:rPr>
              <w:t>2m</w:t>
            </w:r>
            <w:r w:rsidRPr="005107E1">
              <w:rPr>
                <w:szCs w:val="22"/>
              </w:rPr>
              <w:t>之内的所有传动带、转轴、传动链、联轴节、带轮、齿轮、飞轮、链轮、电锯等外露危险零部件及危险部位，都必须设置安全防护装置。</w:t>
            </w:r>
          </w:p>
          <w:p w14:paraId="6542A4A4" w14:textId="77777777" w:rsidR="00A85847" w:rsidRPr="005107E1" w:rsidRDefault="00A85847" w:rsidP="00A85847">
            <w:pPr>
              <w:adjustRightInd w:val="0"/>
              <w:snapToGrid w:val="0"/>
              <w:rPr>
                <w:szCs w:val="22"/>
              </w:rPr>
            </w:pPr>
            <w:r w:rsidRPr="005107E1">
              <w:rPr>
                <w:szCs w:val="22"/>
              </w:rPr>
              <w:t>污水外输泵、提升泵外露转动部位应设置安全防护罩。</w:t>
            </w:r>
          </w:p>
        </w:tc>
        <w:tc>
          <w:tcPr>
            <w:tcW w:w="1032" w:type="pct"/>
            <w:vAlign w:val="center"/>
          </w:tcPr>
          <w:p w14:paraId="48B3180C" w14:textId="77777777" w:rsidR="00A85847" w:rsidRPr="005107E1" w:rsidRDefault="00A85847" w:rsidP="00A85847">
            <w:pPr>
              <w:adjustRightInd w:val="0"/>
              <w:snapToGrid w:val="0"/>
              <w:jc w:val="center"/>
              <w:rPr>
                <w:szCs w:val="22"/>
              </w:rPr>
            </w:pPr>
            <w:r w:rsidRPr="005107E1">
              <w:rPr>
                <w:szCs w:val="22"/>
              </w:rPr>
              <w:t>GB5083-1999</w:t>
            </w:r>
          </w:p>
          <w:p w14:paraId="19AE507D" w14:textId="77777777" w:rsidR="00A85847" w:rsidRPr="005107E1" w:rsidRDefault="00A85847" w:rsidP="00A85847">
            <w:pPr>
              <w:adjustRightInd w:val="0"/>
              <w:snapToGrid w:val="0"/>
              <w:jc w:val="center"/>
              <w:rPr>
                <w:szCs w:val="22"/>
              </w:rPr>
            </w:pPr>
            <w:r w:rsidRPr="005107E1">
              <w:rPr>
                <w:szCs w:val="22"/>
              </w:rPr>
              <w:t>6.1.6</w:t>
            </w:r>
          </w:p>
        </w:tc>
        <w:tc>
          <w:tcPr>
            <w:tcW w:w="1029" w:type="pct"/>
            <w:vAlign w:val="center"/>
          </w:tcPr>
          <w:p w14:paraId="4F5293DD" w14:textId="77777777" w:rsidR="00A85847" w:rsidRPr="005107E1" w:rsidRDefault="00A85847" w:rsidP="00A85847">
            <w:pPr>
              <w:adjustRightInd w:val="0"/>
              <w:snapToGrid w:val="0"/>
              <w:rPr>
                <w:bCs/>
                <w:szCs w:val="22"/>
              </w:rPr>
            </w:pPr>
            <w:r w:rsidRPr="005107E1">
              <w:rPr>
                <w:bCs/>
                <w:szCs w:val="22"/>
              </w:rPr>
              <w:t>污水泵的转动轴设置防护罩。</w:t>
            </w:r>
          </w:p>
        </w:tc>
        <w:tc>
          <w:tcPr>
            <w:tcW w:w="459" w:type="pct"/>
            <w:vAlign w:val="center"/>
          </w:tcPr>
          <w:p w14:paraId="2DFF77ED"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46C2086" w14:textId="77777777" w:rsidTr="00C5182A">
        <w:trPr>
          <w:trHeight w:val="397"/>
          <w:jc w:val="center"/>
        </w:trPr>
        <w:tc>
          <w:tcPr>
            <w:tcW w:w="513" w:type="pct"/>
            <w:vAlign w:val="center"/>
          </w:tcPr>
          <w:p w14:paraId="2A7BC6CF" w14:textId="77777777" w:rsidR="00A85847" w:rsidRPr="005107E1" w:rsidRDefault="00A85847" w:rsidP="00A85847">
            <w:pPr>
              <w:numPr>
                <w:ilvl w:val="0"/>
                <w:numId w:val="27"/>
              </w:numPr>
              <w:adjustRightInd w:val="0"/>
              <w:snapToGrid w:val="0"/>
              <w:jc w:val="center"/>
              <w:rPr>
                <w:szCs w:val="22"/>
              </w:rPr>
            </w:pPr>
          </w:p>
        </w:tc>
        <w:tc>
          <w:tcPr>
            <w:tcW w:w="1966" w:type="pct"/>
            <w:vAlign w:val="center"/>
          </w:tcPr>
          <w:p w14:paraId="6986CA57" w14:textId="77777777" w:rsidR="00A85847" w:rsidRPr="005107E1" w:rsidRDefault="00A85847" w:rsidP="00A85847">
            <w:pPr>
              <w:adjustRightInd w:val="0"/>
              <w:snapToGrid w:val="0"/>
              <w:rPr>
                <w:szCs w:val="22"/>
              </w:rPr>
            </w:pPr>
            <w:r w:rsidRPr="005107E1">
              <w:rPr>
                <w:szCs w:val="22"/>
              </w:rPr>
              <w:t>污水泵房应设置有组织自然通风。</w:t>
            </w:r>
          </w:p>
        </w:tc>
        <w:tc>
          <w:tcPr>
            <w:tcW w:w="1032" w:type="pct"/>
            <w:vAlign w:val="center"/>
          </w:tcPr>
          <w:p w14:paraId="730D4EF5" w14:textId="77777777" w:rsidR="00A85847" w:rsidRPr="005107E1" w:rsidRDefault="00A85847" w:rsidP="00A85847">
            <w:pPr>
              <w:adjustRightInd w:val="0"/>
              <w:snapToGrid w:val="0"/>
              <w:jc w:val="center"/>
              <w:rPr>
                <w:szCs w:val="22"/>
              </w:rPr>
            </w:pPr>
            <w:r w:rsidRPr="005107E1">
              <w:rPr>
                <w:szCs w:val="22"/>
              </w:rPr>
              <w:t>GB50428-2015</w:t>
            </w:r>
          </w:p>
          <w:p w14:paraId="609B07A9" w14:textId="77777777" w:rsidR="00A85847" w:rsidRPr="005107E1" w:rsidRDefault="00A85847" w:rsidP="00A85847">
            <w:pPr>
              <w:adjustRightInd w:val="0"/>
              <w:snapToGrid w:val="0"/>
              <w:jc w:val="center"/>
              <w:rPr>
                <w:szCs w:val="22"/>
              </w:rPr>
            </w:pPr>
            <w:r w:rsidRPr="005107E1">
              <w:rPr>
                <w:szCs w:val="22"/>
              </w:rPr>
              <w:t>10.5.2</w:t>
            </w:r>
          </w:p>
        </w:tc>
        <w:tc>
          <w:tcPr>
            <w:tcW w:w="1029" w:type="pct"/>
            <w:vAlign w:val="center"/>
          </w:tcPr>
          <w:p w14:paraId="3681C592" w14:textId="77777777" w:rsidR="00A85847" w:rsidRPr="005107E1" w:rsidRDefault="00A85847" w:rsidP="00A85847">
            <w:pPr>
              <w:adjustRightInd w:val="0"/>
              <w:snapToGrid w:val="0"/>
              <w:rPr>
                <w:bCs/>
                <w:szCs w:val="22"/>
              </w:rPr>
            </w:pPr>
            <w:r w:rsidRPr="005107E1">
              <w:rPr>
                <w:bCs/>
                <w:szCs w:val="22"/>
              </w:rPr>
              <w:t>污水泵房设置自然通风。</w:t>
            </w:r>
          </w:p>
        </w:tc>
        <w:tc>
          <w:tcPr>
            <w:tcW w:w="459" w:type="pct"/>
            <w:vAlign w:val="center"/>
          </w:tcPr>
          <w:p w14:paraId="2B855073"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F998652" w14:textId="77777777" w:rsidTr="00C5182A">
        <w:trPr>
          <w:trHeight w:val="397"/>
          <w:jc w:val="center"/>
        </w:trPr>
        <w:tc>
          <w:tcPr>
            <w:tcW w:w="513" w:type="pct"/>
            <w:vAlign w:val="center"/>
          </w:tcPr>
          <w:p w14:paraId="332878DE" w14:textId="77777777" w:rsidR="00A85847" w:rsidRPr="005107E1" w:rsidRDefault="00A85847" w:rsidP="00A85847">
            <w:pPr>
              <w:numPr>
                <w:ilvl w:val="0"/>
                <w:numId w:val="27"/>
              </w:numPr>
              <w:adjustRightInd w:val="0"/>
              <w:snapToGrid w:val="0"/>
              <w:jc w:val="center"/>
              <w:rPr>
                <w:szCs w:val="22"/>
              </w:rPr>
            </w:pPr>
          </w:p>
        </w:tc>
        <w:tc>
          <w:tcPr>
            <w:tcW w:w="1966" w:type="pct"/>
            <w:vAlign w:val="center"/>
          </w:tcPr>
          <w:p w14:paraId="32B19B5D" w14:textId="77777777" w:rsidR="00A85847" w:rsidRPr="005107E1" w:rsidRDefault="00A85847" w:rsidP="00A85847">
            <w:pPr>
              <w:adjustRightInd w:val="0"/>
              <w:snapToGrid w:val="0"/>
              <w:rPr>
                <w:szCs w:val="22"/>
              </w:rPr>
            </w:pPr>
            <w:r w:rsidRPr="005107E1">
              <w:rPr>
                <w:szCs w:val="22"/>
              </w:rPr>
              <w:t>同类用途泵应设备用水泵。</w:t>
            </w:r>
          </w:p>
          <w:p w14:paraId="62A219E5" w14:textId="77777777" w:rsidR="00A85847" w:rsidRPr="005107E1" w:rsidRDefault="00A85847" w:rsidP="00A85847">
            <w:pPr>
              <w:adjustRightInd w:val="0"/>
              <w:snapToGrid w:val="0"/>
              <w:rPr>
                <w:szCs w:val="22"/>
              </w:rPr>
            </w:pPr>
            <w:r w:rsidRPr="005107E1">
              <w:rPr>
                <w:szCs w:val="22"/>
              </w:rPr>
              <w:t>污水外输泵泵应设置备用泵。</w:t>
            </w:r>
          </w:p>
        </w:tc>
        <w:tc>
          <w:tcPr>
            <w:tcW w:w="1032" w:type="pct"/>
            <w:vAlign w:val="center"/>
          </w:tcPr>
          <w:p w14:paraId="7FC86198" w14:textId="77777777" w:rsidR="00A85847" w:rsidRPr="005107E1" w:rsidRDefault="00A85847" w:rsidP="00A85847">
            <w:pPr>
              <w:adjustRightInd w:val="0"/>
              <w:snapToGrid w:val="0"/>
              <w:jc w:val="center"/>
              <w:rPr>
                <w:szCs w:val="22"/>
              </w:rPr>
            </w:pPr>
            <w:r w:rsidRPr="005107E1">
              <w:rPr>
                <w:szCs w:val="22"/>
              </w:rPr>
              <w:t>GB50428-2015</w:t>
            </w:r>
          </w:p>
          <w:p w14:paraId="45550AA4" w14:textId="77777777" w:rsidR="00A85847" w:rsidRPr="005107E1" w:rsidRDefault="00A85847" w:rsidP="00A85847">
            <w:pPr>
              <w:adjustRightInd w:val="0"/>
              <w:snapToGrid w:val="0"/>
              <w:jc w:val="center"/>
              <w:rPr>
                <w:szCs w:val="22"/>
              </w:rPr>
            </w:pPr>
            <w:r w:rsidRPr="005107E1">
              <w:rPr>
                <w:szCs w:val="22"/>
              </w:rPr>
              <w:t>9.1.3</w:t>
            </w:r>
          </w:p>
        </w:tc>
        <w:tc>
          <w:tcPr>
            <w:tcW w:w="1029" w:type="pct"/>
            <w:vAlign w:val="center"/>
          </w:tcPr>
          <w:p w14:paraId="6A860A52" w14:textId="77777777" w:rsidR="00A85847" w:rsidRPr="005107E1" w:rsidRDefault="00A85847" w:rsidP="00A85847">
            <w:pPr>
              <w:adjustRightInd w:val="0"/>
              <w:snapToGrid w:val="0"/>
              <w:rPr>
                <w:bCs/>
                <w:szCs w:val="22"/>
              </w:rPr>
            </w:pPr>
            <w:r w:rsidRPr="005107E1">
              <w:rPr>
                <w:bCs/>
                <w:szCs w:val="22"/>
              </w:rPr>
              <w:t>设有备用泵。</w:t>
            </w:r>
          </w:p>
        </w:tc>
        <w:tc>
          <w:tcPr>
            <w:tcW w:w="459" w:type="pct"/>
            <w:vAlign w:val="center"/>
          </w:tcPr>
          <w:p w14:paraId="3346D657"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B1F3B2A" w14:textId="77777777" w:rsidTr="00C5182A">
        <w:trPr>
          <w:trHeight w:val="397"/>
          <w:jc w:val="center"/>
        </w:trPr>
        <w:tc>
          <w:tcPr>
            <w:tcW w:w="513" w:type="pct"/>
            <w:vAlign w:val="center"/>
          </w:tcPr>
          <w:p w14:paraId="7FC2D2E6" w14:textId="77777777" w:rsidR="00A85847" w:rsidRPr="005107E1" w:rsidRDefault="00A85847" w:rsidP="00A85847">
            <w:pPr>
              <w:numPr>
                <w:ilvl w:val="0"/>
                <w:numId w:val="27"/>
              </w:numPr>
              <w:adjustRightInd w:val="0"/>
              <w:snapToGrid w:val="0"/>
              <w:jc w:val="center"/>
              <w:rPr>
                <w:szCs w:val="22"/>
              </w:rPr>
            </w:pPr>
          </w:p>
        </w:tc>
        <w:tc>
          <w:tcPr>
            <w:tcW w:w="1966" w:type="pct"/>
            <w:vAlign w:val="center"/>
          </w:tcPr>
          <w:p w14:paraId="7021BCF5" w14:textId="77777777" w:rsidR="00A85847" w:rsidRPr="005107E1" w:rsidRDefault="00A85847" w:rsidP="00A85847">
            <w:pPr>
              <w:adjustRightInd w:val="0"/>
              <w:snapToGrid w:val="0"/>
              <w:rPr>
                <w:szCs w:val="22"/>
              </w:rPr>
            </w:pPr>
            <w:r w:rsidRPr="005107E1">
              <w:rPr>
                <w:szCs w:val="22"/>
              </w:rPr>
              <w:t>电机基础宜采用钢筋混凝土框架结构或预应力混凝土结构。</w:t>
            </w:r>
          </w:p>
        </w:tc>
        <w:tc>
          <w:tcPr>
            <w:tcW w:w="1032" w:type="pct"/>
            <w:vAlign w:val="center"/>
          </w:tcPr>
          <w:p w14:paraId="595B0980" w14:textId="77777777" w:rsidR="00A85847" w:rsidRPr="005107E1" w:rsidRDefault="00A85847" w:rsidP="00A85847">
            <w:pPr>
              <w:adjustRightInd w:val="0"/>
              <w:snapToGrid w:val="0"/>
              <w:jc w:val="center"/>
              <w:rPr>
                <w:szCs w:val="22"/>
              </w:rPr>
            </w:pPr>
            <w:bookmarkStart w:id="137" w:name="OLE_LINK106"/>
            <w:bookmarkStart w:id="138" w:name="OLE_LINK107"/>
            <w:r w:rsidRPr="005107E1">
              <w:rPr>
                <w:szCs w:val="22"/>
              </w:rPr>
              <w:t>GB50040</w:t>
            </w:r>
            <w:bookmarkEnd w:id="137"/>
            <w:bookmarkEnd w:id="138"/>
            <w:r w:rsidRPr="005107E1">
              <w:rPr>
                <w:szCs w:val="22"/>
              </w:rPr>
              <w:t>-1996</w:t>
            </w:r>
          </w:p>
          <w:p w14:paraId="14884F24" w14:textId="77777777" w:rsidR="00A85847" w:rsidRPr="005107E1" w:rsidRDefault="00A85847" w:rsidP="00A85847">
            <w:pPr>
              <w:adjustRightInd w:val="0"/>
              <w:snapToGrid w:val="0"/>
              <w:jc w:val="center"/>
              <w:rPr>
                <w:szCs w:val="22"/>
              </w:rPr>
            </w:pPr>
            <w:r w:rsidRPr="005107E1">
              <w:rPr>
                <w:szCs w:val="22"/>
              </w:rPr>
              <w:t>5.1.3</w:t>
            </w:r>
          </w:p>
        </w:tc>
        <w:tc>
          <w:tcPr>
            <w:tcW w:w="1029" w:type="pct"/>
            <w:vAlign w:val="center"/>
          </w:tcPr>
          <w:p w14:paraId="4C50D12C" w14:textId="77777777" w:rsidR="00A85847" w:rsidRPr="005107E1" w:rsidRDefault="00A85847" w:rsidP="00A85847">
            <w:pPr>
              <w:adjustRightInd w:val="0"/>
              <w:snapToGrid w:val="0"/>
              <w:rPr>
                <w:bCs/>
                <w:szCs w:val="22"/>
              </w:rPr>
            </w:pPr>
            <w:r w:rsidRPr="005107E1">
              <w:rPr>
                <w:bCs/>
                <w:szCs w:val="22"/>
              </w:rPr>
              <w:t>污水泵基础设计符合要求。</w:t>
            </w:r>
          </w:p>
        </w:tc>
        <w:tc>
          <w:tcPr>
            <w:tcW w:w="459" w:type="pct"/>
            <w:vAlign w:val="center"/>
          </w:tcPr>
          <w:p w14:paraId="53756E8F" w14:textId="77777777" w:rsidR="00A85847" w:rsidRPr="005107E1" w:rsidRDefault="00A85847" w:rsidP="00A85847">
            <w:pPr>
              <w:adjustRightInd w:val="0"/>
              <w:snapToGrid w:val="0"/>
              <w:jc w:val="center"/>
              <w:rPr>
                <w:szCs w:val="22"/>
              </w:rPr>
            </w:pPr>
            <w:r w:rsidRPr="005107E1">
              <w:rPr>
                <w:szCs w:val="22"/>
              </w:rPr>
              <w:t>√</w:t>
            </w:r>
          </w:p>
        </w:tc>
      </w:tr>
      <w:tr w:rsidR="00A85847" w:rsidRPr="001C0AA3" w14:paraId="322FEB91" w14:textId="77777777" w:rsidTr="00C5182A">
        <w:trPr>
          <w:trHeight w:val="397"/>
          <w:jc w:val="center"/>
        </w:trPr>
        <w:tc>
          <w:tcPr>
            <w:tcW w:w="513" w:type="pct"/>
            <w:vAlign w:val="center"/>
          </w:tcPr>
          <w:p w14:paraId="582DA494" w14:textId="77777777" w:rsidR="00A85847" w:rsidRPr="001C0AA3" w:rsidRDefault="00A85847" w:rsidP="00A85847">
            <w:pPr>
              <w:adjustRightInd w:val="0"/>
              <w:snapToGrid w:val="0"/>
              <w:rPr>
                <w:b/>
                <w:bCs/>
                <w:szCs w:val="22"/>
              </w:rPr>
            </w:pPr>
            <w:r w:rsidRPr="001C0AA3">
              <w:rPr>
                <w:b/>
                <w:bCs/>
                <w:szCs w:val="22"/>
              </w:rPr>
              <w:t>（</w:t>
            </w:r>
            <w:r w:rsidRPr="001C0AA3">
              <w:rPr>
                <w:b/>
                <w:bCs/>
                <w:szCs w:val="22"/>
              </w:rPr>
              <w:t>3</w:t>
            </w:r>
            <w:r w:rsidRPr="001C0AA3">
              <w:rPr>
                <w:b/>
                <w:bCs/>
                <w:szCs w:val="22"/>
              </w:rPr>
              <w:t>）</w:t>
            </w:r>
          </w:p>
        </w:tc>
        <w:tc>
          <w:tcPr>
            <w:tcW w:w="1966" w:type="pct"/>
            <w:vAlign w:val="center"/>
          </w:tcPr>
          <w:p w14:paraId="6A0FB84D" w14:textId="77777777" w:rsidR="00A85847" w:rsidRPr="001C0AA3" w:rsidRDefault="00A85847" w:rsidP="00A85847">
            <w:pPr>
              <w:adjustRightInd w:val="0"/>
              <w:snapToGrid w:val="0"/>
              <w:rPr>
                <w:b/>
                <w:bCs/>
                <w:szCs w:val="22"/>
              </w:rPr>
            </w:pPr>
            <w:r w:rsidRPr="001C0AA3">
              <w:rPr>
                <w:b/>
                <w:bCs/>
                <w:szCs w:val="22"/>
              </w:rPr>
              <w:t>加药间、加药泵</w:t>
            </w:r>
          </w:p>
        </w:tc>
        <w:tc>
          <w:tcPr>
            <w:tcW w:w="1032" w:type="pct"/>
            <w:vAlign w:val="center"/>
          </w:tcPr>
          <w:p w14:paraId="781E4972" w14:textId="77777777" w:rsidR="00A85847" w:rsidRPr="001C0AA3" w:rsidRDefault="00A85847" w:rsidP="00A85847">
            <w:pPr>
              <w:adjustRightInd w:val="0"/>
              <w:snapToGrid w:val="0"/>
              <w:jc w:val="center"/>
              <w:rPr>
                <w:b/>
                <w:bCs/>
                <w:szCs w:val="22"/>
              </w:rPr>
            </w:pPr>
          </w:p>
        </w:tc>
        <w:tc>
          <w:tcPr>
            <w:tcW w:w="1029" w:type="pct"/>
            <w:vAlign w:val="center"/>
          </w:tcPr>
          <w:p w14:paraId="3CF494B3" w14:textId="77777777" w:rsidR="00A85847" w:rsidRPr="001C0AA3" w:rsidRDefault="00A85847" w:rsidP="00A85847">
            <w:pPr>
              <w:adjustRightInd w:val="0"/>
              <w:snapToGrid w:val="0"/>
              <w:rPr>
                <w:b/>
                <w:bCs/>
                <w:szCs w:val="22"/>
              </w:rPr>
            </w:pPr>
          </w:p>
        </w:tc>
        <w:tc>
          <w:tcPr>
            <w:tcW w:w="459" w:type="pct"/>
            <w:vAlign w:val="center"/>
          </w:tcPr>
          <w:p w14:paraId="0DF95B4A" w14:textId="77777777" w:rsidR="00A85847" w:rsidRPr="001C0AA3" w:rsidRDefault="00A85847" w:rsidP="00A85847">
            <w:pPr>
              <w:adjustRightInd w:val="0"/>
              <w:snapToGrid w:val="0"/>
              <w:jc w:val="center"/>
              <w:rPr>
                <w:b/>
                <w:bCs/>
                <w:szCs w:val="22"/>
              </w:rPr>
            </w:pPr>
          </w:p>
        </w:tc>
      </w:tr>
      <w:tr w:rsidR="00A85847" w:rsidRPr="005107E1" w14:paraId="32B23828" w14:textId="77777777" w:rsidTr="00C5182A">
        <w:trPr>
          <w:trHeight w:val="397"/>
          <w:jc w:val="center"/>
        </w:trPr>
        <w:tc>
          <w:tcPr>
            <w:tcW w:w="513" w:type="pct"/>
            <w:vAlign w:val="center"/>
          </w:tcPr>
          <w:p w14:paraId="736CF0AA" w14:textId="77777777" w:rsidR="00A85847" w:rsidRPr="00A5522C" w:rsidRDefault="00A85847" w:rsidP="00A85847">
            <w:pPr>
              <w:numPr>
                <w:ilvl w:val="0"/>
                <w:numId w:val="28"/>
              </w:numPr>
              <w:adjustRightInd w:val="0"/>
              <w:snapToGrid w:val="0"/>
              <w:jc w:val="center"/>
              <w:rPr>
                <w:szCs w:val="22"/>
              </w:rPr>
            </w:pPr>
          </w:p>
        </w:tc>
        <w:tc>
          <w:tcPr>
            <w:tcW w:w="1966" w:type="pct"/>
            <w:vAlign w:val="center"/>
          </w:tcPr>
          <w:p w14:paraId="3559A58A" w14:textId="77777777" w:rsidR="00A85847" w:rsidRPr="005107E1" w:rsidRDefault="00A85847" w:rsidP="00A85847">
            <w:pPr>
              <w:adjustRightInd w:val="0"/>
              <w:snapToGrid w:val="0"/>
              <w:rPr>
                <w:szCs w:val="22"/>
              </w:rPr>
            </w:pPr>
            <w:r w:rsidRPr="005107E1">
              <w:rPr>
                <w:szCs w:val="22"/>
              </w:rPr>
              <w:t>加药间应设置机械通风，换气次数</w:t>
            </w:r>
            <w:r w:rsidRPr="005107E1">
              <w:rPr>
                <w:szCs w:val="22"/>
              </w:rPr>
              <w:t>8</w:t>
            </w:r>
            <w:r w:rsidRPr="005107E1">
              <w:rPr>
                <w:szCs w:val="22"/>
              </w:rPr>
              <w:t>次</w:t>
            </w:r>
            <w:r w:rsidRPr="005107E1">
              <w:rPr>
                <w:szCs w:val="22"/>
              </w:rPr>
              <w:t>/h</w:t>
            </w:r>
            <w:r w:rsidRPr="005107E1">
              <w:rPr>
                <w:szCs w:val="22"/>
              </w:rPr>
              <w:t>。</w:t>
            </w:r>
          </w:p>
          <w:p w14:paraId="4B307BAB" w14:textId="77777777" w:rsidR="00A85847" w:rsidRPr="005107E1" w:rsidRDefault="00A85847" w:rsidP="00A85847">
            <w:pPr>
              <w:adjustRightInd w:val="0"/>
              <w:snapToGrid w:val="0"/>
              <w:rPr>
                <w:szCs w:val="22"/>
              </w:rPr>
            </w:pPr>
            <w:r w:rsidRPr="005107E1">
              <w:rPr>
                <w:szCs w:val="22"/>
              </w:rPr>
              <w:lastRenderedPageBreak/>
              <w:t>加药间应设置强制通风设施。</w:t>
            </w:r>
          </w:p>
        </w:tc>
        <w:tc>
          <w:tcPr>
            <w:tcW w:w="1032" w:type="pct"/>
            <w:vAlign w:val="center"/>
          </w:tcPr>
          <w:p w14:paraId="1E05357A" w14:textId="77777777" w:rsidR="00A85847" w:rsidRPr="005107E1" w:rsidRDefault="00A85847" w:rsidP="00A85847">
            <w:pPr>
              <w:adjustRightInd w:val="0"/>
              <w:snapToGrid w:val="0"/>
              <w:jc w:val="center"/>
              <w:rPr>
                <w:szCs w:val="22"/>
              </w:rPr>
            </w:pPr>
            <w:r w:rsidRPr="005107E1">
              <w:rPr>
                <w:szCs w:val="22"/>
              </w:rPr>
              <w:lastRenderedPageBreak/>
              <w:t>GB50428-2015</w:t>
            </w:r>
          </w:p>
          <w:p w14:paraId="48E14171" w14:textId="77777777" w:rsidR="00A85847" w:rsidRPr="005107E1" w:rsidRDefault="00A85847" w:rsidP="00A85847">
            <w:pPr>
              <w:adjustRightInd w:val="0"/>
              <w:snapToGrid w:val="0"/>
              <w:jc w:val="center"/>
              <w:rPr>
                <w:szCs w:val="22"/>
              </w:rPr>
            </w:pPr>
            <w:r w:rsidRPr="005107E1">
              <w:rPr>
                <w:szCs w:val="22"/>
              </w:rPr>
              <w:t>10.5.2</w:t>
            </w:r>
          </w:p>
        </w:tc>
        <w:tc>
          <w:tcPr>
            <w:tcW w:w="1029" w:type="pct"/>
            <w:vAlign w:val="center"/>
          </w:tcPr>
          <w:p w14:paraId="049867C4" w14:textId="77777777" w:rsidR="00A85847" w:rsidRPr="005107E1" w:rsidRDefault="00A85847" w:rsidP="00A85847">
            <w:pPr>
              <w:adjustRightInd w:val="0"/>
              <w:snapToGrid w:val="0"/>
              <w:rPr>
                <w:bCs/>
                <w:szCs w:val="22"/>
              </w:rPr>
            </w:pPr>
            <w:r w:rsidRPr="005107E1">
              <w:rPr>
                <w:bCs/>
                <w:szCs w:val="22"/>
              </w:rPr>
              <w:t>污水加药间设置机械通风。</w:t>
            </w:r>
          </w:p>
        </w:tc>
        <w:tc>
          <w:tcPr>
            <w:tcW w:w="459" w:type="pct"/>
            <w:vAlign w:val="center"/>
          </w:tcPr>
          <w:p w14:paraId="65D18A44"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7403282" w14:textId="77777777" w:rsidTr="00C5182A">
        <w:trPr>
          <w:trHeight w:val="397"/>
          <w:jc w:val="center"/>
        </w:trPr>
        <w:tc>
          <w:tcPr>
            <w:tcW w:w="513" w:type="pct"/>
            <w:vAlign w:val="center"/>
          </w:tcPr>
          <w:p w14:paraId="7A212E1F" w14:textId="77777777" w:rsidR="00A85847" w:rsidRPr="005107E1" w:rsidRDefault="00A85847" w:rsidP="00A85847">
            <w:pPr>
              <w:numPr>
                <w:ilvl w:val="0"/>
                <w:numId w:val="28"/>
              </w:numPr>
              <w:adjustRightInd w:val="0"/>
              <w:snapToGrid w:val="0"/>
              <w:jc w:val="center"/>
              <w:rPr>
                <w:szCs w:val="22"/>
              </w:rPr>
            </w:pPr>
          </w:p>
        </w:tc>
        <w:tc>
          <w:tcPr>
            <w:tcW w:w="1966" w:type="pct"/>
            <w:vAlign w:val="center"/>
          </w:tcPr>
          <w:p w14:paraId="65F34210" w14:textId="77777777" w:rsidR="00A85847" w:rsidRPr="005107E1" w:rsidRDefault="00A85847" w:rsidP="00A85847">
            <w:pPr>
              <w:adjustRightInd w:val="0"/>
              <w:snapToGrid w:val="0"/>
              <w:rPr>
                <w:szCs w:val="22"/>
              </w:rPr>
            </w:pPr>
            <w:r w:rsidRPr="005107E1">
              <w:rPr>
                <w:szCs w:val="22"/>
              </w:rPr>
              <w:t>B</w:t>
            </w:r>
            <w:r w:rsidRPr="005107E1">
              <w:rPr>
                <w:szCs w:val="22"/>
              </w:rPr>
              <w:t>类火灾场所应选择泡沫灭火器、碳酸氢钠干粉灭火器、磷酸铵盐干粉灭火器、二氧化碳灭火器、灭</w:t>
            </w:r>
            <w:r w:rsidRPr="005107E1">
              <w:rPr>
                <w:szCs w:val="22"/>
              </w:rPr>
              <w:t>B</w:t>
            </w:r>
            <w:r w:rsidRPr="005107E1">
              <w:rPr>
                <w:szCs w:val="22"/>
              </w:rPr>
              <w:t>类火灾的水型灭火器或卤代烷灭火器。</w:t>
            </w:r>
          </w:p>
          <w:p w14:paraId="403A41BE" w14:textId="77777777" w:rsidR="00A85847" w:rsidRPr="005107E1" w:rsidRDefault="00A85847" w:rsidP="00A85847">
            <w:pPr>
              <w:adjustRightInd w:val="0"/>
              <w:snapToGrid w:val="0"/>
              <w:rPr>
                <w:szCs w:val="22"/>
              </w:rPr>
            </w:pPr>
            <w:r w:rsidRPr="005107E1">
              <w:rPr>
                <w:szCs w:val="22"/>
              </w:rPr>
              <w:t>加药间应设置磷酸盐干粉灭火器。</w:t>
            </w:r>
          </w:p>
        </w:tc>
        <w:tc>
          <w:tcPr>
            <w:tcW w:w="1032" w:type="pct"/>
            <w:vAlign w:val="center"/>
          </w:tcPr>
          <w:p w14:paraId="15F8FF60" w14:textId="77777777" w:rsidR="00A85847" w:rsidRPr="005107E1" w:rsidRDefault="00A85847" w:rsidP="00A85847">
            <w:pPr>
              <w:adjustRightInd w:val="0"/>
              <w:snapToGrid w:val="0"/>
              <w:jc w:val="center"/>
              <w:rPr>
                <w:szCs w:val="22"/>
              </w:rPr>
            </w:pPr>
            <w:bookmarkStart w:id="139" w:name="OLE_LINK110"/>
            <w:bookmarkStart w:id="140" w:name="OLE_LINK111"/>
            <w:r w:rsidRPr="005107E1">
              <w:rPr>
                <w:szCs w:val="22"/>
              </w:rPr>
              <w:t>GB50140-</w:t>
            </w:r>
            <w:bookmarkEnd w:id="139"/>
            <w:bookmarkEnd w:id="140"/>
            <w:r w:rsidRPr="005107E1">
              <w:rPr>
                <w:szCs w:val="22"/>
              </w:rPr>
              <w:t>2005</w:t>
            </w:r>
          </w:p>
          <w:p w14:paraId="0C69C831" w14:textId="77777777" w:rsidR="00A85847" w:rsidRPr="005107E1" w:rsidRDefault="00A85847" w:rsidP="00A85847">
            <w:pPr>
              <w:adjustRightInd w:val="0"/>
              <w:snapToGrid w:val="0"/>
              <w:jc w:val="center"/>
              <w:rPr>
                <w:szCs w:val="22"/>
              </w:rPr>
            </w:pPr>
            <w:r w:rsidRPr="005107E1">
              <w:rPr>
                <w:szCs w:val="22"/>
              </w:rPr>
              <w:t>4.2.2</w:t>
            </w:r>
          </w:p>
        </w:tc>
        <w:tc>
          <w:tcPr>
            <w:tcW w:w="1029" w:type="pct"/>
            <w:vAlign w:val="center"/>
          </w:tcPr>
          <w:p w14:paraId="5131A9C3"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相关场所灭火器设置符合要求</w:t>
            </w:r>
            <w:r w:rsidRPr="005107E1">
              <w:rPr>
                <w:bCs/>
                <w:szCs w:val="22"/>
              </w:rPr>
              <w:t>。</w:t>
            </w:r>
          </w:p>
        </w:tc>
        <w:tc>
          <w:tcPr>
            <w:tcW w:w="459" w:type="pct"/>
            <w:vAlign w:val="center"/>
          </w:tcPr>
          <w:p w14:paraId="794A6CE3"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A411646" w14:textId="77777777" w:rsidTr="00C5182A">
        <w:trPr>
          <w:trHeight w:val="397"/>
          <w:jc w:val="center"/>
        </w:trPr>
        <w:tc>
          <w:tcPr>
            <w:tcW w:w="513" w:type="pct"/>
            <w:vAlign w:val="center"/>
          </w:tcPr>
          <w:p w14:paraId="34DE6A63" w14:textId="77777777" w:rsidR="00A85847" w:rsidRPr="005107E1" w:rsidRDefault="00A85847" w:rsidP="00A85847">
            <w:pPr>
              <w:numPr>
                <w:ilvl w:val="0"/>
                <w:numId w:val="28"/>
              </w:numPr>
              <w:adjustRightInd w:val="0"/>
              <w:snapToGrid w:val="0"/>
              <w:jc w:val="center"/>
              <w:rPr>
                <w:szCs w:val="22"/>
              </w:rPr>
            </w:pPr>
          </w:p>
        </w:tc>
        <w:tc>
          <w:tcPr>
            <w:tcW w:w="1966" w:type="pct"/>
            <w:vAlign w:val="center"/>
          </w:tcPr>
          <w:p w14:paraId="53A4248A" w14:textId="77777777" w:rsidR="00A85847" w:rsidRPr="005107E1" w:rsidRDefault="00A85847" w:rsidP="00A85847">
            <w:pPr>
              <w:adjustRightInd w:val="0"/>
              <w:snapToGrid w:val="0"/>
              <w:rPr>
                <w:szCs w:val="22"/>
              </w:rPr>
            </w:pPr>
            <w:r w:rsidRPr="005107E1">
              <w:rPr>
                <w:szCs w:val="22"/>
              </w:rPr>
              <w:t>产生或可能存在毒物或酸碱等强腐蚀性物质的工作场所应设冲洗设施。</w:t>
            </w:r>
          </w:p>
        </w:tc>
        <w:tc>
          <w:tcPr>
            <w:tcW w:w="1032" w:type="pct"/>
            <w:vAlign w:val="center"/>
          </w:tcPr>
          <w:p w14:paraId="5B1AB466" w14:textId="77777777" w:rsidR="00A85847" w:rsidRPr="005107E1" w:rsidRDefault="00A85847" w:rsidP="00A85847">
            <w:pPr>
              <w:adjustRightInd w:val="0"/>
              <w:snapToGrid w:val="0"/>
              <w:jc w:val="center"/>
              <w:rPr>
                <w:szCs w:val="22"/>
              </w:rPr>
            </w:pPr>
            <w:r w:rsidRPr="005107E1">
              <w:rPr>
                <w:szCs w:val="22"/>
              </w:rPr>
              <w:t>GBZ1-2010</w:t>
            </w:r>
          </w:p>
          <w:p w14:paraId="2A8786F8" w14:textId="77777777" w:rsidR="00A85847" w:rsidRPr="005107E1" w:rsidRDefault="00A85847" w:rsidP="00A85847">
            <w:pPr>
              <w:adjustRightInd w:val="0"/>
              <w:snapToGrid w:val="0"/>
              <w:jc w:val="center"/>
              <w:rPr>
                <w:szCs w:val="22"/>
              </w:rPr>
            </w:pPr>
            <w:r w:rsidRPr="005107E1">
              <w:rPr>
                <w:szCs w:val="22"/>
              </w:rPr>
              <w:t>6.1.2</w:t>
            </w:r>
          </w:p>
        </w:tc>
        <w:tc>
          <w:tcPr>
            <w:tcW w:w="1029" w:type="pct"/>
            <w:vAlign w:val="center"/>
          </w:tcPr>
          <w:p w14:paraId="2C51B0BC" w14:textId="77777777" w:rsidR="00A85847" w:rsidRPr="005107E1" w:rsidRDefault="00A85847" w:rsidP="00A85847">
            <w:pPr>
              <w:adjustRightInd w:val="0"/>
              <w:snapToGrid w:val="0"/>
              <w:rPr>
                <w:bCs/>
                <w:szCs w:val="22"/>
              </w:rPr>
            </w:pPr>
            <w:r w:rsidRPr="005107E1">
              <w:rPr>
                <w:bCs/>
                <w:szCs w:val="22"/>
              </w:rPr>
              <w:t>现场抽查污水加药间设置冲洗设施。</w:t>
            </w:r>
          </w:p>
        </w:tc>
        <w:tc>
          <w:tcPr>
            <w:tcW w:w="459" w:type="pct"/>
            <w:vAlign w:val="center"/>
          </w:tcPr>
          <w:p w14:paraId="54F5F190"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3B6C0A9" w14:textId="77777777" w:rsidTr="00C5182A">
        <w:trPr>
          <w:trHeight w:val="397"/>
          <w:jc w:val="center"/>
        </w:trPr>
        <w:tc>
          <w:tcPr>
            <w:tcW w:w="513" w:type="pct"/>
            <w:vAlign w:val="center"/>
          </w:tcPr>
          <w:p w14:paraId="2E006A06" w14:textId="77777777" w:rsidR="00A85847" w:rsidRPr="005107E1" w:rsidRDefault="00A85847" w:rsidP="00A85847">
            <w:pPr>
              <w:numPr>
                <w:ilvl w:val="0"/>
                <w:numId w:val="28"/>
              </w:numPr>
              <w:adjustRightInd w:val="0"/>
              <w:snapToGrid w:val="0"/>
              <w:jc w:val="center"/>
              <w:rPr>
                <w:szCs w:val="22"/>
              </w:rPr>
            </w:pPr>
          </w:p>
        </w:tc>
        <w:tc>
          <w:tcPr>
            <w:tcW w:w="1966" w:type="pct"/>
            <w:vAlign w:val="center"/>
          </w:tcPr>
          <w:p w14:paraId="60F045EA" w14:textId="77777777" w:rsidR="00A85847" w:rsidRPr="005107E1" w:rsidRDefault="00A85847" w:rsidP="00A85847">
            <w:pPr>
              <w:adjustRightInd w:val="0"/>
              <w:snapToGrid w:val="0"/>
              <w:rPr>
                <w:szCs w:val="22"/>
              </w:rPr>
            </w:pPr>
            <w:r w:rsidRPr="00FA2637">
              <w:rPr>
                <w:szCs w:val="22"/>
                <w:lang w:bidi="en-US"/>
              </w:rPr>
              <w:t>压力表的检定和维护应当符合国家计量部门的有关规定，压力表安装前应当进行检定，在刻度盘上应当划出指示工作压力的红线，注明下次检定日期。</w:t>
            </w:r>
          </w:p>
        </w:tc>
        <w:tc>
          <w:tcPr>
            <w:tcW w:w="1032" w:type="pct"/>
            <w:vAlign w:val="center"/>
          </w:tcPr>
          <w:p w14:paraId="7CB704C3" w14:textId="77777777" w:rsidR="00A85847" w:rsidRDefault="00A85847" w:rsidP="00A85847">
            <w:pPr>
              <w:adjustRightInd w:val="0"/>
              <w:snapToGrid w:val="0"/>
              <w:jc w:val="center"/>
              <w:rPr>
                <w:szCs w:val="22"/>
                <w:lang w:bidi="en-US"/>
              </w:rPr>
            </w:pPr>
            <w:r w:rsidRPr="00FA2637">
              <w:rPr>
                <w:szCs w:val="22"/>
                <w:lang w:bidi="en-US"/>
              </w:rPr>
              <w:t>TSG21</w:t>
            </w:r>
            <w:r>
              <w:rPr>
                <w:rFonts w:hint="eastAsia"/>
                <w:szCs w:val="22"/>
                <w:lang w:bidi="en-US"/>
              </w:rPr>
              <w:t>-</w:t>
            </w:r>
            <w:r w:rsidRPr="00FA2637">
              <w:rPr>
                <w:szCs w:val="22"/>
                <w:lang w:bidi="en-US"/>
              </w:rPr>
              <w:t>2016</w:t>
            </w:r>
          </w:p>
          <w:p w14:paraId="143E961E" w14:textId="77777777" w:rsidR="00A85847" w:rsidRPr="005107E1" w:rsidRDefault="00A85847" w:rsidP="00A85847">
            <w:pPr>
              <w:adjustRightInd w:val="0"/>
              <w:snapToGrid w:val="0"/>
              <w:jc w:val="center"/>
              <w:rPr>
                <w:szCs w:val="22"/>
              </w:rPr>
            </w:pPr>
            <w:r w:rsidRPr="00FA2637">
              <w:rPr>
                <w:szCs w:val="22"/>
                <w:lang w:bidi="en-US"/>
              </w:rPr>
              <w:t>9.2.1.2</w:t>
            </w:r>
          </w:p>
        </w:tc>
        <w:tc>
          <w:tcPr>
            <w:tcW w:w="1029" w:type="pct"/>
            <w:vAlign w:val="center"/>
          </w:tcPr>
          <w:p w14:paraId="4011B851" w14:textId="77777777" w:rsidR="00A85847" w:rsidRPr="005107E1" w:rsidRDefault="00A85847" w:rsidP="00A85847">
            <w:pPr>
              <w:adjustRightInd w:val="0"/>
              <w:snapToGrid w:val="0"/>
              <w:rPr>
                <w:bCs/>
                <w:szCs w:val="22"/>
              </w:rPr>
            </w:pPr>
            <w:r w:rsidRPr="00FA2637">
              <w:rPr>
                <w:rFonts w:hint="eastAsia"/>
                <w:bCs/>
                <w:szCs w:val="22"/>
                <w:lang w:bidi="en-US"/>
              </w:rPr>
              <w:t>东一联脱水泵房压力表刻度盘上未划出指示最高工作压力的红线。</w:t>
            </w:r>
          </w:p>
        </w:tc>
        <w:tc>
          <w:tcPr>
            <w:tcW w:w="459" w:type="pct"/>
            <w:vAlign w:val="center"/>
          </w:tcPr>
          <w:p w14:paraId="02D8D6D8" w14:textId="77777777" w:rsidR="00A85847" w:rsidRPr="005107E1" w:rsidRDefault="00A85847" w:rsidP="00A85847">
            <w:pPr>
              <w:adjustRightInd w:val="0"/>
              <w:snapToGrid w:val="0"/>
              <w:jc w:val="center"/>
              <w:rPr>
                <w:szCs w:val="22"/>
              </w:rPr>
            </w:pPr>
            <w:r>
              <w:rPr>
                <w:rFonts w:hint="eastAsia"/>
                <w:szCs w:val="22"/>
              </w:rPr>
              <w:t>×</w:t>
            </w:r>
          </w:p>
        </w:tc>
      </w:tr>
      <w:tr w:rsidR="00A85847" w:rsidRPr="001C0AA3" w14:paraId="20B51DA7" w14:textId="77777777" w:rsidTr="00C5182A">
        <w:trPr>
          <w:trHeight w:val="397"/>
          <w:jc w:val="center"/>
        </w:trPr>
        <w:tc>
          <w:tcPr>
            <w:tcW w:w="513" w:type="pct"/>
            <w:vAlign w:val="center"/>
          </w:tcPr>
          <w:p w14:paraId="2509E2F9" w14:textId="614FE75D" w:rsidR="00A85847" w:rsidRPr="001C0AA3" w:rsidRDefault="00A85847" w:rsidP="00A85847">
            <w:pPr>
              <w:adjustRightInd w:val="0"/>
              <w:snapToGrid w:val="0"/>
              <w:rPr>
                <w:b/>
                <w:bCs/>
                <w:szCs w:val="22"/>
              </w:rPr>
            </w:pPr>
            <w:r w:rsidRPr="001C0AA3">
              <w:rPr>
                <w:rFonts w:hint="eastAsia"/>
                <w:b/>
                <w:bCs/>
                <w:szCs w:val="22"/>
              </w:rPr>
              <w:t>（</w:t>
            </w:r>
            <w:r w:rsidRPr="001C0AA3">
              <w:rPr>
                <w:rFonts w:hint="eastAsia"/>
                <w:b/>
                <w:bCs/>
                <w:szCs w:val="22"/>
              </w:rPr>
              <w:t>4</w:t>
            </w:r>
            <w:r w:rsidRPr="001C0AA3">
              <w:rPr>
                <w:rFonts w:hint="eastAsia"/>
                <w:b/>
                <w:bCs/>
                <w:szCs w:val="22"/>
              </w:rPr>
              <w:t>）</w:t>
            </w:r>
          </w:p>
        </w:tc>
        <w:tc>
          <w:tcPr>
            <w:tcW w:w="1966" w:type="pct"/>
            <w:vAlign w:val="center"/>
          </w:tcPr>
          <w:p w14:paraId="07553131" w14:textId="77777777" w:rsidR="00A85847" w:rsidRPr="001C0AA3" w:rsidRDefault="00A85847" w:rsidP="00A85847">
            <w:pPr>
              <w:adjustRightInd w:val="0"/>
              <w:snapToGrid w:val="0"/>
              <w:rPr>
                <w:b/>
                <w:bCs/>
                <w:szCs w:val="22"/>
              </w:rPr>
            </w:pPr>
            <w:r w:rsidRPr="001C0AA3">
              <w:rPr>
                <w:b/>
                <w:bCs/>
                <w:szCs w:val="22"/>
              </w:rPr>
              <w:t>污油池</w:t>
            </w:r>
          </w:p>
        </w:tc>
        <w:tc>
          <w:tcPr>
            <w:tcW w:w="1032" w:type="pct"/>
            <w:vAlign w:val="center"/>
          </w:tcPr>
          <w:p w14:paraId="6A4CEA42" w14:textId="77777777" w:rsidR="00A85847" w:rsidRPr="001C0AA3" w:rsidRDefault="00A85847" w:rsidP="00A85847">
            <w:pPr>
              <w:adjustRightInd w:val="0"/>
              <w:snapToGrid w:val="0"/>
              <w:jc w:val="center"/>
              <w:rPr>
                <w:b/>
                <w:bCs/>
                <w:szCs w:val="22"/>
              </w:rPr>
            </w:pPr>
          </w:p>
        </w:tc>
        <w:tc>
          <w:tcPr>
            <w:tcW w:w="1029" w:type="pct"/>
            <w:vAlign w:val="center"/>
          </w:tcPr>
          <w:p w14:paraId="23C3CE6E" w14:textId="77777777" w:rsidR="00A85847" w:rsidRPr="001C0AA3" w:rsidRDefault="00A85847" w:rsidP="00A85847">
            <w:pPr>
              <w:adjustRightInd w:val="0"/>
              <w:snapToGrid w:val="0"/>
              <w:rPr>
                <w:b/>
                <w:bCs/>
                <w:szCs w:val="22"/>
              </w:rPr>
            </w:pPr>
          </w:p>
        </w:tc>
        <w:tc>
          <w:tcPr>
            <w:tcW w:w="459" w:type="pct"/>
            <w:vAlign w:val="center"/>
          </w:tcPr>
          <w:p w14:paraId="29D30D61" w14:textId="77777777" w:rsidR="00A85847" w:rsidRPr="001C0AA3" w:rsidRDefault="00A85847" w:rsidP="00A85847">
            <w:pPr>
              <w:adjustRightInd w:val="0"/>
              <w:snapToGrid w:val="0"/>
              <w:jc w:val="center"/>
              <w:rPr>
                <w:b/>
                <w:bCs/>
                <w:szCs w:val="22"/>
              </w:rPr>
            </w:pPr>
          </w:p>
        </w:tc>
      </w:tr>
      <w:tr w:rsidR="00A85847" w:rsidRPr="005107E1" w14:paraId="7E3526C1" w14:textId="77777777" w:rsidTr="00C5182A">
        <w:trPr>
          <w:trHeight w:val="397"/>
          <w:jc w:val="center"/>
        </w:trPr>
        <w:tc>
          <w:tcPr>
            <w:tcW w:w="513" w:type="pct"/>
            <w:vAlign w:val="center"/>
          </w:tcPr>
          <w:p w14:paraId="5F3F5A38" w14:textId="77777777" w:rsidR="00A85847" w:rsidRPr="00A5522C" w:rsidRDefault="00A85847" w:rsidP="00A85847">
            <w:pPr>
              <w:pStyle w:val="afffff2"/>
              <w:numPr>
                <w:ilvl w:val="0"/>
                <w:numId w:val="28"/>
              </w:numPr>
              <w:adjustRightInd w:val="0"/>
              <w:snapToGrid w:val="0"/>
              <w:ind w:firstLineChars="0"/>
              <w:jc w:val="center"/>
            </w:pPr>
          </w:p>
        </w:tc>
        <w:tc>
          <w:tcPr>
            <w:tcW w:w="1966" w:type="pct"/>
            <w:vAlign w:val="center"/>
          </w:tcPr>
          <w:p w14:paraId="1C750C49" w14:textId="77777777" w:rsidR="00A85847" w:rsidRPr="005107E1" w:rsidRDefault="00A85847" w:rsidP="00A85847">
            <w:pPr>
              <w:adjustRightInd w:val="0"/>
              <w:snapToGrid w:val="0"/>
              <w:rPr>
                <w:szCs w:val="22"/>
              </w:rPr>
            </w:pPr>
            <w:r w:rsidRPr="005107E1">
              <w:rPr>
                <w:szCs w:val="22"/>
              </w:rPr>
              <w:t>若操作人员进行操作、维护、调节的工作位置在坠落基准面</w:t>
            </w:r>
            <w:smartTag w:uri="urn:schemas-microsoft-com:office:smarttags" w:element="chmetcnv">
              <w:smartTagPr>
                <w:attr w:name="TCSC" w:val="0"/>
                <w:attr w:name="NumberType" w:val="1"/>
                <w:attr w:name="Negative" w:val="False"/>
                <w:attr w:name="HasSpace" w:val="False"/>
                <w:attr w:name="SourceValue" w:val="2"/>
                <w:attr w:name="UnitName" w:val="m"/>
              </w:smartTagPr>
              <w:r w:rsidRPr="005107E1">
                <w:rPr>
                  <w:szCs w:val="22"/>
                </w:rPr>
                <w:t>2m</w:t>
              </w:r>
            </w:smartTag>
            <w:r w:rsidRPr="005107E1">
              <w:rPr>
                <w:szCs w:val="22"/>
              </w:rPr>
              <w:t>以上时，则必须在生产设备上配置供站立的平台和防坠落的护栏、护板或安全圈等。</w:t>
            </w:r>
          </w:p>
          <w:p w14:paraId="5164FC40" w14:textId="77777777" w:rsidR="00A85847" w:rsidRPr="005107E1" w:rsidRDefault="00A85847" w:rsidP="00A85847">
            <w:pPr>
              <w:adjustRightInd w:val="0"/>
              <w:snapToGrid w:val="0"/>
              <w:rPr>
                <w:szCs w:val="22"/>
              </w:rPr>
            </w:pPr>
            <w:r w:rsidRPr="005107E1">
              <w:rPr>
                <w:szCs w:val="22"/>
              </w:rPr>
              <w:t>污油池应设置护栏。</w:t>
            </w:r>
          </w:p>
        </w:tc>
        <w:tc>
          <w:tcPr>
            <w:tcW w:w="1032" w:type="pct"/>
            <w:vAlign w:val="center"/>
          </w:tcPr>
          <w:p w14:paraId="2A2DF1C7" w14:textId="77777777" w:rsidR="00A85847" w:rsidRPr="005107E1" w:rsidRDefault="00A85847" w:rsidP="00A85847">
            <w:pPr>
              <w:adjustRightInd w:val="0"/>
              <w:snapToGrid w:val="0"/>
              <w:jc w:val="center"/>
              <w:rPr>
                <w:szCs w:val="22"/>
              </w:rPr>
            </w:pPr>
            <w:r w:rsidRPr="005107E1">
              <w:rPr>
                <w:szCs w:val="22"/>
              </w:rPr>
              <w:t>GB5083-1999</w:t>
            </w:r>
          </w:p>
          <w:p w14:paraId="3FA1208E" w14:textId="77777777" w:rsidR="00A85847" w:rsidRPr="005107E1" w:rsidRDefault="00A85847" w:rsidP="00A85847">
            <w:pPr>
              <w:adjustRightInd w:val="0"/>
              <w:snapToGrid w:val="0"/>
              <w:jc w:val="center"/>
              <w:rPr>
                <w:szCs w:val="22"/>
              </w:rPr>
            </w:pPr>
            <w:smartTag w:uri="urn:schemas-microsoft-com:office:smarttags" w:element="chsdate">
              <w:smartTagPr>
                <w:attr w:name="Year" w:val="1899"/>
                <w:attr w:name="Month" w:val="12"/>
                <w:attr w:name="Day" w:val="30"/>
                <w:attr w:name="IsLunarDate" w:val="False"/>
                <w:attr w:name="IsROCDate" w:val="False"/>
              </w:smartTagPr>
              <w:r w:rsidRPr="005107E1">
                <w:rPr>
                  <w:szCs w:val="22"/>
                </w:rPr>
                <w:t>5.7.4</w:t>
              </w:r>
            </w:smartTag>
          </w:p>
        </w:tc>
        <w:tc>
          <w:tcPr>
            <w:tcW w:w="1029" w:type="pct"/>
            <w:vAlign w:val="center"/>
          </w:tcPr>
          <w:p w14:paraId="236AC972" w14:textId="77777777" w:rsidR="00A85847" w:rsidRPr="005107E1" w:rsidRDefault="00A85847" w:rsidP="00A85847">
            <w:pPr>
              <w:adjustRightInd w:val="0"/>
              <w:snapToGrid w:val="0"/>
              <w:rPr>
                <w:bCs/>
                <w:szCs w:val="22"/>
              </w:rPr>
            </w:pPr>
            <w:r w:rsidRPr="005107E1">
              <w:rPr>
                <w:bCs/>
                <w:szCs w:val="22"/>
              </w:rPr>
              <w:t>污油池设置盖板及护栏。</w:t>
            </w:r>
          </w:p>
        </w:tc>
        <w:tc>
          <w:tcPr>
            <w:tcW w:w="459" w:type="pct"/>
            <w:vAlign w:val="center"/>
          </w:tcPr>
          <w:p w14:paraId="52BED66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EBF2594" w14:textId="77777777" w:rsidTr="00C5182A">
        <w:trPr>
          <w:trHeight w:val="397"/>
          <w:jc w:val="center"/>
        </w:trPr>
        <w:tc>
          <w:tcPr>
            <w:tcW w:w="513" w:type="pct"/>
            <w:vAlign w:val="center"/>
          </w:tcPr>
          <w:p w14:paraId="581CB06D" w14:textId="77777777" w:rsidR="00A85847" w:rsidRPr="005107E1" w:rsidRDefault="00A85847" w:rsidP="00410785">
            <w:pPr>
              <w:adjustRightInd w:val="0"/>
              <w:snapToGrid w:val="0"/>
              <w:jc w:val="center"/>
              <w:rPr>
                <w:b/>
                <w:szCs w:val="22"/>
              </w:rPr>
            </w:pPr>
            <w:r w:rsidRPr="005107E1">
              <w:rPr>
                <w:b/>
                <w:szCs w:val="22"/>
              </w:rPr>
              <w:t>六</w:t>
            </w:r>
          </w:p>
        </w:tc>
        <w:tc>
          <w:tcPr>
            <w:tcW w:w="1966" w:type="pct"/>
            <w:vAlign w:val="center"/>
          </w:tcPr>
          <w:p w14:paraId="5FA9183E" w14:textId="77777777" w:rsidR="00A85847" w:rsidRPr="005107E1" w:rsidRDefault="00A85847" w:rsidP="00A85847">
            <w:pPr>
              <w:adjustRightInd w:val="0"/>
              <w:snapToGrid w:val="0"/>
              <w:rPr>
                <w:b/>
                <w:szCs w:val="22"/>
              </w:rPr>
            </w:pPr>
            <w:r w:rsidRPr="005107E1">
              <w:rPr>
                <w:b/>
                <w:szCs w:val="22"/>
              </w:rPr>
              <w:t>消防单元</w:t>
            </w:r>
          </w:p>
        </w:tc>
        <w:tc>
          <w:tcPr>
            <w:tcW w:w="1032" w:type="pct"/>
            <w:vAlign w:val="center"/>
          </w:tcPr>
          <w:p w14:paraId="7513E9C6" w14:textId="77777777" w:rsidR="00A85847" w:rsidRPr="005107E1" w:rsidRDefault="00A85847" w:rsidP="00A85847">
            <w:pPr>
              <w:adjustRightInd w:val="0"/>
              <w:snapToGrid w:val="0"/>
              <w:jc w:val="center"/>
              <w:rPr>
                <w:b/>
                <w:szCs w:val="22"/>
              </w:rPr>
            </w:pPr>
          </w:p>
        </w:tc>
        <w:tc>
          <w:tcPr>
            <w:tcW w:w="1029" w:type="pct"/>
            <w:vAlign w:val="center"/>
          </w:tcPr>
          <w:p w14:paraId="17FC364F" w14:textId="77777777" w:rsidR="00A85847" w:rsidRPr="005107E1" w:rsidRDefault="00A85847" w:rsidP="00A85847">
            <w:pPr>
              <w:adjustRightInd w:val="0"/>
              <w:snapToGrid w:val="0"/>
              <w:rPr>
                <w:b/>
                <w:bCs/>
                <w:szCs w:val="22"/>
              </w:rPr>
            </w:pPr>
          </w:p>
        </w:tc>
        <w:tc>
          <w:tcPr>
            <w:tcW w:w="459" w:type="pct"/>
            <w:vAlign w:val="center"/>
          </w:tcPr>
          <w:p w14:paraId="41BC4566" w14:textId="77777777" w:rsidR="00A85847" w:rsidRPr="005107E1" w:rsidRDefault="00A85847" w:rsidP="00A85847">
            <w:pPr>
              <w:adjustRightInd w:val="0"/>
              <w:snapToGrid w:val="0"/>
              <w:jc w:val="center"/>
              <w:rPr>
                <w:b/>
                <w:szCs w:val="22"/>
              </w:rPr>
            </w:pPr>
          </w:p>
        </w:tc>
      </w:tr>
      <w:tr w:rsidR="00A85847" w:rsidRPr="001C0AA3" w14:paraId="7ACA8358" w14:textId="77777777" w:rsidTr="00C5182A">
        <w:trPr>
          <w:trHeight w:val="397"/>
          <w:jc w:val="center"/>
        </w:trPr>
        <w:tc>
          <w:tcPr>
            <w:tcW w:w="513" w:type="pct"/>
            <w:vAlign w:val="center"/>
          </w:tcPr>
          <w:p w14:paraId="3611A291" w14:textId="77777777" w:rsidR="00A85847" w:rsidRPr="001C0AA3" w:rsidRDefault="00A85847" w:rsidP="00A85847">
            <w:pPr>
              <w:adjustRightInd w:val="0"/>
              <w:snapToGrid w:val="0"/>
              <w:rPr>
                <w:b/>
                <w:bCs/>
                <w:szCs w:val="22"/>
              </w:rPr>
            </w:pPr>
            <w:r w:rsidRPr="001C0AA3">
              <w:rPr>
                <w:b/>
                <w:bCs/>
                <w:szCs w:val="22"/>
              </w:rPr>
              <w:t>（一）</w:t>
            </w:r>
          </w:p>
        </w:tc>
        <w:tc>
          <w:tcPr>
            <w:tcW w:w="1966" w:type="pct"/>
            <w:vAlign w:val="center"/>
          </w:tcPr>
          <w:p w14:paraId="5D965BA2" w14:textId="77777777" w:rsidR="00A85847" w:rsidRPr="001C0AA3" w:rsidRDefault="00A85847" w:rsidP="00A85847">
            <w:pPr>
              <w:adjustRightInd w:val="0"/>
              <w:snapToGrid w:val="0"/>
              <w:rPr>
                <w:b/>
                <w:bCs/>
                <w:szCs w:val="22"/>
              </w:rPr>
            </w:pPr>
            <w:r w:rsidRPr="001C0AA3">
              <w:rPr>
                <w:b/>
                <w:bCs/>
                <w:szCs w:val="22"/>
              </w:rPr>
              <w:t>消防水罐、消火栓</w:t>
            </w:r>
          </w:p>
        </w:tc>
        <w:tc>
          <w:tcPr>
            <w:tcW w:w="1032" w:type="pct"/>
            <w:vAlign w:val="center"/>
          </w:tcPr>
          <w:p w14:paraId="6C463036" w14:textId="77777777" w:rsidR="00A85847" w:rsidRPr="001C0AA3" w:rsidRDefault="00A85847" w:rsidP="00A85847">
            <w:pPr>
              <w:adjustRightInd w:val="0"/>
              <w:snapToGrid w:val="0"/>
              <w:jc w:val="center"/>
              <w:rPr>
                <w:b/>
                <w:bCs/>
                <w:szCs w:val="22"/>
              </w:rPr>
            </w:pPr>
          </w:p>
        </w:tc>
        <w:tc>
          <w:tcPr>
            <w:tcW w:w="1029" w:type="pct"/>
            <w:vAlign w:val="center"/>
          </w:tcPr>
          <w:p w14:paraId="5BB48A11" w14:textId="77777777" w:rsidR="00A85847" w:rsidRPr="001C0AA3" w:rsidRDefault="00A85847" w:rsidP="00A85847">
            <w:pPr>
              <w:adjustRightInd w:val="0"/>
              <w:snapToGrid w:val="0"/>
              <w:rPr>
                <w:b/>
                <w:bCs/>
                <w:szCs w:val="22"/>
              </w:rPr>
            </w:pPr>
          </w:p>
        </w:tc>
        <w:tc>
          <w:tcPr>
            <w:tcW w:w="459" w:type="pct"/>
            <w:vAlign w:val="center"/>
          </w:tcPr>
          <w:p w14:paraId="38219128" w14:textId="77777777" w:rsidR="00A85847" w:rsidRPr="001C0AA3" w:rsidRDefault="00A85847" w:rsidP="00A85847">
            <w:pPr>
              <w:adjustRightInd w:val="0"/>
              <w:snapToGrid w:val="0"/>
              <w:jc w:val="center"/>
              <w:rPr>
                <w:b/>
                <w:bCs/>
                <w:szCs w:val="22"/>
              </w:rPr>
            </w:pPr>
          </w:p>
        </w:tc>
      </w:tr>
      <w:tr w:rsidR="00A85847" w:rsidRPr="005107E1" w14:paraId="24D37FA1" w14:textId="77777777" w:rsidTr="00C5182A">
        <w:trPr>
          <w:trHeight w:val="397"/>
          <w:jc w:val="center"/>
        </w:trPr>
        <w:tc>
          <w:tcPr>
            <w:tcW w:w="513" w:type="pct"/>
            <w:vAlign w:val="center"/>
          </w:tcPr>
          <w:p w14:paraId="461DC2AD"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EC23C7D" w14:textId="77777777" w:rsidR="00A85847" w:rsidRPr="005107E1" w:rsidRDefault="00A85847" w:rsidP="00A85847">
            <w:pPr>
              <w:adjustRightInd w:val="0"/>
              <w:snapToGrid w:val="0"/>
              <w:rPr>
                <w:szCs w:val="22"/>
              </w:rPr>
            </w:pPr>
            <w:r w:rsidRPr="005107E1">
              <w:rPr>
                <w:szCs w:val="22"/>
              </w:rPr>
              <w:t>油气田三级及以上油气站场内设置固定消防系统时，可不设消防站、如果邻近近消防协作力量不能在</w:t>
            </w:r>
            <w:r w:rsidRPr="005107E1">
              <w:rPr>
                <w:szCs w:val="22"/>
              </w:rPr>
              <w:t>30min</w:t>
            </w:r>
            <w:r w:rsidRPr="005107E1">
              <w:rPr>
                <w:szCs w:val="22"/>
              </w:rPr>
              <w:t>内到达（在人烟稀不少、条件困难地区、邻近消防协作力量的到达时间可酌情延长，但不得超过消防冷却水连续供给时间），可按下列要求设置消防车：油田三级及以上的油气站场应配</w:t>
            </w:r>
            <w:r w:rsidRPr="005107E1">
              <w:rPr>
                <w:szCs w:val="22"/>
              </w:rPr>
              <w:t>2</w:t>
            </w:r>
            <w:r w:rsidRPr="005107E1">
              <w:rPr>
                <w:szCs w:val="22"/>
              </w:rPr>
              <w:t>台单车泡沫罐容量不小于</w:t>
            </w:r>
            <w:r w:rsidRPr="005107E1">
              <w:rPr>
                <w:szCs w:val="22"/>
              </w:rPr>
              <w:t>3000L</w:t>
            </w:r>
            <w:r w:rsidRPr="005107E1">
              <w:rPr>
                <w:szCs w:val="22"/>
              </w:rPr>
              <w:t>的消防车。</w:t>
            </w:r>
          </w:p>
        </w:tc>
        <w:tc>
          <w:tcPr>
            <w:tcW w:w="1032" w:type="pct"/>
            <w:vAlign w:val="center"/>
          </w:tcPr>
          <w:p w14:paraId="7C9778D9" w14:textId="77777777" w:rsidR="00A85847" w:rsidRPr="005107E1" w:rsidRDefault="00A85847" w:rsidP="00A85847">
            <w:pPr>
              <w:adjustRightInd w:val="0"/>
              <w:snapToGrid w:val="0"/>
              <w:jc w:val="center"/>
              <w:rPr>
                <w:szCs w:val="22"/>
              </w:rPr>
            </w:pPr>
            <w:r w:rsidRPr="005107E1">
              <w:rPr>
                <w:szCs w:val="22"/>
              </w:rPr>
              <w:t>GB50183-2004</w:t>
            </w:r>
          </w:p>
          <w:p w14:paraId="5A041D55" w14:textId="77777777" w:rsidR="00A85847" w:rsidRPr="005107E1" w:rsidRDefault="00A85847" w:rsidP="00A85847">
            <w:pPr>
              <w:adjustRightInd w:val="0"/>
              <w:snapToGrid w:val="0"/>
              <w:jc w:val="center"/>
              <w:rPr>
                <w:szCs w:val="22"/>
              </w:rPr>
            </w:pPr>
            <w:r w:rsidRPr="005107E1">
              <w:rPr>
                <w:szCs w:val="22"/>
              </w:rPr>
              <w:t>8.2.1</w:t>
            </w:r>
          </w:p>
        </w:tc>
        <w:tc>
          <w:tcPr>
            <w:tcW w:w="1029" w:type="pct"/>
            <w:vAlign w:val="center"/>
          </w:tcPr>
          <w:p w14:paraId="6AE6337F" w14:textId="77777777" w:rsidR="00A85847" w:rsidRPr="005107E1" w:rsidRDefault="00A85847" w:rsidP="00A85847">
            <w:pPr>
              <w:adjustRightInd w:val="0"/>
              <w:snapToGrid w:val="0"/>
              <w:rPr>
                <w:bCs/>
                <w:szCs w:val="22"/>
              </w:rPr>
            </w:pPr>
            <w:r w:rsidRPr="005107E1">
              <w:rPr>
                <w:bCs/>
                <w:szCs w:val="22"/>
              </w:rPr>
              <w:t>现场抽查</w:t>
            </w:r>
            <w:r w:rsidRPr="005107E1">
              <w:rPr>
                <w:rFonts w:hint="eastAsia"/>
                <w:bCs/>
                <w:szCs w:val="22"/>
              </w:rPr>
              <w:t>站场消防系统设置符合要求</w:t>
            </w:r>
            <w:r w:rsidRPr="005107E1">
              <w:rPr>
                <w:bCs/>
                <w:szCs w:val="22"/>
              </w:rPr>
              <w:t>，</w:t>
            </w:r>
            <w:r w:rsidRPr="005107E1">
              <w:rPr>
                <w:rFonts w:hint="eastAsia"/>
                <w:bCs/>
                <w:szCs w:val="22"/>
              </w:rPr>
              <w:t>且</w:t>
            </w:r>
            <w:r w:rsidRPr="005107E1">
              <w:rPr>
                <w:bCs/>
                <w:szCs w:val="22"/>
              </w:rPr>
              <w:t>采油区内有消防中队。</w:t>
            </w:r>
          </w:p>
        </w:tc>
        <w:tc>
          <w:tcPr>
            <w:tcW w:w="459" w:type="pct"/>
            <w:vAlign w:val="center"/>
          </w:tcPr>
          <w:p w14:paraId="1C528560"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30348F3" w14:textId="77777777" w:rsidTr="00C5182A">
        <w:trPr>
          <w:trHeight w:val="397"/>
          <w:jc w:val="center"/>
        </w:trPr>
        <w:tc>
          <w:tcPr>
            <w:tcW w:w="513" w:type="pct"/>
            <w:vAlign w:val="center"/>
          </w:tcPr>
          <w:p w14:paraId="60D40F77"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4262291D" w14:textId="77777777" w:rsidR="00A85847" w:rsidRPr="005107E1" w:rsidRDefault="00A85847" w:rsidP="00A85847">
            <w:pPr>
              <w:adjustRightInd w:val="0"/>
              <w:snapToGrid w:val="0"/>
              <w:rPr>
                <w:szCs w:val="22"/>
              </w:rPr>
            </w:pPr>
            <w:r w:rsidRPr="005107E1">
              <w:rPr>
                <w:szCs w:val="22"/>
              </w:rPr>
              <w:t>储罐区的消防给水管网应布置成环状，并应采用易识别启闭状态的阀将管网分成若干独立段，每段内消火栓的数量不宜超过</w:t>
            </w:r>
            <w:r w:rsidRPr="005107E1">
              <w:rPr>
                <w:szCs w:val="22"/>
              </w:rPr>
              <w:t>5</w:t>
            </w:r>
            <w:r w:rsidRPr="005107E1">
              <w:rPr>
                <w:szCs w:val="22"/>
              </w:rPr>
              <w:t>个。从消防泵房至环状管网的供水干管不应少于两条。其他部位可设</w:t>
            </w:r>
            <w:r w:rsidRPr="005107E1">
              <w:rPr>
                <w:szCs w:val="22"/>
              </w:rPr>
              <w:lastRenderedPageBreak/>
              <w:t>支状管道。</w:t>
            </w:r>
          </w:p>
        </w:tc>
        <w:tc>
          <w:tcPr>
            <w:tcW w:w="1032" w:type="pct"/>
            <w:vAlign w:val="center"/>
          </w:tcPr>
          <w:p w14:paraId="4AD0120E" w14:textId="77777777" w:rsidR="00A85847" w:rsidRPr="005107E1" w:rsidRDefault="00A85847" w:rsidP="00A85847">
            <w:pPr>
              <w:adjustRightInd w:val="0"/>
              <w:snapToGrid w:val="0"/>
              <w:jc w:val="center"/>
              <w:rPr>
                <w:szCs w:val="22"/>
              </w:rPr>
            </w:pPr>
            <w:r w:rsidRPr="005107E1">
              <w:rPr>
                <w:szCs w:val="22"/>
              </w:rPr>
              <w:lastRenderedPageBreak/>
              <w:t>GB50183-2004</w:t>
            </w:r>
          </w:p>
          <w:p w14:paraId="2B5178BB" w14:textId="77777777" w:rsidR="00A85847" w:rsidRPr="005107E1" w:rsidRDefault="00A85847" w:rsidP="00A85847">
            <w:pPr>
              <w:adjustRightInd w:val="0"/>
              <w:snapToGrid w:val="0"/>
              <w:jc w:val="center"/>
              <w:rPr>
                <w:szCs w:val="22"/>
              </w:rPr>
            </w:pPr>
            <w:r w:rsidRPr="005107E1">
              <w:rPr>
                <w:szCs w:val="22"/>
              </w:rPr>
              <w:t>8.3.3</w:t>
            </w:r>
          </w:p>
        </w:tc>
        <w:tc>
          <w:tcPr>
            <w:tcW w:w="1029" w:type="pct"/>
            <w:vAlign w:val="center"/>
          </w:tcPr>
          <w:p w14:paraId="6F916902" w14:textId="77777777" w:rsidR="00A85847" w:rsidRPr="005107E1" w:rsidRDefault="00A85847" w:rsidP="00A85847">
            <w:pPr>
              <w:adjustRightInd w:val="0"/>
              <w:snapToGrid w:val="0"/>
              <w:rPr>
                <w:bCs/>
                <w:szCs w:val="22"/>
              </w:rPr>
            </w:pPr>
            <w:r w:rsidRPr="005107E1">
              <w:rPr>
                <w:rFonts w:hint="eastAsia"/>
                <w:bCs/>
                <w:szCs w:val="22"/>
              </w:rPr>
              <w:t>现场抽查消防给水管网布置、消火栓的数量设置符合要求</w:t>
            </w:r>
            <w:r w:rsidRPr="005107E1">
              <w:rPr>
                <w:bCs/>
                <w:szCs w:val="22"/>
              </w:rPr>
              <w:t>。</w:t>
            </w:r>
          </w:p>
        </w:tc>
        <w:tc>
          <w:tcPr>
            <w:tcW w:w="459" w:type="pct"/>
            <w:vAlign w:val="center"/>
          </w:tcPr>
          <w:p w14:paraId="38767214"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9F5DA92" w14:textId="77777777" w:rsidTr="00C5182A">
        <w:trPr>
          <w:trHeight w:val="397"/>
          <w:jc w:val="center"/>
        </w:trPr>
        <w:tc>
          <w:tcPr>
            <w:tcW w:w="513" w:type="pct"/>
            <w:vAlign w:val="center"/>
          </w:tcPr>
          <w:p w14:paraId="20126A65"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D886F8B" w14:textId="77777777" w:rsidR="00A85847" w:rsidRPr="005107E1" w:rsidRDefault="00A85847" w:rsidP="00A85847">
            <w:pPr>
              <w:adjustRightInd w:val="0"/>
              <w:snapToGrid w:val="0"/>
              <w:rPr>
                <w:szCs w:val="22"/>
              </w:rPr>
            </w:pPr>
            <w:r w:rsidRPr="00C302A0">
              <w:rPr>
                <w:rFonts w:hint="eastAsia"/>
                <w:szCs w:val="22"/>
                <w:lang w:bidi="en-US"/>
              </w:rPr>
              <w:t>消防水罐区应设置警示标志：禁止穿钉鞋、当心坠落、当心滑跌。</w:t>
            </w:r>
          </w:p>
        </w:tc>
        <w:tc>
          <w:tcPr>
            <w:tcW w:w="1032" w:type="pct"/>
            <w:vAlign w:val="center"/>
          </w:tcPr>
          <w:p w14:paraId="762C12F1" w14:textId="77777777" w:rsidR="00A85847" w:rsidRDefault="00A85847" w:rsidP="00A85847">
            <w:pPr>
              <w:adjustRightInd w:val="0"/>
              <w:snapToGrid w:val="0"/>
              <w:jc w:val="center"/>
              <w:rPr>
                <w:szCs w:val="22"/>
                <w:lang w:bidi="en-US"/>
              </w:rPr>
            </w:pPr>
            <w:r w:rsidRPr="00C302A0">
              <w:rPr>
                <w:rFonts w:hint="eastAsia"/>
                <w:szCs w:val="22"/>
                <w:lang w:bidi="en-US"/>
              </w:rPr>
              <w:t>QSH1020 2152-2013</w:t>
            </w:r>
          </w:p>
          <w:p w14:paraId="13DF93AD" w14:textId="77777777" w:rsidR="00A85847" w:rsidRPr="005107E1" w:rsidRDefault="00A85847" w:rsidP="00A85847">
            <w:pPr>
              <w:adjustRightInd w:val="0"/>
              <w:snapToGrid w:val="0"/>
              <w:jc w:val="center"/>
              <w:rPr>
                <w:szCs w:val="22"/>
              </w:rPr>
            </w:pPr>
            <w:r w:rsidRPr="00C302A0">
              <w:rPr>
                <w:szCs w:val="22"/>
                <w:lang w:bidi="en-US"/>
              </w:rPr>
              <w:t>5.8.6</w:t>
            </w:r>
          </w:p>
        </w:tc>
        <w:tc>
          <w:tcPr>
            <w:tcW w:w="1029" w:type="pct"/>
            <w:vAlign w:val="center"/>
          </w:tcPr>
          <w:p w14:paraId="03310B86" w14:textId="77777777" w:rsidR="00A85847" w:rsidRDefault="00A85847" w:rsidP="00A85847">
            <w:pPr>
              <w:adjustRightInd w:val="0"/>
              <w:snapToGrid w:val="0"/>
              <w:rPr>
                <w:bCs/>
                <w:szCs w:val="22"/>
                <w:lang w:bidi="en-US"/>
              </w:rPr>
            </w:pPr>
            <w:r w:rsidRPr="00C302A0">
              <w:rPr>
                <w:rFonts w:hint="eastAsia"/>
                <w:bCs/>
                <w:szCs w:val="22"/>
                <w:lang w:bidi="en-US"/>
              </w:rPr>
              <w:t>东一联消防水罐盘梯处未设置“当心坠落”等安全标志。</w:t>
            </w:r>
          </w:p>
          <w:p w14:paraId="0B93C596" w14:textId="77777777" w:rsidR="00A85847" w:rsidRPr="005107E1" w:rsidRDefault="00A85847" w:rsidP="00A85847">
            <w:pPr>
              <w:adjustRightInd w:val="0"/>
              <w:snapToGrid w:val="0"/>
              <w:rPr>
                <w:bCs/>
                <w:szCs w:val="22"/>
              </w:rPr>
            </w:pPr>
          </w:p>
        </w:tc>
        <w:tc>
          <w:tcPr>
            <w:tcW w:w="459" w:type="pct"/>
            <w:vAlign w:val="center"/>
          </w:tcPr>
          <w:p w14:paraId="3F0FBDEC" w14:textId="77777777" w:rsidR="00A85847" w:rsidRPr="005107E1" w:rsidRDefault="00A85847" w:rsidP="00A85847">
            <w:pPr>
              <w:adjustRightInd w:val="0"/>
              <w:snapToGrid w:val="0"/>
              <w:jc w:val="center"/>
              <w:rPr>
                <w:szCs w:val="22"/>
              </w:rPr>
            </w:pPr>
            <w:r>
              <w:rPr>
                <w:rFonts w:hint="eastAsia"/>
                <w:szCs w:val="22"/>
              </w:rPr>
              <w:t>×</w:t>
            </w:r>
          </w:p>
        </w:tc>
      </w:tr>
      <w:tr w:rsidR="00A85847" w:rsidRPr="001C0AA3" w14:paraId="4AA76923" w14:textId="77777777" w:rsidTr="00C5182A">
        <w:trPr>
          <w:trHeight w:val="397"/>
          <w:jc w:val="center"/>
        </w:trPr>
        <w:tc>
          <w:tcPr>
            <w:tcW w:w="513" w:type="pct"/>
            <w:vAlign w:val="center"/>
          </w:tcPr>
          <w:p w14:paraId="47CEE768" w14:textId="184D1ED4" w:rsidR="00A85847" w:rsidRPr="001C0AA3" w:rsidRDefault="00A85847" w:rsidP="00A85847">
            <w:pPr>
              <w:adjustRightInd w:val="0"/>
              <w:snapToGrid w:val="0"/>
              <w:jc w:val="center"/>
              <w:rPr>
                <w:b/>
                <w:bCs/>
                <w:szCs w:val="22"/>
              </w:rPr>
            </w:pPr>
            <w:r>
              <w:rPr>
                <w:rFonts w:hint="eastAsia"/>
                <w:b/>
                <w:bCs/>
                <w:szCs w:val="22"/>
              </w:rPr>
              <w:t>（二）</w:t>
            </w:r>
          </w:p>
        </w:tc>
        <w:tc>
          <w:tcPr>
            <w:tcW w:w="1966" w:type="pct"/>
            <w:vAlign w:val="center"/>
          </w:tcPr>
          <w:p w14:paraId="67906ED9" w14:textId="77777777" w:rsidR="00A85847" w:rsidRPr="001C0AA3" w:rsidRDefault="00A85847" w:rsidP="00A85847">
            <w:pPr>
              <w:adjustRightInd w:val="0"/>
              <w:snapToGrid w:val="0"/>
              <w:rPr>
                <w:b/>
                <w:bCs/>
                <w:szCs w:val="22"/>
              </w:rPr>
            </w:pPr>
            <w:r w:rsidRPr="001C0AA3">
              <w:rPr>
                <w:b/>
                <w:bCs/>
                <w:szCs w:val="22"/>
              </w:rPr>
              <w:t>泡沫灭火</w:t>
            </w:r>
          </w:p>
        </w:tc>
        <w:tc>
          <w:tcPr>
            <w:tcW w:w="1032" w:type="pct"/>
            <w:vAlign w:val="center"/>
          </w:tcPr>
          <w:p w14:paraId="2AF97484" w14:textId="77777777" w:rsidR="00A85847" w:rsidRPr="001C0AA3" w:rsidRDefault="00A85847" w:rsidP="00A85847">
            <w:pPr>
              <w:adjustRightInd w:val="0"/>
              <w:snapToGrid w:val="0"/>
              <w:jc w:val="center"/>
              <w:rPr>
                <w:b/>
                <w:bCs/>
                <w:szCs w:val="22"/>
              </w:rPr>
            </w:pPr>
          </w:p>
        </w:tc>
        <w:tc>
          <w:tcPr>
            <w:tcW w:w="1029" w:type="pct"/>
            <w:vAlign w:val="center"/>
          </w:tcPr>
          <w:p w14:paraId="3EF7C531" w14:textId="77777777" w:rsidR="00A85847" w:rsidRPr="001C0AA3" w:rsidRDefault="00A85847" w:rsidP="00A85847">
            <w:pPr>
              <w:adjustRightInd w:val="0"/>
              <w:snapToGrid w:val="0"/>
              <w:rPr>
                <w:b/>
                <w:bCs/>
                <w:szCs w:val="22"/>
              </w:rPr>
            </w:pPr>
          </w:p>
        </w:tc>
        <w:tc>
          <w:tcPr>
            <w:tcW w:w="459" w:type="pct"/>
            <w:vAlign w:val="center"/>
          </w:tcPr>
          <w:p w14:paraId="4254CF74" w14:textId="77777777" w:rsidR="00A85847" w:rsidRPr="001C0AA3" w:rsidRDefault="00A85847" w:rsidP="00A85847">
            <w:pPr>
              <w:adjustRightInd w:val="0"/>
              <w:snapToGrid w:val="0"/>
              <w:jc w:val="center"/>
              <w:rPr>
                <w:b/>
                <w:bCs/>
                <w:szCs w:val="22"/>
              </w:rPr>
            </w:pPr>
          </w:p>
        </w:tc>
      </w:tr>
      <w:tr w:rsidR="00A85847" w:rsidRPr="005107E1" w14:paraId="76A50CFE" w14:textId="77777777" w:rsidTr="00C5182A">
        <w:trPr>
          <w:trHeight w:val="397"/>
          <w:jc w:val="center"/>
        </w:trPr>
        <w:tc>
          <w:tcPr>
            <w:tcW w:w="513" w:type="pct"/>
            <w:vAlign w:val="center"/>
          </w:tcPr>
          <w:p w14:paraId="13792EF2"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2B0ABB7A" w14:textId="77777777" w:rsidR="00A85847" w:rsidRPr="005107E1" w:rsidRDefault="00A85847" w:rsidP="00A85847">
            <w:pPr>
              <w:adjustRightInd w:val="0"/>
              <w:snapToGrid w:val="0"/>
              <w:rPr>
                <w:szCs w:val="22"/>
              </w:rPr>
            </w:pPr>
            <w:r w:rsidRPr="005107E1">
              <w:rPr>
                <w:szCs w:val="22"/>
              </w:rPr>
              <w:t>油罐区应设置灭火系统和消防冷却水系统，且灭火系统宜为低倍数泡沫灭火系统。</w:t>
            </w:r>
          </w:p>
        </w:tc>
        <w:tc>
          <w:tcPr>
            <w:tcW w:w="1032" w:type="pct"/>
            <w:vAlign w:val="center"/>
          </w:tcPr>
          <w:p w14:paraId="55C70EB0" w14:textId="77777777" w:rsidR="00A85847" w:rsidRPr="005107E1" w:rsidRDefault="00A85847" w:rsidP="00A85847">
            <w:pPr>
              <w:adjustRightInd w:val="0"/>
              <w:snapToGrid w:val="0"/>
              <w:jc w:val="center"/>
              <w:rPr>
                <w:szCs w:val="22"/>
              </w:rPr>
            </w:pPr>
            <w:r w:rsidRPr="005107E1">
              <w:rPr>
                <w:szCs w:val="22"/>
              </w:rPr>
              <w:t>GB50183-2004</w:t>
            </w:r>
          </w:p>
          <w:p w14:paraId="508B47D5" w14:textId="77777777" w:rsidR="00A85847" w:rsidRPr="005107E1" w:rsidRDefault="00A85847" w:rsidP="00A85847">
            <w:pPr>
              <w:adjustRightInd w:val="0"/>
              <w:snapToGrid w:val="0"/>
              <w:jc w:val="center"/>
              <w:rPr>
                <w:szCs w:val="22"/>
              </w:rPr>
            </w:pPr>
            <w:r w:rsidRPr="005107E1">
              <w:rPr>
                <w:szCs w:val="22"/>
              </w:rPr>
              <w:t>8.4.1</w:t>
            </w:r>
          </w:p>
        </w:tc>
        <w:tc>
          <w:tcPr>
            <w:tcW w:w="1029" w:type="pct"/>
            <w:vAlign w:val="center"/>
          </w:tcPr>
          <w:p w14:paraId="0A4FA4AD" w14:textId="77777777" w:rsidR="00A85847" w:rsidRPr="005107E1" w:rsidRDefault="00A85847" w:rsidP="00A85847">
            <w:pPr>
              <w:adjustRightInd w:val="0"/>
              <w:snapToGrid w:val="0"/>
              <w:rPr>
                <w:bCs/>
                <w:szCs w:val="22"/>
              </w:rPr>
            </w:pPr>
            <w:r w:rsidRPr="005107E1">
              <w:rPr>
                <w:rFonts w:hint="eastAsia"/>
                <w:bCs/>
                <w:szCs w:val="22"/>
              </w:rPr>
              <w:t>现场抽查油罐区泡沫灭火器系统设置符合要求。</w:t>
            </w:r>
          </w:p>
        </w:tc>
        <w:tc>
          <w:tcPr>
            <w:tcW w:w="459" w:type="pct"/>
            <w:vAlign w:val="center"/>
          </w:tcPr>
          <w:p w14:paraId="2C6D42B6"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608E53B" w14:textId="77777777" w:rsidTr="00C5182A">
        <w:trPr>
          <w:trHeight w:val="397"/>
          <w:jc w:val="center"/>
        </w:trPr>
        <w:tc>
          <w:tcPr>
            <w:tcW w:w="513" w:type="pct"/>
            <w:vAlign w:val="center"/>
          </w:tcPr>
          <w:p w14:paraId="34F0540D"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02D5403B" w14:textId="77777777" w:rsidR="00A85847" w:rsidRPr="005107E1" w:rsidRDefault="00A85847" w:rsidP="00A85847">
            <w:pPr>
              <w:adjustRightInd w:val="0"/>
              <w:snapToGrid w:val="0"/>
              <w:rPr>
                <w:szCs w:val="22"/>
              </w:rPr>
            </w:pPr>
            <w:r w:rsidRPr="005107E1">
              <w:rPr>
                <w:szCs w:val="22"/>
              </w:rPr>
              <w:t>油罐区低倍数泡沫灭火系统的设置，应符合下列规定：</w:t>
            </w:r>
          </w:p>
          <w:p w14:paraId="4A0DD22D" w14:textId="77777777" w:rsidR="00A85847" w:rsidRPr="005107E1" w:rsidRDefault="00A85847" w:rsidP="00A85847">
            <w:pPr>
              <w:adjustRightInd w:val="0"/>
              <w:snapToGrid w:val="0"/>
              <w:rPr>
                <w:szCs w:val="22"/>
              </w:rPr>
            </w:pPr>
            <w:r w:rsidRPr="005107E1">
              <w:rPr>
                <w:szCs w:val="22"/>
              </w:rPr>
              <w:t xml:space="preserve">1 </w:t>
            </w:r>
            <w:r w:rsidRPr="005107E1">
              <w:rPr>
                <w:szCs w:val="22"/>
              </w:rPr>
              <w:t>单罐容量不小于</w:t>
            </w:r>
            <w:r w:rsidRPr="005107E1">
              <w:rPr>
                <w:szCs w:val="22"/>
              </w:rPr>
              <w:t>10000m</w:t>
            </w:r>
            <w:r w:rsidRPr="005107E1">
              <w:rPr>
                <w:szCs w:val="22"/>
                <w:vertAlign w:val="superscript"/>
              </w:rPr>
              <w:t>3</w:t>
            </w:r>
            <w:r w:rsidRPr="005107E1">
              <w:rPr>
                <w:szCs w:val="22"/>
              </w:rPr>
              <w:t>的固定顶罐、单罐容量不小于</w:t>
            </w:r>
            <w:r w:rsidRPr="005107E1">
              <w:rPr>
                <w:szCs w:val="22"/>
              </w:rPr>
              <w:t>50000m</w:t>
            </w:r>
            <w:r w:rsidRPr="005107E1">
              <w:rPr>
                <w:szCs w:val="22"/>
                <w:vertAlign w:val="superscript"/>
              </w:rPr>
              <w:t>3</w:t>
            </w:r>
            <w:r w:rsidRPr="005107E1">
              <w:rPr>
                <w:szCs w:val="22"/>
              </w:rPr>
              <w:t>的浮顶罐、机动消防设施不能进行保护或地形复杂消防车扑救困难的储罐区，应设置固定式低倍数泡沫灭火系统。</w:t>
            </w:r>
          </w:p>
          <w:p w14:paraId="0F44F1C7" w14:textId="77777777" w:rsidR="00A85847" w:rsidRPr="005107E1" w:rsidRDefault="00A85847" w:rsidP="00A85847">
            <w:pPr>
              <w:adjustRightInd w:val="0"/>
              <w:snapToGrid w:val="0"/>
              <w:rPr>
                <w:szCs w:val="22"/>
              </w:rPr>
            </w:pPr>
            <w:r w:rsidRPr="005107E1">
              <w:rPr>
                <w:szCs w:val="22"/>
              </w:rPr>
              <w:t xml:space="preserve">2 </w:t>
            </w:r>
            <w:r w:rsidRPr="005107E1">
              <w:rPr>
                <w:szCs w:val="22"/>
              </w:rPr>
              <w:t>罐壁高度小于</w:t>
            </w:r>
            <w:r w:rsidRPr="005107E1">
              <w:rPr>
                <w:szCs w:val="22"/>
              </w:rPr>
              <w:t>7m</w:t>
            </w:r>
            <w:r w:rsidRPr="005107E1">
              <w:rPr>
                <w:szCs w:val="22"/>
              </w:rPr>
              <w:t>或容积不大于</w:t>
            </w:r>
            <w:r w:rsidRPr="005107E1">
              <w:rPr>
                <w:szCs w:val="22"/>
              </w:rPr>
              <w:t>200m</w:t>
            </w:r>
            <w:r w:rsidRPr="005107E1">
              <w:rPr>
                <w:szCs w:val="22"/>
                <w:vertAlign w:val="superscript"/>
              </w:rPr>
              <w:t>3</w:t>
            </w:r>
            <w:r w:rsidRPr="005107E1">
              <w:rPr>
                <w:szCs w:val="22"/>
              </w:rPr>
              <w:t>的立式油罐、卧式油罐可采用移动式泡沫灭火系统。</w:t>
            </w:r>
          </w:p>
          <w:p w14:paraId="62FC1936" w14:textId="77777777" w:rsidR="00A85847" w:rsidRPr="005107E1" w:rsidRDefault="00A85847" w:rsidP="00A85847">
            <w:pPr>
              <w:adjustRightInd w:val="0"/>
              <w:snapToGrid w:val="0"/>
              <w:rPr>
                <w:szCs w:val="22"/>
              </w:rPr>
            </w:pPr>
            <w:r w:rsidRPr="005107E1">
              <w:rPr>
                <w:szCs w:val="22"/>
              </w:rPr>
              <w:t xml:space="preserve">3 </w:t>
            </w:r>
            <w:r w:rsidRPr="005107E1">
              <w:rPr>
                <w:szCs w:val="22"/>
              </w:rPr>
              <w:t>除</w:t>
            </w:r>
            <w:r w:rsidRPr="005107E1">
              <w:rPr>
                <w:szCs w:val="22"/>
              </w:rPr>
              <w:t>1</w:t>
            </w:r>
            <w:r w:rsidRPr="005107E1">
              <w:rPr>
                <w:szCs w:val="22"/>
              </w:rPr>
              <w:t>与</w:t>
            </w:r>
            <w:r w:rsidRPr="005107E1">
              <w:rPr>
                <w:szCs w:val="22"/>
              </w:rPr>
              <w:t>2</w:t>
            </w:r>
            <w:r w:rsidRPr="005107E1">
              <w:rPr>
                <w:szCs w:val="22"/>
              </w:rPr>
              <w:t>款规定外的油罐区宜采用半固定式泡沫灭火系统。</w:t>
            </w:r>
          </w:p>
        </w:tc>
        <w:tc>
          <w:tcPr>
            <w:tcW w:w="1032" w:type="pct"/>
            <w:vAlign w:val="center"/>
          </w:tcPr>
          <w:p w14:paraId="7C60161D" w14:textId="77777777" w:rsidR="00A85847" w:rsidRPr="005107E1" w:rsidRDefault="00A85847" w:rsidP="00A85847">
            <w:pPr>
              <w:adjustRightInd w:val="0"/>
              <w:snapToGrid w:val="0"/>
              <w:jc w:val="center"/>
              <w:rPr>
                <w:szCs w:val="22"/>
              </w:rPr>
            </w:pPr>
            <w:r w:rsidRPr="005107E1">
              <w:rPr>
                <w:szCs w:val="22"/>
              </w:rPr>
              <w:t>GB50183-2004</w:t>
            </w:r>
          </w:p>
          <w:p w14:paraId="0D3D4D26" w14:textId="77777777" w:rsidR="00A85847" w:rsidRPr="005107E1" w:rsidRDefault="00A85847" w:rsidP="00A85847">
            <w:pPr>
              <w:adjustRightInd w:val="0"/>
              <w:snapToGrid w:val="0"/>
              <w:jc w:val="center"/>
              <w:rPr>
                <w:szCs w:val="22"/>
              </w:rPr>
            </w:pPr>
            <w:r w:rsidRPr="005107E1">
              <w:rPr>
                <w:szCs w:val="22"/>
              </w:rPr>
              <w:t>8.4.2</w:t>
            </w:r>
          </w:p>
        </w:tc>
        <w:tc>
          <w:tcPr>
            <w:tcW w:w="1029" w:type="pct"/>
            <w:vAlign w:val="center"/>
          </w:tcPr>
          <w:p w14:paraId="03C572F7" w14:textId="77777777" w:rsidR="00A85847" w:rsidRPr="005107E1" w:rsidRDefault="00A85847" w:rsidP="00A85847">
            <w:pPr>
              <w:adjustRightInd w:val="0"/>
              <w:snapToGrid w:val="0"/>
              <w:rPr>
                <w:bCs/>
                <w:szCs w:val="22"/>
              </w:rPr>
            </w:pPr>
            <w:r w:rsidRPr="005107E1">
              <w:rPr>
                <w:rFonts w:hint="eastAsia"/>
                <w:bCs/>
                <w:szCs w:val="22"/>
              </w:rPr>
              <w:t>现场抽查</w:t>
            </w:r>
            <w:r w:rsidRPr="005107E1">
              <w:rPr>
                <w:bCs/>
                <w:szCs w:val="22"/>
              </w:rPr>
              <w:t>油罐区泡沫灭火器</w:t>
            </w:r>
            <w:r w:rsidRPr="005107E1">
              <w:rPr>
                <w:rFonts w:hint="eastAsia"/>
                <w:bCs/>
                <w:szCs w:val="22"/>
              </w:rPr>
              <w:t>系统设置符合要求。</w:t>
            </w:r>
          </w:p>
        </w:tc>
        <w:tc>
          <w:tcPr>
            <w:tcW w:w="459" w:type="pct"/>
            <w:vAlign w:val="center"/>
          </w:tcPr>
          <w:p w14:paraId="48D81E22"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026F132" w14:textId="77777777" w:rsidTr="00C5182A">
        <w:trPr>
          <w:trHeight w:val="397"/>
          <w:jc w:val="center"/>
        </w:trPr>
        <w:tc>
          <w:tcPr>
            <w:tcW w:w="513" w:type="pct"/>
            <w:vAlign w:val="center"/>
          </w:tcPr>
          <w:p w14:paraId="3E4ECAF8"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6FCD7152" w14:textId="77777777" w:rsidR="00A85847" w:rsidRPr="005107E1" w:rsidRDefault="00A85847" w:rsidP="00A85847">
            <w:pPr>
              <w:adjustRightInd w:val="0"/>
              <w:snapToGrid w:val="0"/>
              <w:rPr>
                <w:szCs w:val="22"/>
              </w:rPr>
            </w:pPr>
            <w:r w:rsidRPr="005107E1">
              <w:rPr>
                <w:szCs w:val="22"/>
              </w:rPr>
              <w:t>单罐容量小于</w:t>
            </w:r>
            <w:r w:rsidRPr="005107E1">
              <w:rPr>
                <w:szCs w:val="22"/>
              </w:rPr>
              <w:t>10000mm</w:t>
            </w:r>
            <w:r w:rsidRPr="005107E1">
              <w:rPr>
                <w:szCs w:val="22"/>
                <w:vertAlign w:val="superscript"/>
              </w:rPr>
              <w:t>3</w:t>
            </w:r>
            <w:r w:rsidRPr="005107E1">
              <w:rPr>
                <w:szCs w:val="22"/>
              </w:rPr>
              <w:t>、大于</w:t>
            </w:r>
            <w:r w:rsidRPr="005107E1">
              <w:rPr>
                <w:szCs w:val="22"/>
              </w:rPr>
              <w:t>500mm3</w:t>
            </w:r>
            <w:r w:rsidRPr="005107E1">
              <w:rPr>
                <w:szCs w:val="22"/>
              </w:rPr>
              <w:t>的固定顶油罐与单罐容量小于</w:t>
            </w:r>
            <w:r w:rsidRPr="005107E1">
              <w:rPr>
                <w:szCs w:val="22"/>
              </w:rPr>
              <w:t>50000mm</w:t>
            </w:r>
            <w:r w:rsidRPr="005107E1">
              <w:rPr>
                <w:szCs w:val="22"/>
                <w:vertAlign w:val="superscript"/>
              </w:rPr>
              <w:t>3</w:t>
            </w:r>
            <w:r w:rsidRPr="005107E1">
              <w:rPr>
                <w:szCs w:val="22"/>
              </w:rPr>
              <w:t>的浮顶油罐，可设置半固定式消防冷却水系统。</w:t>
            </w:r>
          </w:p>
        </w:tc>
        <w:tc>
          <w:tcPr>
            <w:tcW w:w="1032" w:type="pct"/>
            <w:vAlign w:val="center"/>
          </w:tcPr>
          <w:p w14:paraId="37813FD7" w14:textId="77777777" w:rsidR="00A85847" w:rsidRPr="005107E1" w:rsidRDefault="00A85847" w:rsidP="00A85847">
            <w:pPr>
              <w:adjustRightInd w:val="0"/>
              <w:snapToGrid w:val="0"/>
              <w:jc w:val="center"/>
              <w:rPr>
                <w:szCs w:val="22"/>
              </w:rPr>
            </w:pPr>
            <w:r w:rsidRPr="005107E1">
              <w:rPr>
                <w:szCs w:val="22"/>
              </w:rPr>
              <w:t>GB50183-2004</w:t>
            </w:r>
          </w:p>
          <w:p w14:paraId="747AE80E" w14:textId="77777777" w:rsidR="00A85847" w:rsidRPr="005107E1" w:rsidRDefault="00A85847" w:rsidP="00A85847">
            <w:pPr>
              <w:adjustRightInd w:val="0"/>
              <w:snapToGrid w:val="0"/>
              <w:jc w:val="center"/>
              <w:rPr>
                <w:szCs w:val="22"/>
              </w:rPr>
            </w:pPr>
            <w:r w:rsidRPr="005107E1">
              <w:rPr>
                <w:szCs w:val="22"/>
              </w:rPr>
              <w:t>8.4.5</w:t>
            </w:r>
          </w:p>
        </w:tc>
        <w:tc>
          <w:tcPr>
            <w:tcW w:w="1029" w:type="pct"/>
            <w:vAlign w:val="center"/>
          </w:tcPr>
          <w:p w14:paraId="2A254FD5" w14:textId="77777777" w:rsidR="00A85847" w:rsidRPr="005107E1" w:rsidRDefault="00A85847" w:rsidP="00A85847">
            <w:pPr>
              <w:adjustRightInd w:val="0"/>
              <w:snapToGrid w:val="0"/>
              <w:rPr>
                <w:bCs/>
                <w:szCs w:val="22"/>
              </w:rPr>
            </w:pPr>
            <w:r w:rsidRPr="005107E1">
              <w:rPr>
                <w:rFonts w:hint="eastAsia"/>
                <w:bCs/>
                <w:szCs w:val="22"/>
              </w:rPr>
              <w:t>现场抽查</w:t>
            </w:r>
            <w:r w:rsidRPr="005107E1">
              <w:rPr>
                <w:bCs/>
                <w:szCs w:val="22"/>
              </w:rPr>
              <w:t>油罐区</w:t>
            </w:r>
            <w:r w:rsidRPr="005107E1">
              <w:rPr>
                <w:rFonts w:hint="eastAsia"/>
                <w:bCs/>
                <w:szCs w:val="22"/>
              </w:rPr>
              <w:t>消防冷却水系统设置符合要求。</w:t>
            </w:r>
          </w:p>
        </w:tc>
        <w:tc>
          <w:tcPr>
            <w:tcW w:w="459" w:type="pct"/>
            <w:vAlign w:val="center"/>
          </w:tcPr>
          <w:p w14:paraId="747463D6"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1F0FBBC" w14:textId="77777777" w:rsidTr="00C5182A">
        <w:trPr>
          <w:trHeight w:val="397"/>
          <w:jc w:val="center"/>
        </w:trPr>
        <w:tc>
          <w:tcPr>
            <w:tcW w:w="513" w:type="pct"/>
            <w:vAlign w:val="center"/>
          </w:tcPr>
          <w:p w14:paraId="60FFC6BB"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4F77DD48" w14:textId="77777777" w:rsidR="00A85847" w:rsidRPr="005107E1" w:rsidRDefault="00A85847" w:rsidP="00A85847">
            <w:pPr>
              <w:adjustRightInd w:val="0"/>
              <w:snapToGrid w:val="0"/>
              <w:rPr>
                <w:szCs w:val="22"/>
              </w:rPr>
            </w:pPr>
            <w:r w:rsidRPr="005107E1">
              <w:rPr>
                <w:szCs w:val="22"/>
              </w:rPr>
              <w:t>甲、乙、丙类液体储罐区及露天生产装置区灭火器配置，应符合下列规定：</w:t>
            </w:r>
          </w:p>
          <w:p w14:paraId="4470FBD5" w14:textId="77777777" w:rsidR="00A85847" w:rsidRPr="005107E1" w:rsidRDefault="00A85847" w:rsidP="00A85847">
            <w:pPr>
              <w:adjustRightInd w:val="0"/>
              <w:snapToGrid w:val="0"/>
              <w:rPr>
                <w:szCs w:val="22"/>
              </w:rPr>
            </w:pPr>
            <w:r w:rsidRPr="005107E1">
              <w:rPr>
                <w:szCs w:val="22"/>
              </w:rPr>
              <w:t xml:space="preserve">1 </w:t>
            </w:r>
            <w:r w:rsidRPr="005107E1">
              <w:rPr>
                <w:szCs w:val="22"/>
              </w:rPr>
              <w:t>油气站场的甲、乙、丙类液体储罐区当设有固定式或半固定式消防系统时，固定顶罐配置灭火器可按应配置数量的</w:t>
            </w:r>
            <w:r w:rsidRPr="005107E1">
              <w:rPr>
                <w:szCs w:val="22"/>
              </w:rPr>
              <w:t>10</w:t>
            </w:r>
            <w:r w:rsidRPr="005107E1">
              <w:rPr>
                <w:szCs w:val="22"/>
              </w:rPr>
              <w:t>％设置，浮顶罐按应配置数量的</w:t>
            </w:r>
            <w:r w:rsidRPr="005107E1">
              <w:rPr>
                <w:szCs w:val="22"/>
              </w:rPr>
              <w:t>5</w:t>
            </w:r>
            <w:r w:rsidRPr="005107E1">
              <w:rPr>
                <w:szCs w:val="22"/>
              </w:rPr>
              <w:t>％设置。当储罐组内储罐数量超过</w:t>
            </w:r>
            <w:r w:rsidRPr="005107E1">
              <w:rPr>
                <w:szCs w:val="22"/>
              </w:rPr>
              <w:t>2</w:t>
            </w:r>
            <w:r w:rsidRPr="005107E1">
              <w:rPr>
                <w:szCs w:val="22"/>
              </w:rPr>
              <w:t>座时，灭火器配置数量应按其中</w:t>
            </w:r>
            <w:r w:rsidRPr="005107E1">
              <w:rPr>
                <w:szCs w:val="22"/>
              </w:rPr>
              <w:t>2</w:t>
            </w:r>
            <w:r w:rsidRPr="005107E1">
              <w:rPr>
                <w:szCs w:val="22"/>
              </w:rPr>
              <w:t>个较大储罐计算确定；但每个储罐配置的数量不宜多于</w:t>
            </w:r>
            <w:r w:rsidRPr="005107E1">
              <w:rPr>
                <w:szCs w:val="22"/>
              </w:rPr>
              <w:t>3</w:t>
            </w:r>
            <w:r w:rsidRPr="005107E1">
              <w:rPr>
                <w:szCs w:val="22"/>
              </w:rPr>
              <w:t>个，少于</w:t>
            </w:r>
            <w:r w:rsidRPr="005107E1">
              <w:rPr>
                <w:szCs w:val="22"/>
              </w:rPr>
              <w:t>1</w:t>
            </w:r>
            <w:r w:rsidRPr="005107E1">
              <w:rPr>
                <w:szCs w:val="22"/>
              </w:rPr>
              <w:t>个手提式灭火器，所配灭火器应分组布置；</w:t>
            </w:r>
          </w:p>
          <w:p w14:paraId="3D79EAB4" w14:textId="77777777" w:rsidR="00A85847" w:rsidRPr="005107E1" w:rsidRDefault="00A85847" w:rsidP="00A85847">
            <w:pPr>
              <w:adjustRightInd w:val="0"/>
              <w:snapToGrid w:val="0"/>
              <w:rPr>
                <w:szCs w:val="22"/>
              </w:rPr>
            </w:pPr>
            <w:r w:rsidRPr="005107E1">
              <w:rPr>
                <w:szCs w:val="22"/>
              </w:rPr>
              <w:t xml:space="preserve">2 </w:t>
            </w:r>
            <w:r w:rsidRPr="005107E1">
              <w:rPr>
                <w:szCs w:val="22"/>
              </w:rPr>
              <w:t>露天生产装置当设有固定式或半固定式消防系统时，按应配置数量的</w:t>
            </w:r>
            <w:r w:rsidRPr="005107E1">
              <w:rPr>
                <w:szCs w:val="22"/>
              </w:rPr>
              <w:t>30</w:t>
            </w:r>
            <w:r w:rsidRPr="005107E1">
              <w:rPr>
                <w:szCs w:val="22"/>
              </w:rPr>
              <w:t>％设置。手提灭火器的</w:t>
            </w:r>
            <w:r w:rsidRPr="005107E1">
              <w:rPr>
                <w:szCs w:val="22"/>
              </w:rPr>
              <w:lastRenderedPageBreak/>
              <w:t>保护距离不宜大于</w:t>
            </w:r>
            <w:r w:rsidRPr="005107E1">
              <w:rPr>
                <w:szCs w:val="22"/>
              </w:rPr>
              <w:t>9m</w:t>
            </w:r>
            <w:r w:rsidRPr="005107E1">
              <w:rPr>
                <w:szCs w:val="22"/>
              </w:rPr>
              <w:t>。</w:t>
            </w:r>
          </w:p>
        </w:tc>
        <w:tc>
          <w:tcPr>
            <w:tcW w:w="1032" w:type="pct"/>
            <w:vAlign w:val="center"/>
          </w:tcPr>
          <w:p w14:paraId="092DCA72" w14:textId="77777777" w:rsidR="00A85847" w:rsidRPr="005107E1" w:rsidRDefault="00A85847" w:rsidP="00A85847">
            <w:pPr>
              <w:adjustRightInd w:val="0"/>
              <w:snapToGrid w:val="0"/>
              <w:jc w:val="center"/>
              <w:rPr>
                <w:szCs w:val="22"/>
              </w:rPr>
            </w:pPr>
            <w:r w:rsidRPr="005107E1">
              <w:rPr>
                <w:szCs w:val="22"/>
              </w:rPr>
              <w:lastRenderedPageBreak/>
              <w:t>GB50183-2004</w:t>
            </w:r>
          </w:p>
          <w:p w14:paraId="3CBC1CBB" w14:textId="77777777" w:rsidR="00A85847" w:rsidRPr="005107E1" w:rsidRDefault="00A85847" w:rsidP="00A85847">
            <w:pPr>
              <w:adjustRightInd w:val="0"/>
              <w:snapToGrid w:val="0"/>
              <w:jc w:val="center"/>
              <w:rPr>
                <w:szCs w:val="22"/>
              </w:rPr>
            </w:pPr>
            <w:r w:rsidRPr="005107E1">
              <w:rPr>
                <w:szCs w:val="22"/>
              </w:rPr>
              <w:t>8.9.2</w:t>
            </w:r>
          </w:p>
        </w:tc>
        <w:tc>
          <w:tcPr>
            <w:tcW w:w="1029" w:type="pct"/>
            <w:vAlign w:val="center"/>
          </w:tcPr>
          <w:p w14:paraId="17A6F6F2" w14:textId="77777777" w:rsidR="00A85847" w:rsidRPr="005107E1" w:rsidRDefault="00A85847" w:rsidP="00A85847">
            <w:pPr>
              <w:adjustRightInd w:val="0"/>
              <w:snapToGrid w:val="0"/>
              <w:rPr>
                <w:bCs/>
                <w:szCs w:val="22"/>
              </w:rPr>
            </w:pPr>
            <w:r w:rsidRPr="005107E1">
              <w:rPr>
                <w:rFonts w:hint="eastAsia"/>
                <w:bCs/>
                <w:szCs w:val="22"/>
              </w:rPr>
              <w:t>现场抽查相关场所</w:t>
            </w:r>
            <w:r w:rsidRPr="005107E1">
              <w:rPr>
                <w:bCs/>
                <w:szCs w:val="22"/>
              </w:rPr>
              <w:t>灭火器数量</w:t>
            </w:r>
            <w:r w:rsidRPr="005107E1">
              <w:rPr>
                <w:rFonts w:hint="eastAsia"/>
                <w:bCs/>
                <w:szCs w:val="22"/>
              </w:rPr>
              <w:t>满足要求</w:t>
            </w:r>
            <w:r w:rsidRPr="005107E1">
              <w:rPr>
                <w:bCs/>
                <w:szCs w:val="22"/>
              </w:rPr>
              <w:t>。</w:t>
            </w:r>
          </w:p>
        </w:tc>
        <w:tc>
          <w:tcPr>
            <w:tcW w:w="459" w:type="pct"/>
            <w:vAlign w:val="center"/>
          </w:tcPr>
          <w:p w14:paraId="7B5C608D"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016384A" w14:textId="77777777" w:rsidTr="00C5182A">
        <w:trPr>
          <w:trHeight w:val="397"/>
          <w:jc w:val="center"/>
        </w:trPr>
        <w:tc>
          <w:tcPr>
            <w:tcW w:w="513" w:type="pct"/>
            <w:vAlign w:val="center"/>
          </w:tcPr>
          <w:p w14:paraId="34F60E2D"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E8A94A2" w14:textId="77777777" w:rsidR="00A85847" w:rsidRPr="005107E1" w:rsidRDefault="00A85847" w:rsidP="00A85847">
            <w:pPr>
              <w:adjustRightInd w:val="0"/>
              <w:snapToGrid w:val="0"/>
              <w:rPr>
                <w:szCs w:val="22"/>
              </w:rPr>
            </w:pPr>
            <w:r w:rsidRPr="005107E1">
              <w:rPr>
                <w:szCs w:val="22"/>
              </w:rPr>
              <w:t>消防水泵房疏散门应直通室外或安全出口。</w:t>
            </w:r>
          </w:p>
        </w:tc>
        <w:tc>
          <w:tcPr>
            <w:tcW w:w="1032" w:type="pct"/>
            <w:vAlign w:val="center"/>
          </w:tcPr>
          <w:p w14:paraId="05750537" w14:textId="77777777" w:rsidR="00A85847" w:rsidRPr="005107E1" w:rsidRDefault="00A85847" w:rsidP="00A85847">
            <w:pPr>
              <w:adjustRightInd w:val="0"/>
              <w:snapToGrid w:val="0"/>
              <w:jc w:val="center"/>
              <w:rPr>
                <w:szCs w:val="22"/>
              </w:rPr>
            </w:pPr>
            <w:r w:rsidRPr="005107E1">
              <w:rPr>
                <w:szCs w:val="22"/>
              </w:rPr>
              <w:t>GB50016-2014</w:t>
            </w:r>
            <w:r w:rsidRPr="005107E1">
              <w:rPr>
                <w:szCs w:val="22"/>
              </w:rPr>
              <w:t>（</w:t>
            </w:r>
            <w:r w:rsidRPr="005107E1">
              <w:rPr>
                <w:szCs w:val="22"/>
              </w:rPr>
              <w:t>2018</w:t>
            </w:r>
            <w:r w:rsidRPr="005107E1">
              <w:rPr>
                <w:szCs w:val="22"/>
              </w:rPr>
              <w:t>年版）</w:t>
            </w:r>
          </w:p>
          <w:p w14:paraId="7555B3D8" w14:textId="77777777" w:rsidR="00A85847" w:rsidRPr="005107E1" w:rsidRDefault="00A85847" w:rsidP="00A85847">
            <w:pPr>
              <w:adjustRightInd w:val="0"/>
              <w:snapToGrid w:val="0"/>
              <w:jc w:val="center"/>
              <w:rPr>
                <w:szCs w:val="22"/>
              </w:rPr>
            </w:pPr>
            <w:r w:rsidRPr="005107E1">
              <w:rPr>
                <w:szCs w:val="22"/>
              </w:rPr>
              <w:t>8.1.6</w:t>
            </w:r>
          </w:p>
        </w:tc>
        <w:tc>
          <w:tcPr>
            <w:tcW w:w="1029" w:type="pct"/>
            <w:vAlign w:val="center"/>
          </w:tcPr>
          <w:p w14:paraId="73E14D64" w14:textId="77777777" w:rsidR="00A85847" w:rsidRPr="005107E1" w:rsidRDefault="00A85847" w:rsidP="00A85847">
            <w:pPr>
              <w:adjustRightInd w:val="0"/>
              <w:snapToGrid w:val="0"/>
              <w:rPr>
                <w:bCs/>
                <w:szCs w:val="22"/>
              </w:rPr>
            </w:pPr>
            <w:r w:rsidRPr="005107E1">
              <w:rPr>
                <w:bCs/>
                <w:szCs w:val="22"/>
              </w:rPr>
              <w:t>疏散门通向室外。</w:t>
            </w:r>
          </w:p>
        </w:tc>
        <w:tc>
          <w:tcPr>
            <w:tcW w:w="459" w:type="pct"/>
            <w:vAlign w:val="center"/>
          </w:tcPr>
          <w:p w14:paraId="2562F322"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042CE25A" w14:textId="77777777" w:rsidTr="00C5182A">
        <w:trPr>
          <w:trHeight w:val="397"/>
          <w:jc w:val="center"/>
        </w:trPr>
        <w:tc>
          <w:tcPr>
            <w:tcW w:w="513" w:type="pct"/>
            <w:vAlign w:val="center"/>
          </w:tcPr>
          <w:p w14:paraId="4F7A6006"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24C2AAA9" w14:textId="77777777" w:rsidR="00A85847" w:rsidRPr="005107E1" w:rsidRDefault="00A85847" w:rsidP="00A85847">
            <w:pPr>
              <w:adjustRightInd w:val="0"/>
              <w:snapToGrid w:val="0"/>
              <w:rPr>
                <w:szCs w:val="22"/>
              </w:rPr>
            </w:pPr>
            <w:r w:rsidRPr="005107E1">
              <w:rPr>
                <w:szCs w:val="22"/>
              </w:rPr>
              <w:t>液上喷射泡沫灭火系统泡沫产生器的设置，应符合下列规定：储罐直径在</w:t>
            </w:r>
            <w:r w:rsidRPr="005107E1">
              <w:rPr>
                <w:szCs w:val="22"/>
              </w:rPr>
              <w:t>&gt;10~25m</w:t>
            </w:r>
            <w:r w:rsidRPr="005107E1">
              <w:rPr>
                <w:szCs w:val="22"/>
              </w:rPr>
              <w:t>，储罐应设置不少于</w:t>
            </w:r>
            <w:r w:rsidRPr="005107E1">
              <w:rPr>
                <w:szCs w:val="22"/>
              </w:rPr>
              <w:t>2</w:t>
            </w:r>
            <w:r w:rsidRPr="005107E1">
              <w:rPr>
                <w:szCs w:val="22"/>
              </w:rPr>
              <w:t>个泡沫产生器。</w:t>
            </w:r>
          </w:p>
        </w:tc>
        <w:tc>
          <w:tcPr>
            <w:tcW w:w="1032" w:type="pct"/>
            <w:vAlign w:val="center"/>
          </w:tcPr>
          <w:p w14:paraId="5B19DF1F" w14:textId="77777777" w:rsidR="00A85847" w:rsidRPr="005107E1" w:rsidRDefault="00A85847" w:rsidP="00A85847">
            <w:pPr>
              <w:adjustRightInd w:val="0"/>
              <w:snapToGrid w:val="0"/>
              <w:jc w:val="center"/>
              <w:rPr>
                <w:szCs w:val="22"/>
              </w:rPr>
            </w:pPr>
            <w:bookmarkStart w:id="141" w:name="OLE_LINK112"/>
            <w:bookmarkStart w:id="142" w:name="OLE_LINK113"/>
            <w:r w:rsidRPr="005107E1">
              <w:rPr>
                <w:szCs w:val="22"/>
              </w:rPr>
              <w:t>GB50151</w:t>
            </w:r>
            <w:bookmarkEnd w:id="141"/>
            <w:bookmarkEnd w:id="142"/>
            <w:r w:rsidRPr="005107E1">
              <w:rPr>
                <w:szCs w:val="22"/>
              </w:rPr>
              <w:t>-2010</w:t>
            </w:r>
          </w:p>
          <w:p w14:paraId="0A919E47" w14:textId="77777777" w:rsidR="00A85847" w:rsidRPr="005107E1" w:rsidRDefault="00A85847" w:rsidP="00A85847">
            <w:pPr>
              <w:adjustRightInd w:val="0"/>
              <w:snapToGrid w:val="0"/>
              <w:jc w:val="center"/>
              <w:rPr>
                <w:szCs w:val="22"/>
              </w:rPr>
            </w:pPr>
            <w:r w:rsidRPr="005107E1">
              <w:rPr>
                <w:szCs w:val="22"/>
              </w:rPr>
              <w:t>4.2.3</w:t>
            </w:r>
          </w:p>
        </w:tc>
        <w:tc>
          <w:tcPr>
            <w:tcW w:w="1029" w:type="pct"/>
            <w:vAlign w:val="center"/>
          </w:tcPr>
          <w:p w14:paraId="0F71C07E" w14:textId="77777777" w:rsidR="00A85847" w:rsidRPr="005107E1" w:rsidRDefault="00A85847" w:rsidP="00A85847">
            <w:pPr>
              <w:adjustRightInd w:val="0"/>
              <w:snapToGrid w:val="0"/>
              <w:rPr>
                <w:bCs/>
                <w:szCs w:val="22"/>
              </w:rPr>
            </w:pPr>
            <w:r w:rsidRPr="005107E1">
              <w:rPr>
                <w:rFonts w:hint="eastAsia"/>
                <w:bCs/>
                <w:szCs w:val="22"/>
              </w:rPr>
              <w:t>现场抽查</w:t>
            </w:r>
            <w:r w:rsidRPr="005107E1">
              <w:rPr>
                <w:bCs/>
                <w:szCs w:val="22"/>
              </w:rPr>
              <w:t>储罐设置泡沫产生器</w:t>
            </w:r>
            <w:r w:rsidRPr="005107E1">
              <w:rPr>
                <w:rFonts w:hint="eastAsia"/>
                <w:bCs/>
                <w:szCs w:val="22"/>
              </w:rPr>
              <w:t>数量满足要求</w:t>
            </w:r>
            <w:r w:rsidRPr="005107E1">
              <w:rPr>
                <w:bCs/>
                <w:szCs w:val="22"/>
              </w:rPr>
              <w:t>。</w:t>
            </w:r>
          </w:p>
        </w:tc>
        <w:tc>
          <w:tcPr>
            <w:tcW w:w="459" w:type="pct"/>
            <w:vAlign w:val="center"/>
          </w:tcPr>
          <w:p w14:paraId="19F26C2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B993C82" w14:textId="77777777" w:rsidTr="00C5182A">
        <w:trPr>
          <w:trHeight w:val="397"/>
          <w:jc w:val="center"/>
        </w:trPr>
        <w:tc>
          <w:tcPr>
            <w:tcW w:w="513" w:type="pct"/>
            <w:vAlign w:val="center"/>
          </w:tcPr>
          <w:p w14:paraId="48F44EAB"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F7AC3E5" w14:textId="77777777" w:rsidR="00A85847" w:rsidRPr="005107E1" w:rsidRDefault="00A85847" w:rsidP="00A85847">
            <w:pPr>
              <w:adjustRightInd w:val="0"/>
              <w:snapToGrid w:val="0"/>
              <w:rPr>
                <w:szCs w:val="22"/>
              </w:rPr>
            </w:pPr>
            <w:r w:rsidRPr="005107E1">
              <w:rPr>
                <w:szCs w:val="22"/>
              </w:rPr>
              <w:t>储罐上液上喷射泡沫灭火系统泡沫混合液管道的设置应符合下列规</w:t>
            </w:r>
          </w:p>
          <w:p w14:paraId="03BA16DD" w14:textId="77777777" w:rsidR="00A85847" w:rsidRPr="005107E1" w:rsidRDefault="00A85847" w:rsidP="00A85847">
            <w:pPr>
              <w:adjustRightInd w:val="0"/>
              <w:snapToGrid w:val="0"/>
              <w:rPr>
                <w:szCs w:val="22"/>
              </w:rPr>
            </w:pPr>
            <w:r w:rsidRPr="005107E1">
              <w:rPr>
                <w:szCs w:val="22"/>
              </w:rPr>
              <w:t>定：</w:t>
            </w:r>
          </w:p>
          <w:p w14:paraId="150BDAA1" w14:textId="77777777" w:rsidR="00A85847" w:rsidRPr="005107E1" w:rsidRDefault="00A85847" w:rsidP="00A85847">
            <w:pPr>
              <w:adjustRightInd w:val="0"/>
              <w:snapToGrid w:val="0"/>
              <w:rPr>
                <w:szCs w:val="22"/>
              </w:rPr>
            </w:pPr>
            <w:r w:rsidRPr="005107E1">
              <w:rPr>
                <w:szCs w:val="22"/>
              </w:rPr>
              <w:t xml:space="preserve">1 </w:t>
            </w:r>
            <w:r w:rsidRPr="005107E1">
              <w:rPr>
                <w:szCs w:val="22"/>
              </w:rPr>
              <w:t>每个泡沫产生器应用独立的混合液管道引至防火堤外。</w:t>
            </w:r>
          </w:p>
          <w:p w14:paraId="02CF0AC3" w14:textId="77777777" w:rsidR="00A85847" w:rsidRPr="005107E1" w:rsidRDefault="00A85847" w:rsidP="00A85847">
            <w:pPr>
              <w:adjustRightInd w:val="0"/>
              <w:snapToGrid w:val="0"/>
              <w:rPr>
                <w:szCs w:val="22"/>
              </w:rPr>
            </w:pPr>
            <w:r w:rsidRPr="005107E1">
              <w:rPr>
                <w:szCs w:val="22"/>
              </w:rPr>
              <w:t xml:space="preserve">2 </w:t>
            </w:r>
            <w:r w:rsidRPr="005107E1">
              <w:rPr>
                <w:szCs w:val="22"/>
              </w:rPr>
              <w:t>被保护储罐上不应设置多余管道。</w:t>
            </w:r>
          </w:p>
          <w:p w14:paraId="5BDC9E20" w14:textId="77777777" w:rsidR="00A85847" w:rsidRPr="005107E1" w:rsidRDefault="00A85847" w:rsidP="00A85847">
            <w:pPr>
              <w:adjustRightInd w:val="0"/>
              <w:snapToGrid w:val="0"/>
              <w:rPr>
                <w:szCs w:val="22"/>
              </w:rPr>
            </w:pPr>
            <w:r w:rsidRPr="005107E1">
              <w:rPr>
                <w:szCs w:val="22"/>
              </w:rPr>
              <w:t xml:space="preserve">3 </w:t>
            </w:r>
            <w:r w:rsidRPr="005107E1">
              <w:rPr>
                <w:szCs w:val="22"/>
              </w:rPr>
              <w:t>连接泡沫产生器的泡沫混合液立管应用管卡固定在罐壁上，其间距不</w:t>
            </w:r>
          </w:p>
          <w:p w14:paraId="39AB0FD0" w14:textId="77777777" w:rsidR="00A85847" w:rsidRPr="005107E1" w:rsidRDefault="00A85847" w:rsidP="00A85847">
            <w:pPr>
              <w:adjustRightInd w:val="0"/>
              <w:snapToGrid w:val="0"/>
              <w:rPr>
                <w:szCs w:val="22"/>
              </w:rPr>
            </w:pPr>
            <w:r w:rsidRPr="005107E1">
              <w:rPr>
                <w:szCs w:val="22"/>
              </w:rPr>
              <w:t>宜大于</w:t>
            </w:r>
            <w:r w:rsidRPr="005107E1">
              <w:rPr>
                <w:szCs w:val="22"/>
              </w:rPr>
              <w:t>3m</w:t>
            </w:r>
            <w:r w:rsidRPr="005107E1">
              <w:rPr>
                <w:szCs w:val="22"/>
              </w:rPr>
              <w:t>。</w:t>
            </w:r>
          </w:p>
          <w:p w14:paraId="728A7567" w14:textId="77777777" w:rsidR="00A85847" w:rsidRPr="005107E1" w:rsidRDefault="00A85847" w:rsidP="00A85847">
            <w:pPr>
              <w:adjustRightInd w:val="0"/>
              <w:snapToGrid w:val="0"/>
              <w:rPr>
                <w:szCs w:val="22"/>
              </w:rPr>
            </w:pPr>
            <w:r w:rsidRPr="005107E1">
              <w:rPr>
                <w:szCs w:val="22"/>
              </w:rPr>
              <w:t xml:space="preserve">4 </w:t>
            </w:r>
            <w:r w:rsidRPr="005107E1">
              <w:rPr>
                <w:szCs w:val="22"/>
              </w:rPr>
              <w:t>泡沫混合液的立管下端应设锈渣清扫口。</w:t>
            </w:r>
          </w:p>
        </w:tc>
        <w:tc>
          <w:tcPr>
            <w:tcW w:w="1032" w:type="pct"/>
            <w:vAlign w:val="center"/>
          </w:tcPr>
          <w:p w14:paraId="44C6DE43" w14:textId="77777777" w:rsidR="00A85847" w:rsidRPr="005107E1" w:rsidRDefault="00A85847" w:rsidP="00A85847">
            <w:pPr>
              <w:adjustRightInd w:val="0"/>
              <w:snapToGrid w:val="0"/>
              <w:jc w:val="center"/>
              <w:rPr>
                <w:szCs w:val="22"/>
              </w:rPr>
            </w:pPr>
            <w:r w:rsidRPr="005107E1">
              <w:rPr>
                <w:szCs w:val="22"/>
              </w:rPr>
              <w:t>GB50151-2010</w:t>
            </w:r>
          </w:p>
          <w:p w14:paraId="1C499545" w14:textId="77777777" w:rsidR="00A85847" w:rsidRPr="005107E1" w:rsidRDefault="00A85847" w:rsidP="00A85847">
            <w:pPr>
              <w:adjustRightInd w:val="0"/>
              <w:snapToGrid w:val="0"/>
              <w:jc w:val="center"/>
              <w:rPr>
                <w:szCs w:val="22"/>
              </w:rPr>
            </w:pPr>
            <w:r w:rsidRPr="005107E1">
              <w:rPr>
                <w:szCs w:val="22"/>
              </w:rPr>
              <w:t>4.2.6</w:t>
            </w:r>
          </w:p>
        </w:tc>
        <w:tc>
          <w:tcPr>
            <w:tcW w:w="1029" w:type="pct"/>
            <w:vAlign w:val="center"/>
          </w:tcPr>
          <w:p w14:paraId="4DF0453E" w14:textId="77777777" w:rsidR="00A85847" w:rsidRPr="005107E1" w:rsidRDefault="00A85847" w:rsidP="00A85847">
            <w:pPr>
              <w:adjustRightInd w:val="0"/>
              <w:snapToGrid w:val="0"/>
              <w:rPr>
                <w:bCs/>
                <w:szCs w:val="22"/>
              </w:rPr>
            </w:pPr>
            <w:r w:rsidRPr="005107E1">
              <w:rPr>
                <w:rFonts w:hint="eastAsia"/>
                <w:bCs/>
                <w:szCs w:val="22"/>
              </w:rPr>
              <w:t>现场抽查</w:t>
            </w:r>
            <w:r w:rsidRPr="005107E1">
              <w:rPr>
                <w:bCs/>
                <w:szCs w:val="22"/>
              </w:rPr>
              <w:t>泡沫灭火系统泡沫混合液管道的设置。</w:t>
            </w:r>
          </w:p>
        </w:tc>
        <w:tc>
          <w:tcPr>
            <w:tcW w:w="459" w:type="pct"/>
            <w:vAlign w:val="center"/>
          </w:tcPr>
          <w:p w14:paraId="159D38D0" w14:textId="77777777" w:rsidR="00A85847" w:rsidRPr="005107E1" w:rsidRDefault="00A85847" w:rsidP="00A85847">
            <w:pPr>
              <w:adjustRightInd w:val="0"/>
              <w:snapToGrid w:val="0"/>
              <w:jc w:val="center"/>
              <w:rPr>
                <w:szCs w:val="22"/>
              </w:rPr>
            </w:pPr>
            <w:r w:rsidRPr="005107E1">
              <w:rPr>
                <w:szCs w:val="22"/>
              </w:rPr>
              <w:t>√</w:t>
            </w:r>
          </w:p>
        </w:tc>
      </w:tr>
      <w:tr w:rsidR="00A85847" w:rsidRPr="001C0AA3" w14:paraId="3710CBCC" w14:textId="77777777" w:rsidTr="00C5182A">
        <w:trPr>
          <w:trHeight w:val="397"/>
          <w:jc w:val="center"/>
        </w:trPr>
        <w:tc>
          <w:tcPr>
            <w:tcW w:w="513" w:type="pct"/>
            <w:vAlign w:val="center"/>
          </w:tcPr>
          <w:p w14:paraId="50B322DD" w14:textId="0300CC93" w:rsidR="00A85847" w:rsidRPr="001C0AA3" w:rsidRDefault="00A85847" w:rsidP="00A85847">
            <w:pPr>
              <w:adjustRightInd w:val="0"/>
              <w:snapToGrid w:val="0"/>
              <w:jc w:val="center"/>
              <w:rPr>
                <w:b/>
                <w:bCs/>
                <w:szCs w:val="22"/>
              </w:rPr>
            </w:pPr>
            <w:r w:rsidRPr="001C0AA3">
              <w:rPr>
                <w:rFonts w:hint="eastAsia"/>
                <w:b/>
                <w:bCs/>
                <w:szCs w:val="22"/>
              </w:rPr>
              <w:t>（三）</w:t>
            </w:r>
          </w:p>
        </w:tc>
        <w:tc>
          <w:tcPr>
            <w:tcW w:w="1966" w:type="pct"/>
            <w:vAlign w:val="center"/>
          </w:tcPr>
          <w:p w14:paraId="034D57BF" w14:textId="77777777" w:rsidR="00A85847" w:rsidRPr="001C0AA3" w:rsidRDefault="00A85847" w:rsidP="00A85847">
            <w:pPr>
              <w:adjustRightInd w:val="0"/>
              <w:snapToGrid w:val="0"/>
              <w:rPr>
                <w:b/>
                <w:bCs/>
                <w:szCs w:val="22"/>
              </w:rPr>
            </w:pPr>
            <w:r w:rsidRPr="001C0AA3">
              <w:rPr>
                <w:b/>
                <w:bCs/>
                <w:szCs w:val="22"/>
              </w:rPr>
              <w:t>消防泵房</w:t>
            </w:r>
          </w:p>
        </w:tc>
        <w:tc>
          <w:tcPr>
            <w:tcW w:w="1032" w:type="pct"/>
            <w:vAlign w:val="center"/>
          </w:tcPr>
          <w:p w14:paraId="492BFD99" w14:textId="77777777" w:rsidR="00A85847" w:rsidRPr="001C0AA3" w:rsidRDefault="00A85847" w:rsidP="00A85847">
            <w:pPr>
              <w:adjustRightInd w:val="0"/>
              <w:snapToGrid w:val="0"/>
              <w:jc w:val="center"/>
              <w:rPr>
                <w:b/>
                <w:bCs/>
                <w:szCs w:val="22"/>
              </w:rPr>
            </w:pPr>
          </w:p>
        </w:tc>
        <w:tc>
          <w:tcPr>
            <w:tcW w:w="1029" w:type="pct"/>
            <w:vAlign w:val="center"/>
          </w:tcPr>
          <w:p w14:paraId="37ACADCD" w14:textId="77777777" w:rsidR="00A85847" w:rsidRPr="001C0AA3" w:rsidRDefault="00A85847" w:rsidP="00A85847">
            <w:pPr>
              <w:adjustRightInd w:val="0"/>
              <w:snapToGrid w:val="0"/>
              <w:rPr>
                <w:b/>
                <w:bCs/>
                <w:szCs w:val="22"/>
              </w:rPr>
            </w:pPr>
          </w:p>
        </w:tc>
        <w:tc>
          <w:tcPr>
            <w:tcW w:w="459" w:type="pct"/>
            <w:vAlign w:val="center"/>
          </w:tcPr>
          <w:p w14:paraId="76946C6F" w14:textId="77777777" w:rsidR="00A85847" w:rsidRPr="001C0AA3" w:rsidRDefault="00A85847" w:rsidP="00A85847">
            <w:pPr>
              <w:adjustRightInd w:val="0"/>
              <w:snapToGrid w:val="0"/>
              <w:jc w:val="center"/>
              <w:rPr>
                <w:b/>
                <w:bCs/>
                <w:szCs w:val="22"/>
              </w:rPr>
            </w:pPr>
          </w:p>
        </w:tc>
      </w:tr>
      <w:tr w:rsidR="00A85847" w:rsidRPr="005107E1" w14:paraId="26904910" w14:textId="77777777" w:rsidTr="00C5182A">
        <w:trPr>
          <w:trHeight w:val="397"/>
          <w:jc w:val="center"/>
        </w:trPr>
        <w:tc>
          <w:tcPr>
            <w:tcW w:w="513" w:type="pct"/>
            <w:vAlign w:val="center"/>
          </w:tcPr>
          <w:p w14:paraId="1A671320"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F556712" w14:textId="77777777" w:rsidR="00A85847" w:rsidRPr="005107E1" w:rsidRDefault="00A85847" w:rsidP="00A85847">
            <w:pPr>
              <w:adjustRightInd w:val="0"/>
              <w:snapToGrid w:val="0"/>
              <w:rPr>
                <w:szCs w:val="22"/>
              </w:rPr>
            </w:pPr>
            <w:r w:rsidRPr="005107E1">
              <w:rPr>
                <w:szCs w:val="22"/>
              </w:rPr>
              <w:t>消防冷却供水泵房和泡沫供水泵房宜合建，其规模应满足所在站场一次最大火灾的需要。一、二、三级站场消防冷却供水泵和泡沫供水泵均应设备用泵，消防冷却供水泵和泡沫供水泵的备用泵性能应与各自最大一台操作泵相同。</w:t>
            </w:r>
          </w:p>
        </w:tc>
        <w:tc>
          <w:tcPr>
            <w:tcW w:w="1032" w:type="pct"/>
            <w:vAlign w:val="center"/>
          </w:tcPr>
          <w:p w14:paraId="0A602371" w14:textId="77777777" w:rsidR="00A85847" w:rsidRPr="005107E1" w:rsidRDefault="00A85847" w:rsidP="00A85847">
            <w:pPr>
              <w:adjustRightInd w:val="0"/>
              <w:snapToGrid w:val="0"/>
              <w:jc w:val="center"/>
              <w:rPr>
                <w:szCs w:val="22"/>
              </w:rPr>
            </w:pPr>
            <w:r w:rsidRPr="005107E1">
              <w:rPr>
                <w:szCs w:val="22"/>
              </w:rPr>
              <w:t>GB50183-2004</w:t>
            </w:r>
          </w:p>
          <w:p w14:paraId="253C49F2" w14:textId="77777777" w:rsidR="00A85847" w:rsidRPr="005107E1" w:rsidRDefault="00A85847" w:rsidP="00A85847">
            <w:pPr>
              <w:adjustRightInd w:val="0"/>
              <w:snapToGrid w:val="0"/>
              <w:jc w:val="center"/>
              <w:rPr>
                <w:szCs w:val="22"/>
              </w:rPr>
            </w:pPr>
            <w:r w:rsidRPr="005107E1">
              <w:rPr>
                <w:szCs w:val="22"/>
              </w:rPr>
              <w:t>8.8.1</w:t>
            </w:r>
          </w:p>
        </w:tc>
        <w:tc>
          <w:tcPr>
            <w:tcW w:w="1029" w:type="pct"/>
            <w:vAlign w:val="center"/>
          </w:tcPr>
          <w:p w14:paraId="14ED7C9E" w14:textId="77777777" w:rsidR="00A85847" w:rsidRPr="005107E1" w:rsidRDefault="00A85847" w:rsidP="00A85847">
            <w:pPr>
              <w:adjustRightInd w:val="0"/>
              <w:snapToGrid w:val="0"/>
              <w:rPr>
                <w:bCs/>
                <w:szCs w:val="22"/>
              </w:rPr>
            </w:pPr>
            <w:r w:rsidRPr="005107E1">
              <w:rPr>
                <w:bCs/>
                <w:szCs w:val="22"/>
              </w:rPr>
              <w:t>消防泵能够满足要求。</w:t>
            </w:r>
          </w:p>
        </w:tc>
        <w:tc>
          <w:tcPr>
            <w:tcW w:w="459" w:type="pct"/>
            <w:vAlign w:val="center"/>
          </w:tcPr>
          <w:p w14:paraId="75D2799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C6470F9" w14:textId="77777777" w:rsidTr="00C5182A">
        <w:trPr>
          <w:trHeight w:val="397"/>
          <w:jc w:val="center"/>
        </w:trPr>
        <w:tc>
          <w:tcPr>
            <w:tcW w:w="513" w:type="pct"/>
            <w:vAlign w:val="center"/>
          </w:tcPr>
          <w:p w14:paraId="084FBA2A"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5A59E71" w14:textId="77777777" w:rsidR="00A85847" w:rsidRPr="005107E1" w:rsidRDefault="00A85847" w:rsidP="00A85847">
            <w:pPr>
              <w:adjustRightInd w:val="0"/>
              <w:snapToGrid w:val="0"/>
              <w:rPr>
                <w:szCs w:val="22"/>
              </w:rPr>
            </w:pPr>
            <w:r w:rsidRPr="005107E1">
              <w:rPr>
                <w:szCs w:val="22"/>
              </w:rPr>
              <w:t>消防泵房及其配电室应设应急照明，其连续供电时间不应少于</w:t>
            </w:r>
            <w:r w:rsidRPr="005107E1">
              <w:rPr>
                <w:szCs w:val="22"/>
              </w:rPr>
              <w:t xml:space="preserve">20min </w:t>
            </w:r>
            <w:r w:rsidRPr="005107E1">
              <w:rPr>
                <w:szCs w:val="22"/>
              </w:rPr>
              <w:t>。</w:t>
            </w:r>
          </w:p>
        </w:tc>
        <w:tc>
          <w:tcPr>
            <w:tcW w:w="1032" w:type="pct"/>
            <w:vAlign w:val="center"/>
          </w:tcPr>
          <w:p w14:paraId="6DBC564D" w14:textId="77777777" w:rsidR="00A85847" w:rsidRPr="005107E1" w:rsidRDefault="00A85847" w:rsidP="00A85847">
            <w:pPr>
              <w:adjustRightInd w:val="0"/>
              <w:snapToGrid w:val="0"/>
              <w:jc w:val="center"/>
              <w:rPr>
                <w:szCs w:val="22"/>
              </w:rPr>
            </w:pPr>
            <w:r w:rsidRPr="005107E1">
              <w:rPr>
                <w:szCs w:val="22"/>
              </w:rPr>
              <w:t>GB50183-2004</w:t>
            </w:r>
          </w:p>
          <w:p w14:paraId="6D47AE8C" w14:textId="77777777" w:rsidR="00A85847" w:rsidRPr="005107E1" w:rsidRDefault="00A85847" w:rsidP="00A85847">
            <w:pPr>
              <w:adjustRightInd w:val="0"/>
              <w:snapToGrid w:val="0"/>
              <w:jc w:val="center"/>
              <w:rPr>
                <w:szCs w:val="22"/>
              </w:rPr>
            </w:pPr>
            <w:r w:rsidRPr="005107E1">
              <w:rPr>
                <w:szCs w:val="22"/>
              </w:rPr>
              <w:t>9.1.2</w:t>
            </w:r>
          </w:p>
        </w:tc>
        <w:tc>
          <w:tcPr>
            <w:tcW w:w="1029" w:type="pct"/>
            <w:vAlign w:val="center"/>
          </w:tcPr>
          <w:p w14:paraId="72002452" w14:textId="77777777" w:rsidR="00A85847" w:rsidRPr="005107E1" w:rsidRDefault="00A85847" w:rsidP="00A85847">
            <w:pPr>
              <w:adjustRightInd w:val="0"/>
              <w:snapToGrid w:val="0"/>
              <w:rPr>
                <w:bCs/>
                <w:szCs w:val="22"/>
              </w:rPr>
            </w:pPr>
            <w:r w:rsidRPr="005107E1">
              <w:rPr>
                <w:bCs/>
                <w:szCs w:val="22"/>
              </w:rPr>
              <w:t>消防泵房及配电室设置应急照明灯具。</w:t>
            </w:r>
          </w:p>
        </w:tc>
        <w:tc>
          <w:tcPr>
            <w:tcW w:w="459" w:type="pct"/>
            <w:vAlign w:val="center"/>
          </w:tcPr>
          <w:p w14:paraId="0A7E5A8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071733CC" w14:textId="77777777" w:rsidTr="00C5182A">
        <w:trPr>
          <w:trHeight w:val="397"/>
          <w:jc w:val="center"/>
        </w:trPr>
        <w:tc>
          <w:tcPr>
            <w:tcW w:w="513" w:type="pct"/>
            <w:vAlign w:val="center"/>
          </w:tcPr>
          <w:p w14:paraId="244EB835"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AFD821F" w14:textId="77777777" w:rsidR="00A85847" w:rsidRPr="005107E1" w:rsidRDefault="00A85847" w:rsidP="00A85847">
            <w:pPr>
              <w:adjustRightInd w:val="0"/>
              <w:snapToGrid w:val="0"/>
              <w:rPr>
                <w:szCs w:val="22"/>
              </w:rPr>
            </w:pPr>
            <w:r w:rsidRPr="005107E1">
              <w:rPr>
                <w:szCs w:val="22"/>
              </w:rPr>
              <w:t>消防泵房应采用耐火等级不低于二级的建筑，并应设直通室外的出口。</w:t>
            </w:r>
          </w:p>
        </w:tc>
        <w:tc>
          <w:tcPr>
            <w:tcW w:w="1032" w:type="pct"/>
            <w:vAlign w:val="center"/>
          </w:tcPr>
          <w:p w14:paraId="6A75DA4B" w14:textId="77777777" w:rsidR="00A85847" w:rsidRPr="005107E1" w:rsidRDefault="00A85847" w:rsidP="00A85847">
            <w:pPr>
              <w:adjustRightInd w:val="0"/>
              <w:snapToGrid w:val="0"/>
              <w:jc w:val="center"/>
              <w:rPr>
                <w:szCs w:val="22"/>
              </w:rPr>
            </w:pPr>
            <w:r w:rsidRPr="005107E1">
              <w:rPr>
                <w:szCs w:val="22"/>
              </w:rPr>
              <w:t>GB50183-2004</w:t>
            </w:r>
          </w:p>
          <w:p w14:paraId="464452FA" w14:textId="77777777" w:rsidR="00A85847" w:rsidRPr="005107E1" w:rsidRDefault="00A85847" w:rsidP="00A85847">
            <w:pPr>
              <w:adjustRightInd w:val="0"/>
              <w:snapToGrid w:val="0"/>
              <w:jc w:val="center"/>
              <w:rPr>
                <w:szCs w:val="22"/>
              </w:rPr>
            </w:pPr>
            <w:r w:rsidRPr="005107E1">
              <w:rPr>
                <w:szCs w:val="22"/>
              </w:rPr>
              <w:t>8.8.4</w:t>
            </w:r>
          </w:p>
        </w:tc>
        <w:tc>
          <w:tcPr>
            <w:tcW w:w="1029" w:type="pct"/>
            <w:vAlign w:val="center"/>
          </w:tcPr>
          <w:p w14:paraId="46301198" w14:textId="77777777" w:rsidR="00A85847" w:rsidRPr="005107E1" w:rsidRDefault="00A85847" w:rsidP="00A85847">
            <w:pPr>
              <w:adjustRightInd w:val="0"/>
              <w:snapToGrid w:val="0"/>
              <w:rPr>
                <w:bCs/>
                <w:szCs w:val="22"/>
              </w:rPr>
            </w:pPr>
            <w:r w:rsidRPr="005107E1">
              <w:rPr>
                <w:bCs/>
                <w:szCs w:val="22"/>
              </w:rPr>
              <w:t>耐火等级、出口设置符合要求。</w:t>
            </w:r>
          </w:p>
        </w:tc>
        <w:tc>
          <w:tcPr>
            <w:tcW w:w="459" w:type="pct"/>
            <w:vAlign w:val="center"/>
          </w:tcPr>
          <w:p w14:paraId="3D1FC6B7"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591EB8A" w14:textId="77777777" w:rsidTr="00C5182A">
        <w:trPr>
          <w:trHeight w:val="397"/>
          <w:jc w:val="center"/>
        </w:trPr>
        <w:tc>
          <w:tcPr>
            <w:tcW w:w="513" w:type="pct"/>
            <w:vAlign w:val="center"/>
          </w:tcPr>
          <w:p w14:paraId="202AE05E"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27EE4606" w14:textId="77777777" w:rsidR="00A85847" w:rsidRPr="005107E1" w:rsidRDefault="00A85847" w:rsidP="00A85847">
            <w:pPr>
              <w:adjustRightInd w:val="0"/>
              <w:snapToGrid w:val="0"/>
              <w:rPr>
                <w:szCs w:val="22"/>
              </w:rPr>
            </w:pPr>
            <w:r w:rsidRPr="005107E1">
              <w:rPr>
                <w:szCs w:val="22"/>
              </w:rPr>
              <w:t>重要消防用电设备当采用一级负荷或二级负荷双回路供电时，应在最末一级配电装置或配电箱处实现自动切换。其配电线路宜采用耐火电缆。</w:t>
            </w:r>
          </w:p>
        </w:tc>
        <w:tc>
          <w:tcPr>
            <w:tcW w:w="1032" w:type="pct"/>
            <w:vAlign w:val="center"/>
          </w:tcPr>
          <w:p w14:paraId="7B011FC7" w14:textId="77777777" w:rsidR="00A85847" w:rsidRPr="005107E1" w:rsidRDefault="00A85847" w:rsidP="00A85847">
            <w:pPr>
              <w:adjustRightInd w:val="0"/>
              <w:snapToGrid w:val="0"/>
              <w:jc w:val="center"/>
              <w:rPr>
                <w:szCs w:val="22"/>
              </w:rPr>
            </w:pPr>
            <w:r w:rsidRPr="005107E1">
              <w:rPr>
                <w:szCs w:val="22"/>
              </w:rPr>
              <w:t>GB50183-2004</w:t>
            </w:r>
          </w:p>
          <w:p w14:paraId="752D200F" w14:textId="77777777" w:rsidR="00A85847" w:rsidRPr="005107E1" w:rsidRDefault="00A85847" w:rsidP="00A85847">
            <w:pPr>
              <w:adjustRightInd w:val="0"/>
              <w:snapToGrid w:val="0"/>
              <w:jc w:val="center"/>
              <w:rPr>
                <w:szCs w:val="22"/>
              </w:rPr>
            </w:pPr>
            <w:r w:rsidRPr="005107E1">
              <w:rPr>
                <w:szCs w:val="22"/>
              </w:rPr>
              <w:t>9.1.3</w:t>
            </w:r>
          </w:p>
        </w:tc>
        <w:tc>
          <w:tcPr>
            <w:tcW w:w="1029" w:type="pct"/>
            <w:vAlign w:val="center"/>
          </w:tcPr>
          <w:p w14:paraId="5F33C892" w14:textId="77777777" w:rsidR="00A85847" w:rsidRPr="005107E1" w:rsidRDefault="00A85847" w:rsidP="00A85847">
            <w:pPr>
              <w:adjustRightInd w:val="0"/>
              <w:snapToGrid w:val="0"/>
              <w:rPr>
                <w:bCs/>
                <w:szCs w:val="22"/>
              </w:rPr>
            </w:pPr>
            <w:r w:rsidRPr="005107E1">
              <w:rPr>
                <w:bCs/>
                <w:szCs w:val="22"/>
              </w:rPr>
              <w:t>消防用电自动切换。</w:t>
            </w:r>
          </w:p>
        </w:tc>
        <w:tc>
          <w:tcPr>
            <w:tcW w:w="459" w:type="pct"/>
            <w:vAlign w:val="center"/>
          </w:tcPr>
          <w:p w14:paraId="60A2833F"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30AE252" w14:textId="77777777" w:rsidTr="00C5182A">
        <w:trPr>
          <w:trHeight w:val="397"/>
          <w:jc w:val="center"/>
        </w:trPr>
        <w:tc>
          <w:tcPr>
            <w:tcW w:w="513" w:type="pct"/>
            <w:vAlign w:val="center"/>
          </w:tcPr>
          <w:p w14:paraId="5A05FD4D"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32D34997" w14:textId="77777777" w:rsidR="00A85847" w:rsidRPr="005107E1" w:rsidRDefault="00A85847" w:rsidP="00A85847">
            <w:pPr>
              <w:adjustRightInd w:val="0"/>
              <w:snapToGrid w:val="0"/>
              <w:rPr>
                <w:szCs w:val="22"/>
              </w:rPr>
            </w:pPr>
            <w:r w:rsidRPr="005107E1">
              <w:rPr>
                <w:szCs w:val="22"/>
              </w:rPr>
              <w:t>电力系统、装置或设备的下列部分</w:t>
            </w:r>
            <w:r w:rsidRPr="005107E1">
              <w:rPr>
                <w:szCs w:val="22"/>
              </w:rPr>
              <w:t>(</w:t>
            </w:r>
            <w:r w:rsidRPr="005107E1">
              <w:rPr>
                <w:szCs w:val="22"/>
              </w:rPr>
              <w:t>给定点</w:t>
            </w:r>
            <w:r w:rsidRPr="005107E1">
              <w:rPr>
                <w:szCs w:val="22"/>
              </w:rPr>
              <w:t>)</w:t>
            </w:r>
            <w:r w:rsidRPr="005107E1">
              <w:rPr>
                <w:szCs w:val="22"/>
              </w:rPr>
              <w:t>应接地：</w:t>
            </w:r>
          </w:p>
          <w:p w14:paraId="6EBAFECB" w14:textId="77777777" w:rsidR="00A85847" w:rsidRPr="005107E1" w:rsidRDefault="00A85847" w:rsidP="00A85847">
            <w:pPr>
              <w:adjustRightInd w:val="0"/>
              <w:snapToGrid w:val="0"/>
              <w:rPr>
                <w:szCs w:val="22"/>
              </w:rPr>
            </w:pPr>
            <w:r w:rsidRPr="005107E1">
              <w:rPr>
                <w:szCs w:val="22"/>
              </w:rPr>
              <w:lastRenderedPageBreak/>
              <w:t>电机、变压器和高压电器等的底座和外壳；配电、控制和保护用的屏</w:t>
            </w:r>
            <w:r w:rsidRPr="005107E1">
              <w:rPr>
                <w:szCs w:val="22"/>
              </w:rPr>
              <w:t>(</w:t>
            </w:r>
            <w:r w:rsidRPr="005107E1">
              <w:rPr>
                <w:szCs w:val="22"/>
              </w:rPr>
              <w:t>柜、箱</w:t>
            </w:r>
            <w:r w:rsidRPr="005107E1">
              <w:rPr>
                <w:szCs w:val="22"/>
              </w:rPr>
              <w:t>)</w:t>
            </w:r>
            <w:r w:rsidRPr="005107E1">
              <w:rPr>
                <w:szCs w:val="22"/>
              </w:rPr>
              <w:t>等的金属框架；电力电缆接线盒、终端盒的外壳，电力电缆的金属护套或屏蔽层，穿线的钢管和电缆桥架等；</w:t>
            </w:r>
          </w:p>
        </w:tc>
        <w:tc>
          <w:tcPr>
            <w:tcW w:w="1032" w:type="pct"/>
            <w:vAlign w:val="center"/>
          </w:tcPr>
          <w:p w14:paraId="16CDA2E4" w14:textId="77777777" w:rsidR="00A85847" w:rsidRPr="005107E1" w:rsidRDefault="00A85847" w:rsidP="00A85847">
            <w:pPr>
              <w:adjustRightInd w:val="0"/>
              <w:snapToGrid w:val="0"/>
              <w:jc w:val="center"/>
              <w:rPr>
                <w:szCs w:val="22"/>
              </w:rPr>
            </w:pPr>
            <w:r w:rsidRPr="005107E1">
              <w:rPr>
                <w:szCs w:val="22"/>
              </w:rPr>
              <w:lastRenderedPageBreak/>
              <w:t>GB/T50065-2011</w:t>
            </w:r>
          </w:p>
          <w:p w14:paraId="69EEC317" w14:textId="77777777" w:rsidR="00A85847" w:rsidRPr="005107E1" w:rsidRDefault="00A85847" w:rsidP="00A85847">
            <w:pPr>
              <w:adjustRightInd w:val="0"/>
              <w:snapToGrid w:val="0"/>
              <w:jc w:val="center"/>
              <w:rPr>
                <w:szCs w:val="22"/>
              </w:rPr>
            </w:pPr>
            <w:r w:rsidRPr="005107E1">
              <w:rPr>
                <w:szCs w:val="22"/>
              </w:rPr>
              <w:t>3.2.1</w:t>
            </w:r>
          </w:p>
        </w:tc>
        <w:tc>
          <w:tcPr>
            <w:tcW w:w="1029" w:type="pct"/>
            <w:vAlign w:val="center"/>
          </w:tcPr>
          <w:p w14:paraId="07BF4763" w14:textId="77777777" w:rsidR="00A85847" w:rsidRPr="005107E1" w:rsidRDefault="00A85847" w:rsidP="00A85847">
            <w:pPr>
              <w:adjustRightInd w:val="0"/>
              <w:snapToGrid w:val="0"/>
              <w:rPr>
                <w:bCs/>
                <w:szCs w:val="22"/>
              </w:rPr>
            </w:pPr>
            <w:r w:rsidRPr="005107E1">
              <w:rPr>
                <w:bCs/>
                <w:szCs w:val="22"/>
              </w:rPr>
              <w:t>消防泵电机外壳接地。</w:t>
            </w:r>
          </w:p>
        </w:tc>
        <w:tc>
          <w:tcPr>
            <w:tcW w:w="459" w:type="pct"/>
            <w:vAlign w:val="center"/>
          </w:tcPr>
          <w:p w14:paraId="5022685F" w14:textId="77777777" w:rsidR="00A85847" w:rsidRPr="005107E1" w:rsidRDefault="00A85847" w:rsidP="00A85847">
            <w:pPr>
              <w:adjustRightInd w:val="0"/>
              <w:snapToGrid w:val="0"/>
              <w:jc w:val="center"/>
              <w:rPr>
                <w:szCs w:val="22"/>
              </w:rPr>
            </w:pPr>
            <w:r w:rsidRPr="005107E1">
              <w:rPr>
                <w:szCs w:val="22"/>
              </w:rPr>
              <w:t>√</w:t>
            </w:r>
          </w:p>
        </w:tc>
      </w:tr>
      <w:tr w:rsidR="00A85847" w:rsidRPr="001C0AA3" w14:paraId="5499A738" w14:textId="77777777" w:rsidTr="00C5182A">
        <w:trPr>
          <w:trHeight w:val="397"/>
          <w:jc w:val="center"/>
        </w:trPr>
        <w:tc>
          <w:tcPr>
            <w:tcW w:w="513" w:type="pct"/>
            <w:vAlign w:val="center"/>
          </w:tcPr>
          <w:p w14:paraId="63994D83" w14:textId="1B45899A" w:rsidR="00A85847" w:rsidRPr="001C0AA3" w:rsidRDefault="00A85847" w:rsidP="00A85847">
            <w:pPr>
              <w:adjustRightInd w:val="0"/>
              <w:snapToGrid w:val="0"/>
              <w:jc w:val="center"/>
              <w:rPr>
                <w:b/>
                <w:bCs/>
                <w:szCs w:val="22"/>
              </w:rPr>
            </w:pPr>
            <w:r w:rsidRPr="001C0AA3">
              <w:rPr>
                <w:rFonts w:hint="eastAsia"/>
                <w:b/>
                <w:bCs/>
                <w:szCs w:val="22"/>
              </w:rPr>
              <w:t>（四）</w:t>
            </w:r>
          </w:p>
        </w:tc>
        <w:tc>
          <w:tcPr>
            <w:tcW w:w="1966" w:type="pct"/>
            <w:vAlign w:val="center"/>
          </w:tcPr>
          <w:p w14:paraId="0B3F7FBF" w14:textId="77777777" w:rsidR="00A85847" w:rsidRPr="001C0AA3" w:rsidRDefault="00A85847" w:rsidP="00A85847">
            <w:pPr>
              <w:adjustRightInd w:val="0"/>
              <w:snapToGrid w:val="0"/>
              <w:rPr>
                <w:b/>
                <w:bCs/>
                <w:szCs w:val="22"/>
              </w:rPr>
            </w:pPr>
            <w:r w:rsidRPr="001C0AA3">
              <w:rPr>
                <w:b/>
                <w:bCs/>
                <w:szCs w:val="22"/>
              </w:rPr>
              <w:t>消防道路</w:t>
            </w:r>
          </w:p>
        </w:tc>
        <w:tc>
          <w:tcPr>
            <w:tcW w:w="1032" w:type="pct"/>
            <w:vAlign w:val="center"/>
          </w:tcPr>
          <w:p w14:paraId="1E147E1B" w14:textId="77777777" w:rsidR="00A85847" w:rsidRPr="001C0AA3" w:rsidRDefault="00A85847" w:rsidP="00A85847">
            <w:pPr>
              <w:adjustRightInd w:val="0"/>
              <w:snapToGrid w:val="0"/>
              <w:jc w:val="center"/>
              <w:rPr>
                <w:b/>
                <w:bCs/>
                <w:szCs w:val="22"/>
              </w:rPr>
            </w:pPr>
          </w:p>
        </w:tc>
        <w:tc>
          <w:tcPr>
            <w:tcW w:w="1029" w:type="pct"/>
            <w:vAlign w:val="center"/>
          </w:tcPr>
          <w:p w14:paraId="1336A2BC" w14:textId="77777777" w:rsidR="00A85847" w:rsidRPr="001C0AA3" w:rsidRDefault="00A85847" w:rsidP="00A85847">
            <w:pPr>
              <w:adjustRightInd w:val="0"/>
              <w:snapToGrid w:val="0"/>
              <w:rPr>
                <w:b/>
                <w:bCs/>
                <w:szCs w:val="22"/>
              </w:rPr>
            </w:pPr>
          </w:p>
        </w:tc>
        <w:tc>
          <w:tcPr>
            <w:tcW w:w="459" w:type="pct"/>
            <w:vAlign w:val="center"/>
          </w:tcPr>
          <w:p w14:paraId="320DC05E" w14:textId="77777777" w:rsidR="00A85847" w:rsidRPr="001C0AA3" w:rsidRDefault="00A85847" w:rsidP="00A85847">
            <w:pPr>
              <w:adjustRightInd w:val="0"/>
              <w:snapToGrid w:val="0"/>
              <w:jc w:val="center"/>
              <w:rPr>
                <w:b/>
                <w:bCs/>
                <w:szCs w:val="22"/>
              </w:rPr>
            </w:pPr>
          </w:p>
        </w:tc>
      </w:tr>
      <w:tr w:rsidR="00A85847" w:rsidRPr="005107E1" w14:paraId="49BD7BF0" w14:textId="77777777" w:rsidTr="00C5182A">
        <w:trPr>
          <w:trHeight w:val="397"/>
          <w:jc w:val="center"/>
        </w:trPr>
        <w:tc>
          <w:tcPr>
            <w:tcW w:w="513" w:type="pct"/>
            <w:vAlign w:val="center"/>
          </w:tcPr>
          <w:p w14:paraId="25B0FDB7"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12021E50" w14:textId="77777777" w:rsidR="00A85847" w:rsidRPr="005107E1" w:rsidRDefault="00A85847" w:rsidP="00A85847">
            <w:pPr>
              <w:adjustRightInd w:val="0"/>
              <w:snapToGrid w:val="0"/>
              <w:rPr>
                <w:szCs w:val="22"/>
              </w:rPr>
            </w:pPr>
            <w:r w:rsidRPr="005107E1">
              <w:rPr>
                <w:szCs w:val="22"/>
              </w:rPr>
              <w:t>一、二、三级油气站场，至少应有两个通向外部道路的出入口。</w:t>
            </w:r>
          </w:p>
        </w:tc>
        <w:tc>
          <w:tcPr>
            <w:tcW w:w="1032" w:type="pct"/>
            <w:vAlign w:val="center"/>
          </w:tcPr>
          <w:p w14:paraId="7651ABD1" w14:textId="77777777" w:rsidR="00A85847" w:rsidRPr="005107E1" w:rsidRDefault="00A85847" w:rsidP="00A85847">
            <w:pPr>
              <w:adjustRightInd w:val="0"/>
              <w:snapToGrid w:val="0"/>
              <w:jc w:val="center"/>
              <w:rPr>
                <w:szCs w:val="22"/>
              </w:rPr>
            </w:pPr>
            <w:r w:rsidRPr="005107E1">
              <w:rPr>
                <w:szCs w:val="22"/>
              </w:rPr>
              <w:t>GB50183-2004</w:t>
            </w:r>
          </w:p>
          <w:p w14:paraId="36395914" w14:textId="77777777" w:rsidR="00A85847" w:rsidRPr="005107E1" w:rsidRDefault="00A85847" w:rsidP="00A85847">
            <w:pPr>
              <w:adjustRightInd w:val="0"/>
              <w:snapToGrid w:val="0"/>
              <w:jc w:val="center"/>
              <w:rPr>
                <w:szCs w:val="22"/>
              </w:rPr>
            </w:pPr>
            <w:r w:rsidRPr="005107E1">
              <w:rPr>
                <w:szCs w:val="22"/>
              </w:rPr>
              <w:t>5.3.1</w:t>
            </w:r>
          </w:p>
        </w:tc>
        <w:tc>
          <w:tcPr>
            <w:tcW w:w="1029" w:type="pct"/>
            <w:vAlign w:val="center"/>
          </w:tcPr>
          <w:p w14:paraId="511B1A53" w14:textId="77777777" w:rsidR="00A85847" w:rsidRPr="005107E1" w:rsidRDefault="00A85847" w:rsidP="00A85847">
            <w:pPr>
              <w:adjustRightInd w:val="0"/>
              <w:snapToGrid w:val="0"/>
              <w:rPr>
                <w:bCs/>
                <w:szCs w:val="22"/>
              </w:rPr>
            </w:pPr>
            <w:r w:rsidRPr="005107E1">
              <w:rPr>
                <w:bCs/>
                <w:szCs w:val="22"/>
              </w:rPr>
              <w:t>出入口设置符合要求。</w:t>
            </w:r>
          </w:p>
        </w:tc>
        <w:tc>
          <w:tcPr>
            <w:tcW w:w="459" w:type="pct"/>
            <w:vAlign w:val="center"/>
          </w:tcPr>
          <w:p w14:paraId="17CDB5A0"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1C86C3D" w14:textId="77777777" w:rsidTr="00C5182A">
        <w:trPr>
          <w:trHeight w:val="397"/>
          <w:jc w:val="center"/>
        </w:trPr>
        <w:tc>
          <w:tcPr>
            <w:tcW w:w="513" w:type="pct"/>
            <w:vAlign w:val="center"/>
          </w:tcPr>
          <w:p w14:paraId="0548849A"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4A13B653" w14:textId="77777777" w:rsidR="00A85847" w:rsidRPr="005107E1" w:rsidRDefault="00A85847" w:rsidP="00A85847">
            <w:pPr>
              <w:adjustRightInd w:val="0"/>
              <w:snapToGrid w:val="0"/>
              <w:rPr>
                <w:szCs w:val="22"/>
              </w:rPr>
            </w:pPr>
            <w:r w:rsidRPr="005107E1">
              <w:rPr>
                <w:szCs w:val="22"/>
              </w:rPr>
              <w:t>油气站场储罐组宜设环形消防车道。</w:t>
            </w:r>
          </w:p>
        </w:tc>
        <w:tc>
          <w:tcPr>
            <w:tcW w:w="1032" w:type="pct"/>
            <w:vAlign w:val="center"/>
          </w:tcPr>
          <w:p w14:paraId="714678B3" w14:textId="77777777" w:rsidR="00A85847" w:rsidRPr="005107E1" w:rsidRDefault="00A85847" w:rsidP="00A85847">
            <w:pPr>
              <w:adjustRightInd w:val="0"/>
              <w:snapToGrid w:val="0"/>
              <w:jc w:val="center"/>
              <w:rPr>
                <w:szCs w:val="22"/>
              </w:rPr>
            </w:pPr>
            <w:r w:rsidRPr="005107E1">
              <w:rPr>
                <w:szCs w:val="22"/>
              </w:rPr>
              <w:t>GB50183-2004</w:t>
            </w:r>
          </w:p>
          <w:p w14:paraId="3791501B" w14:textId="77777777" w:rsidR="00A85847" w:rsidRPr="005107E1" w:rsidRDefault="00A85847" w:rsidP="00A85847">
            <w:pPr>
              <w:adjustRightInd w:val="0"/>
              <w:snapToGrid w:val="0"/>
              <w:jc w:val="center"/>
              <w:rPr>
                <w:szCs w:val="22"/>
              </w:rPr>
            </w:pPr>
            <w:r w:rsidRPr="005107E1">
              <w:rPr>
                <w:szCs w:val="22"/>
              </w:rPr>
              <w:t>5.3.2</w:t>
            </w:r>
          </w:p>
        </w:tc>
        <w:tc>
          <w:tcPr>
            <w:tcW w:w="1029" w:type="pct"/>
            <w:vAlign w:val="center"/>
          </w:tcPr>
          <w:p w14:paraId="5CBAF6FF" w14:textId="77777777" w:rsidR="00A85847" w:rsidRPr="005107E1" w:rsidRDefault="00A85847" w:rsidP="00A85847">
            <w:pPr>
              <w:adjustRightInd w:val="0"/>
              <w:snapToGrid w:val="0"/>
              <w:rPr>
                <w:bCs/>
                <w:szCs w:val="22"/>
              </w:rPr>
            </w:pPr>
            <w:r w:rsidRPr="005107E1">
              <w:rPr>
                <w:bCs/>
                <w:szCs w:val="22"/>
              </w:rPr>
              <w:t>罐区设置环型消防车道。</w:t>
            </w:r>
          </w:p>
        </w:tc>
        <w:tc>
          <w:tcPr>
            <w:tcW w:w="459" w:type="pct"/>
            <w:vAlign w:val="center"/>
          </w:tcPr>
          <w:p w14:paraId="0BA270A7"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E25BD1A" w14:textId="77777777" w:rsidTr="00C5182A">
        <w:trPr>
          <w:trHeight w:val="397"/>
          <w:jc w:val="center"/>
        </w:trPr>
        <w:tc>
          <w:tcPr>
            <w:tcW w:w="513" w:type="pct"/>
            <w:vAlign w:val="center"/>
          </w:tcPr>
          <w:p w14:paraId="30ED5B7E"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1CDBCA04" w14:textId="77777777" w:rsidR="00A85847" w:rsidRPr="005107E1" w:rsidRDefault="00A85847" w:rsidP="00A85847">
            <w:pPr>
              <w:adjustRightInd w:val="0"/>
              <w:snapToGrid w:val="0"/>
              <w:rPr>
                <w:szCs w:val="22"/>
              </w:rPr>
            </w:pPr>
            <w:r w:rsidRPr="005107E1">
              <w:rPr>
                <w:szCs w:val="22"/>
              </w:rPr>
              <w:t>甲、乙类液体厂房及油气密闭工艺设备距消防车道的间距不宜小于</w:t>
            </w:r>
            <w:r w:rsidRPr="005107E1">
              <w:rPr>
                <w:szCs w:val="22"/>
              </w:rPr>
              <w:t>5m</w:t>
            </w:r>
            <w:r w:rsidRPr="005107E1">
              <w:rPr>
                <w:szCs w:val="22"/>
              </w:rPr>
              <w:t>。</w:t>
            </w:r>
          </w:p>
        </w:tc>
        <w:tc>
          <w:tcPr>
            <w:tcW w:w="1032" w:type="pct"/>
            <w:vAlign w:val="center"/>
          </w:tcPr>
          <w:p w14:paraId="36E1BBBE" w14:textId="77777777" w:rsidR="00A85847" w:rsidRPr="005107E1" w:rsidRDefault="00A85847" w:rsidP="00A85847">
            <w:pPr>
              <w:adjustRightInd w:val="0"/>
              <w:snapToGrid w:val="0"/>
              <w:jc w:val="center"/>
              <w:rPr>
                <w:szCs w:val="22"/>
              </w:rPr>
            </w:pPr>
            <w:r w:rsidRPr="005107E1">
              <w:rPr>
                <w:szCs w:val="22"/>
              </w:rPr>
              <w:t>GB50183-2004</w:t>
            </w:r>
          </w:p>
          <w:p w14:paraId="0CEC3C06" w14:textId="77777777" w:rsidR="00A85847" w:rsidRPr="005107E1" w:rsidRDefault="00A85847" w:rsidP="00A85847">
            <w:pPr>
              <w:adjustRightInd w:val="0"/>
              <w:snapToGrid w:val="0"/>
              <w:jc w:val="center"/>
              <w:rPr>
                <w:szCs w:val="22"/>
              </w:rPr>
            </w:pPr>
            <w:r w:rsidRPr="005107E1">
              <w:rPr>
                <w:szCs w:val="22"/>
              </w:rPr>
              <w:t>5.3.2</w:t>
            </w:r>
          </w:p>
        </w:tc>
        <w:tc>
          <w:tcPr>
            <w:tcW w:w="1029" w:type="pct"/>
            <w:vAlign w:val="center"/>
          </w:tcPr>
          <w:p w14:paraId="5DC7570B" w14:textId="77777777" w:rsidR="00A85847" w:rsidRPr="005107E1" w:rsidRDefault="00A85847" w:rsidP="00A85847">
            <w:pPr>
              <w:adjustRightInd w:val="0"/>
              <w:snapToGrid w:val="0"/>
              <w:rPr>
                <w:bCs/>
                <w:szCs w:val="22"/>
              </w:rPr>
            </w:pPr>
            <w:r w:rsidRPr="005107E1">
              <w:rPr>
                <w:bCs/>
                <w:szCs w:val="22"/>
              </w:rPr>
              <w:t>外输泵房、压缩机房距消防车道距离大于</w:t>
            </w:r>
            <w:r w:rsidRPr="005107E1">
              <w:rPr>
                <w:bCs/>
                <w:szCs w:val="22"/>
              </w:rPr>
              <w:t>5m</w:t>
            </w:r>
            <w:r w:rsidRPr="005107E1">
              <w:rPr>
                <w:bCs/>
                <w:szCs w:val="22"/>
              </w:rPr>
              <w:t>。</w:t>
            </w:r>
          </w:p>
        </w:tc>
        <w:tc>
          <w:tcPr>
            <w:tcW w:w="459" w:type="pct"/>
            <w:vAlign w:val="center"/>
          </w:tcPr>
          <w:p w14:paraId="436328E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10A1F701" w14:textId="77777777" w:rsidTr="00C5182A">
        <w:trPr>
          <w:trHeight w:val="397"/>
          <w:jc w:val="center"/>
        </w:trPr>
        <w:tc>
          <w:tcPr>
            <w:tcW w:w="513" w:type="pct"/>
            <w:vAlign w:val="center"/>
          </w:tcPr>
          <w:p w14:paraId="18D46058"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2680D7E7" w14:textId="77777777" w:rsidR="00A85847" w:rsidRPr="005107E1" w:rsidRDefault="00A85847" w:rsidP="00A85847">
            <w:pPr>
              <w:adjustRightInd w:val="0"/>
              <w:snapToGrid w:val="0"/>
              <w:rPr>
                <w:szCs w:val="22"/>
              </w:rPr>
            </w:pPr>
            <w:r w:rsidRPr="005107E1">
              <w:rPr>
                <w:szCs w:val="22"/>
              </w:rPr>
              <w:t>消防车道的净宽度和净高度不应小于</w:t>
            </w:r>
            <w:r w:rsidRPr="005107E1">
              <w:rPr>
                <w:szCs w:val="22"/>
              </w:rPr>
              <w:t>4.0m</w:t>
            </w:r>
            <w:r w:rsidRPr="005107E1">
              <w:rPr>
                <w:szCs w:val="22"/>
              </w:rPr>
              <w:t>，转弯半径应满足消防车转弯要求；消防车道与建筑物之间不应设置妨碍消防车操作的树木、架空管线等障碍物。</w:t>
            </w:r>
          </w:p>
        </w:tc>
        <w:tc>
          <w:tcPr>
            <w:tcW w:w="1032" w:type="pct"/>
            <w:vAlign w:val="center"/>
          </w:tcPr>
          <w:p w14:paraId="37E77AC8" w14:textId="77777777" w:rsidR="00A85847" w:rsidRPr="005107E1" w:rsidRDefault="00A85847" w:rsidP="00A85847">
            <w:pPr>
              <w:adjustRightInd w:val="0"/>
              <w:snapToGrid w:val="0"/>
              <w:jc w:val="center"/>
              <w:rPr>
                <w:szCs w:val="22"/>
              </w:rPr>
            </w:pPr>
            <w:r w:rsidRPr="005107E1">
              <w:rPr>
                <w:szCs w:val="22"/>
              </w:rPr>
              <w:t>GB50016-2014</w:t>
            </w:r>
            <w:r w:rsidRPr="005107E1">
              <w:rPr>
                <w:szCs w:val="22"/>
              </w:rPr>
              <w:t>（</w:t>
            </w:r>
            <w:r w:rsidRPr="005107E1">
              <w:rPr>
                <w:szCs w:val="22"/>
              </w:rPr>
              <w:t>2018</w:t>
            </w:r>
            <w:r w:rsidRPr="005107E1">
              <w:rPr>
                <w:szCs w:val="22"/>
              </w:rPr>
              <w:t>年版）</w:t>
            </w:r>
          </w:p>
          <w:p w14:paraId="465E1788" w14:textId="77777777" w:rsidR="00A85847" w:rsidRPr="005107E1" w:rsidRDefault="00A85847" w:rsidP="00A85847">
            <w:pPr>
              <w:adjustRightInd w:val="0"/>
              <w:snapToGrid w:val="0"/>
              <w:jc w:val="center"/>
              <w:rPr>
                <w:szCs w:val="22"/>
              </w:rPr>
            </w:pPr>
            <w:r w:rsidRPr="005107E1">
              <w:rPr>
                <w:szCs w:val="22"/>
              </w:rPr>
              <w:t>7.1.8</w:t>
            </w:r>
          </w:p>
        </w:tc>
        <w:tc>
          <w:tcPr>
            <w:tcW w:w="1029" w:type="pct"/>
            <w:vAlign w:val="center"/>
          </w:tcPr>
          <w:p w14:paraId="22B9A42F" w14:textId="77777777" w:rsidR="00A85847" w:rsidRPr="005107E1" w:rsidRDefault="00A85847" w:rsidP="00A85847">
            <w:pPr>
              <w:adjustRightInd w:val="0"/>
              <w:snapToGrid w:val="0"/>
              <w:rPr>
                <w:bCs/>
                <w:szCs w:val="22"/>
              </w:rPr>
            </w:pPr>
            <w:r w:rsidRPr="005107E1">
              <w:rPr>
                <w:bCs/>
                <w:szCs w:val="22"/>
              </w:rPr>
              <w:t>消防车道宽不小于</w:t>
            </w:r>
            <w:r w:rsidRPr="005107E1">
              <w:rPr>
                <w:bCs/>
                <w:szCs w:val="22"/>
              </w:rPr>
              <w:t>4m</w:t>
            </w:r>
            <w:r w:rsidRPr="005107E1">
              <w:rPr>
                <w:bCs/>
                <w:szCs w:val="22"/>
              </w:rPr>
              <w:t>。</w:t>
            </w:r>
          </w:p>
        </w:tc>
        <w:tc>
          <w:tcPr>
            <w:tcW w:w="459" w:type="pct"/>
            <w:vAlign w:val="center"/>
          </w:tcPr>
          <w:p w14:paraId="46DC6881" w14:textId="77777777" w:rsidR="00A85847" w:rsidRPr="005107E1" w:rsidRDefault="00A85847" w:rsidP="00A85847">
            <w:pPr>
              <w:adjustRightInd w:val="0"/>
              <w:snapToGrid w:val="0"/>
              <w:jc w:val="center"/>
              <w:rPr>
                <w:szCs w:val="22"/>
              </w:rPr>
            </w:pPr>
            <w:r w:rsidRPr="005107E1">
              <w:rPr>
                <w:szCs w:val="22"/>
              </w:rPr>
              <w:t>√</w:t>
            </w:r>
          </w:p>
        </w:tc>
      </w:tr>
      <w:tr w:rsidR="00A85847" w:rsidRPr="001C0AA3" w14:paraId="6BED6070" w14:textId="77777777" w:rsidTr="00C5182A">
        <w:trPr>
          <w:trHeight w:val="397"/>
          <w:jc w:val="center"/>
        </w:trPr>
        <w:tc>
          <w:tcPr>
            <w:tcW w:w="513" w:type="pct"/>
            <w:vAlign w:val="center"/>
          </w:tcPr>
          <w:p w14:paraId="308DA88C" w14:textId="284F9CF3" w:rsidR="00A85847" w:rsidRPr="001C0AA3" w:rsidRDefault="00A85847" w:rsidP="00A85847">
            <w:pPr>
              <w:adjustRightInd w:val="0"/>
              <w:snapToGrid w:val="0"/>
              <w:jc w:val="center"/>
              <w:rPr>
                <w:b/>
                <w:bCs/>
                <w:szCs w:val="22"/>
              </w:rPr>
            </w:pPr>
            <w:r w:rsidRPr="001C0AA3">
              <w:rPr>
                <w:rFonts w:hint="eastAsia"/>
                <w:b/>
                <w:bCs/>
                <w:szCs w:val="22"/>
              </w:rPr>
              <w:t>（五）</w:t>
            </w:r>
          </w:p>
        </w:tc>
        <w:tc>
          <w:tcPr>
            <w:tcW w:w="1966" w:type="pct"/>
            <w:vAlign w:val="center"/>
          </w:tcPr>
          <w:p w14:paraId="4587CBC4" w14:textId="77777777" w:rsidR="00A85847" w:rsidRPr="001C0AA3" w:rsidRDefault="00A85847" w:rsidP="00A85847">
            <w:pPr>
              <w:adjustRightInd w:val="0"/>
              <w:snapToGrid w:val="0"/>
              <w:rPr>
                <w:b/>
                <w:bCs/>
                <w:szCs w:val="22"/>
              </w:rPr>
            </w:pPr>
            <w:r w:rsidRPr="001C0AA3">
              <w:rPr>
                <w:b/>
                <w:bCs/>
                <w:szCs w:val="22"/>
              </w:rPr>
              <w:t>灭火器</w:t>
            </w:r>
          </w:p>
        </w:tc>
        <w:tc>
          <w:tcPr>
            <w:tcW w:w="1032" w:type="pct"/>
            <w:vAlign w:val="center"/>
          </w:tcPr>
          <w:p w14:paraId="05A0EDEE" w14:textId="77777777" w:rsidR="00A85847" w:rsidRPr="001C0AA3" w:rsidRDefault="00A85847" w:rsidP="00A85847">
            <w:pPr>
              <w:adjustRightInd w:val="0"/>
              <w:snapToGrid w:val="0"/>
              <w:jc w:val="center"/>
              <w:rPr>
                <w:b/>
                <w:bCs/>
                <w:szCs w:val="22"/>
              </w:rPr>
            </w:pPr>
          </w:p>
        </w:tc>
        <w:tc>
          <w:tcPr>
            <w:tcW w:w="1029" w:type="pct"/>
            <w:vAlign w:val="center"/>
          </w:tcPr>
          <w:p w14:paraId="09D48121" w14:textId="77777777" w:rsidR="00A85847" w:rsidRPr="001C0AA3" w:rsidRDefault="00A85847" w:rsidP="00A85847">
            <w:pPr>
              <w:adjustRightInd w:val="0"/>
              <w:snapToGrid w:val="0"/>
              <w:rPr>
                <w:b/>
                <w:bCs/>
                <w:szCs w:val="22"/>
              </w:rPr>
            </w:pPr>
          </w:p>
        </w:tc>
        <w:tc>
          <w:tcPr>
            <w:tcW w:w="459" w:type="pct"/>
            <w:vAlign w:val="center"/>
          </w:tcPr>
          <w:p w14:paraId="386A9546" w14:textId="77777777" w:rsidR="00A85847" w:rsidRPr="001C0AA3" w:rsidRDefault="00A85847" w:rsidP="00A85847">
            <w:pPr>
              <w:adjustRightInd w:val="0"/>
              <w:snapToGrid w:val="0"/>
              <w:jc w:val="center"/>
              <w:rPr>
                <w:b/>
                <w:bCs/>
                <w:szCs w:val="22"/>
              </w:rPr>
            </w:pPr>
          </w:p>
        </w:tc>
      </w:tr>
      <w:tr w:rsidR="00A85847" w:rsidRPr="005107E1" w14:paraId="20B6E65A" w14:textId="77777777" w:rsidTr="00C5182A">
        <w:trPr>
          <w:trHeight w:val="397"/>
          <w:jc w:val="center"/>
        </w:trPr>
        <w:tc>
          <w:tcPr>
            <w:tcW w:w="513" w:type="pct"/>
            <w:vAlign w:val="center"/>
          </w:tcPr>
          <w:p w14:paraId="0C99A9DE"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E1662D1" w14:textId="77777777" w:rsidR="00A85847" w:rsidRPr="005107E1" w:rsidRDefault="00A85847" w:rsidP="00A85847">
            <w:pPr>
              <w:adjustRightInd w:val="0"/>
              <w:snapToGrid w:val="0"/>
              <w:rPr>
                <w:szCs w:val="22"/>
              </w:rPr>
            </w:pPr>
            <w:r w:rsidRPr="005107E1">
              <w:rPr>
                <w:szCs w:val="22"/>
              </w:rPr>
              <w:t>一个计算单元内配置的灭火器数量不得少于</w:t>
            </w:r>
            <w:r w:rsidRPr="005107E1">
              <w:rPr>
                <w:szCs w:val="22"/>
              </w:rPr>
              <w:t>2</w:t>
            </w:r>
            <w:r w:rsidRPr="005107E1">
              <w:rPr>
                <w:szCs w:val="22"/>
              </w:rPr>
              <w:t>具。每个设置点的灭火器数量不宜多于</w:t>
            </w:r>
            <w:r w:rsidRPr="005107E1">
              <w:rPr>
                <w:szCs w:val="22"/>
              </w:rPr>
              <w:t>5</w:t>
            </w:r>
            <w:r w:rsidRPr="005107E1">
              <w:rPr>
                <w:szCs w:val="22"/>
              </w:rPr>
              <w:t>具。</w:t>
            </w:r>
          </w:p>
        </w:tc>
        <w:tc>
          <w:tcPr>
            <w:tcW w:w="1032" w:type="pct"/>
            <w:vAlign w:val="center"/>
          </w:tcPr>
          <w:p w14:paraId="3BD9DC78" w14:textId="77777777" w:rsidR="00A85847" w:rsidRPr="005107E1" w:rsidRDefault="00A85847" w:rsidP="00A85847">
            <w:pPr>
              <w:adjustRightInd w:val="0"/>
              <w:snapToGrid w:val="0"/>
              <w:jc w:val="center"/>
              <w:rPr>
                <w:szCs w:val="22"/>
              </w:rPr>
            </w:pPr>
            <w:r w:rsidRPr="005107E1">
              <w:rPr>
                <w:szCs w:val="22"/>
              </w:rPr>
              <w:t>GB50140-2005</w:t>
            </w:r>
          </w:p>
          <w:p w14:paraId="2FEBBAD7" w14:textId="77777777" w:rsidR="00A85847" w:rsidRPr="005107E1" w:rsidRDefault="00A85847" w:rsidP="00A85847">
            <w:pPr>
              <w:adjustRightInd w:val="0"/>
              <w:snapToGrid w:val="0"/>
              <w:jc w:val="center"/>
              <w:rPr>
                <w:szCs w:val="22"/>
              </w:rPr>
            </w:pPr>
            <w:r w:rsidRPr="005107E1">
              <w:rPr>
                <w:szCs w:val="22"/>
              </w:rPr>
              <w:t>6.1.1</w:t>
            </w:r>
          </w:p>
          <w:p w14:paraId="016B9C62" w14:textId="77777777" w:rsidR="00A85847" w:rsidRPr="005107E1" w:rsidRDefault="00A85847" w:rsidP="00A85847">
            <w:pPr>
              <w:adjustRightInd w:val="0"/>
              <w:snapToGrid w:val="0"/>
              <w:jc w:val="center"/>
              <w:rPr>
                <w:szCs w:val="22"/>
              </w:rPr>
            </w:pPr>
            <w:r w:rsidRPr="005107E1">
              <w:rPr>
                <w:szCs w:val="22"/>
              </w:rPr>
              <w:t>6.1.2</w:t>
            </w:r>
          </w:p>
        </w:tc>
        <w:tc>
          <w:tcPr>
            <w:tcW w:w="1029" w:type="pct"/>
            <w:vAlign w:val="center"/>
          </w:tcPr>
          <w:p w14:paraId="185AF9A7" w14:textId="77777777" w:rsidR="00A85847" w:rsidRPr="005107E1" w:rsidRDefault="00A85847" w:rsidP="00A85847">
            <w:pPr>
              <w:adjustRightInd w:val="0"/>
              <w:snapToGrid w:val="0"/>
              <w:rPr>
                <w:bCs/>
                <w:szCs w:val="22"/>
              </w:rPr>
            </w:pPr>
            <w:r w:rsidRPr="005107E1">
              <w:rPr>
                <w:bCs/>
                <w:szCs w:val="22"/>
              </w:rPr>
              <w:t>现场抽查灭火器配置符合要求。</w:t>
            </w:r>
          </w:p>
        </w:tc>
        <w:tc>
          <w:tcPr>
            <w:tcW w:w="459" w:type="pct"/>
            <w:vAlign w:val="center"/>
          </w:tcPr>
          <w:p w14:paraId="752828E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75B7166" w14:textId="77777777" w:rsidTr="00C5182A">
        <w:trPr>
          <w:trHeight w:val="397"/>
          <w:jc w:val="center"/>
        </w:trPr>
        <w:tc>
          <w:tcPr>
            <w:tcW w:w="513" w:type="pct"/>
            <w:vAlign w:val="center"/>
          </w:tcPr>
          <w:p w14:paraId="23AFC943"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29C8DC85" w14:textId="77777777" w:rsidR="00A85847" w:rsidRPr="005107E1" w:rsidRDefault="00A85847" w:rsidP="00A85847">
            <w:pPr>
              <w:adjustRightInd w:val="0"/>
              <w:snapToGrid w:val="0"/>
              <w:rPr>
                <w:szCs w:val="22"/>
              </w:rPr>
            </w:pPr>
            <w:r w:rsidRPr="005107E1">
              <w:rPr>
                <w:szCs w:val="22"/>
              </w:rPr>
              <w:t>灭火器应设置在明显和便于取用的地点，且不得影响安全疏散。</w:t>
            </w:r>
          </w:p>
        </w:tc>
        <w:tc>
          <w:tcPr>
            <w:tcW w:w="1032" w:type="pct"/>
            <w:vAlign w:val="center"/>
          </w:tcPr>
          <w:p w14:paraId="19C0913E" w14:textId="77777777" w:rsidR="00A85847" w:rsidRPr="005107E1" w:rsidRDefault="00A85847" w:rsidP="00A85847">
            <w:pPr>
              <w:adjustRightInd w:val="0"/>
              <w:snapToGrid w:val="0"/>
              <w:jc w:val="center"/>
              <w:rPr>
                <w:szCs w:val="22"/>
              </w:rPr>
            </w:pPr>
            <w:r w:rsidRPr="005107E1">
              <w:rPr>
                <w:szCs w:val="22"/>
              </w:rPr>
              <w:t>GB50140-2005</w:t>
            </w:r>
          </w:p>
          <w:p w14:paraId="0B90B079" w14:textId="77777777" w:rsidR="00A85847" w:rsidRPr="005107E1" w:rsidRDefault="00A85847" w:rsidP="00A85847">
            <w:pPr>
              <w:adjustRightInd w:val="0"/>
              <w:snapToGrid w:val="0"/>
              <w:jc w:val="center"/>
              <w:rPr>
                <w:szCs w:val="22"/>
              </w:rPr>
            </w:pPr>
            <w:r w:rsidRPr="005107E1">
              <w:rPr>
                <w:szCs w:val="22"/>
              </w:rPr>
              <w:t>5.1.1</w:t>
            </w:r>
          </w:p>
        </w:tc>
        <w:tc>
          <w:tcPr>
            <w:tcW w:w="1029" w:type="pct"/>
            <w:vAlign w:val="center"/>
          </w:tcPr>
          <w:p w14:paraId="48CEC73B" w14:textId="77777777" w:rsidR="00A85847" w:rsidRPr="005107E1" w:rsidRDefault="00A85847" w:rsidP="00A85847">
            <w:pPr>
              <w:adjustRightInd w:val="0"/>
              <w:snapToGrid w:val="0"/>
              <w:rPr>
                <w:bCs/>
                <w:szCs w:val="22"/>
              </w:rPr>
            </w:pPr>
            <w:r w:rsidRPr="005107E1">
              <w:rPr>
                <w:bCs/>
                <w:szCs w:val="22"/>
              </w:rPr>
              <w:t>灭火器应设置位置便于取用。</w:t>
            </w:r>
          </w:p>
        </w:tc>
        <w:tc>
          <w:tcPr>
            <w:tcW w:w="459" w:type="pct"/>
            <w:vAlign w:val="center"/>
          </w:tcPr>
          <w:p w14:paraId="3FBE01E5"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2EECF49" w14:textId="77777777" w:rsidTr="00C5182A">
        <w:trPr>
          <w:trHeight w:val="397"/>
          <w:jc w:val="center"/>
        </w:trPr>
        <w:tc>
          <w:tcPr>
            <w:tcW w:w="513" w:type="pct"/>
            <w:vAlign w:val="center"/>
          </w:tcPr>
          <w:p w14:paraId="0A1A53A3"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2F07582D" w14:textId="77777777" w:rsidR="00A85847" w:rsidRPr="005107E1" w:rsidRDefault="00A85847" w:rsidP="00A85847">
            <w:pPr>
              <w:adjustRightInd w:val="0"/>
              <w:snapToGrid w:val="0"/>
              <w:rPr>
                <w:szCs w:val="22"/>
              </w:rPr>
            </w:pPr>
            <w:r w:rsidRPr="005107E1">
              <w:rPr>
                <w:szCs w:val="22"/>
              </w:rPr>
              <w:t>灭火器应设置稳固，其铭牌必须朝外。</w:t>
            </w:r>
          </w:p>
        </w:tc>
        <w:tc>
          <w:tcPr>
            <w:tcW w:w="1032" w:type="pct"/>
            <w:vAlign w:val="center"/>
          </w:tcPr>
          <w:p w14:paraId="47CE8685" w14:textId="77777777" w:rsidR="00A85847" w:rsidRPr="005107E1" w:rsidRDefault="00A85847" w:rsidP="00A85847">
            <w:pPr>
              <w:adjustRightInd w:val="0"/>
              <w:snapToGrid w:val="0"/>
              <w:jc w:val="center"/>
              <w:rPr>
                <w:szCs w:val="22"/>
              </w:rPr>
            </w:pPr>
            <w:r w:rsidRPr="005107E1">
              <w:rPr>
                <w:szCs w:val="22"/>
              </w:rPr>
              <w:t>GB50140-2005</w:t>
            </w:r>
          </w:p>
          <w:p w14:paraId="590B83CB" w14:textId="77777777" w:rsidR="00A85847" w:rsidRPr="005107E1" w:rsidRDefault="00A85847" w:rsidP="00A85847">
            <w:pPr>
              <w:adjustRightInd w:val="0"/>
              <w:snapToGrid w:val="0"/>
              <w:jc w:val="center"/>
              <w:rPr>
                <w:szCs w:val="22"/>
              </w:rPr>
            </w:pPr>
            <w:r w:rsidRPr="005107E1">
              <w:rPr>
                <w:szCs w:val="22"/>
              </w:rPr>
              <w:t>5.1.3</w:t>
            </w:r>
          </w:p>
        </w:tc>
        <w:tc>
          <w:tcPr>
            <w:tcW w:w="1029" w:type="pct"/>
            <w:vAlign w:val="center"/>
          </w:tcPr>
          <w:p w14:paraId="29CBD6AB" w14:textId="77777777" w:rsidR="00A85847" w:rsidRPr="005107E1" w:rsidRDefault="00A85847" w:rsidP="00A85847">
            <w:pPr>
              <w:adjustRightInd w:val="0"/>
              <w:snapToGrid w:val="0"/>
              <w:rPr>
                <w:bCs/>
                <w:szCs w:val="22"/>
              </w:rPr>
            </w:pPr>
            <w:r w:rsidRPr="005107E1">
              <w:rPr>
                <w:bCs/>
                <w:szCs w:val="22"/>
              </w:rPr>
              <w:t>灭火器设置</w:t>
            </w:r>
            <w:r w:rsidRPr="005107E1">
              <w:rPr>
                <w:rFonts w:hint="eastAsia"/>
                <w:bCs/>
                <w:szCs w:val="22"/>
              </w:rPr>
              <w:t>符合要求</w:t>
            </w:r>
            <w:r w:rsidRPr="005107E1">
              <w:rPr>
                <w:bCs/>
                <w:szCs w:val="22"/>
              </w:rPr>
              <w:t>。</w:t>
            </w:r>
          </w:p>
        </w:tc>
        <w:tc>
          <w:tcPr>
            <w:tcW w:w="459" w:type="pct"/>
            <w:vAlign w:val="center"/>
          </w:tcPr>
          <w:p w14:paraId="0BF72262"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E4CD424" w14:textId="77777777" w:rsidTr="00C5182A">
        <w:trPr>
          <w:trHeight w:val="397"/>
          <w:jc w:val="center"/>
        </w:trPr>
        <w:tc>
          <w:tcPr>
            <w:tcW w:w="513" w:type="pct"/>
            <w:vAlign w:val="center"/>
          </w:tcPr>
          <w:p w14:paraId="3E92FA83" w14:textId="77777777" w:rsidR="00A85847" w:rsidRPr="005107E1" w:rsidRDefault="00A85847" w:rsidP="00A85847">
            <w:pPr>
              <w:numPr>
                <w:ilvl w:val="0"/>
                <w:numId w:val="16"/>
              </w:numPr>
              <w:adjustRightInd w:val="0"/>
              <w:snapToGrid w:val="0"/>
              <w:jc w:val="center"/>
              <w:rPr>
                <w:szCs w:val="22"/>
              </w:rPr>
            </w:pPr>
            <w:bookmarkStart w:id="143" w:name="_Hlk34898324"/>
          </w:p>
        </w:tc>
        <w:tc>
          <w:tcPr>
            <w:tcW w:w="1966" w:type="pct"/>
            <w:vAlign w:val="center"/>
          </w:tcPr>
          <w:p w14:paraId="27A14903" w14:textId="77777777" w:rsidR="00A85847" w:rsidRPr="005107E1" w:rsidRDefault="00A85847" w:rsidP="00A85847">
            <w:pPr>
              <w:adjustRightInd w:val="0"/>
              <w:snapToGrid w:val="0"/>
              <w:rPr>
                <w:szCs w:val="22"/>
              </w:rPr>
            </w:pPr>
            <w:r w:rsidRPr="005107E1">
              <w:rPr>
                <w:szCs w:val="22"/>
              </w:rPr>
              <w:t>手提式灭火器宜设置在灭火器箱内或挂钩、托架上，其顶部离地面高度不应大于</w:t>
            </w:r>
            <w:r w:rsidRPr="005107E1">
              <w:rPr>
                <w:szCs w:val="22"/>
              </w:rPr>
              <w:t>1.50m</w:t>
            </w:r>
            <w:r w:rsidRPr="005107E1">
              <w:rPr>
                <w:szCs w:val="22"/>
              </w:rPr>
              <w:t>；底部离地面高度不宜小于</w:t>
            </w:r>
            <w:r w:rsidRPr="005107E1">
              <w:rPr>
                <w:szCs w:val="22"/>
              </w:rPr>
              <w:t>0.08m</w:t>
            </w:r>
            <w:r w:rsidRPr="005107E1">
              <w:rPr>
                <w:szCs w:val="22"/>
              </w:rPr>
              <w:t>。灭火器箱不得上锁。</w:t>
            </w:r>
          </w:p>
        </w:tc>
        <w:tc>
          <w:tcPr>
            <w:tcW w:w="1032" w:type="pct"/>
            <w:vAlign w:val="center"/>
          </w:tcPr>
          <w:p w14:paraId="717AAE43" w14:textId="77777777" w:rsidR="00A85847" w:rsidRPr="005107E1" w:rsidRDefault="00A85847" w:rsidP="00A85847">
            <w:pPr>
              <w:adjustRightInd w:val="0"/>
              <w:snapToGrid w:val="0"/>
              <w:jc w:val="center"/>
              <w:rPr>
                <w:szCs w:val="22"/>
              </w:rPr>
            </w:pPr>
            <w:r w:rsidRPr="005107E1">
              <w:rPr>
                <w:szCs w:val="22"/>
              </w:rPr>
              <w:t>GB50140-2005</w:t>
            </w:r>
          </w:p>
          <w:p w14:paraId="0A7C26B2" w14:textId="77777777" w:rsidR="00A85847" w:rsidRPr="005107E1" w:rsidRDefault="00A85847" w:rsidP="00A85847">
            <w:pPr>
              <w:adjustRightInd w:val="0"/>
              <w:snapToGrid w:val="0"/>
              <w:jc w:val="center"/>
              <w:rPr>
                <w:szCs w:val="22"/>
              </w:rPr>
            </w:pPr>
            <w:r w:rsidRPr="005107E1">
              <w:rPr>
                <w:szCs w:val="22"/>
              </w:rPr>
              <w:t>5.1.3</w:t>
            </w:r>
          </w:p>
        </w:tc>
        <w:tc>
          <w:tcPr>
            <w:tcW w:w="1029" w:type="pct"/>
            <w:vAlign w:val="center"/>
          </w:tcPr>
          <w:p w14:paraId="57E532EF" w14:textId="77777777" w:rsidR="00A85847" w:rsidRPr="005107E1" w:rsidRDefault="00A85847" w:rsidP="00A85847">
            <w:pPr>
              <w:adjustRightInd w:val="0"/>
              <w:snapToGrid w:val="0"/>
              <w:rPr>
                <w:bCs/>
                <w:szCs w:val="22"/>
              </w:rPr>
            </w:pPr>
            <w:r w:rsidRPr="004E5F66">
              <w:rPr>
                <w:rFonts w:hint="eastAsia"/>
                <w:bCs/>
                <w:szCs w:val="22"/>
                <w:lang w:bidi="en-US"/>
              </w:rPr>
              <w:t>东二联变配电室内</w:t>
            </w:r>
            <w:r w:rsidRPr="004E5F66">
              <w:rPr>
                <w:rFonts w:hint="eastAsia"/>
                <w:bCs/>
                <w:szCs w:val="22"/>
                <w:lang w:bidi="en-US"/>
              </w:rPr>
              <w:t>CO</w:t>
            </w:r>
            <w:r w:rsidRPr="004E5F66">
              <w:rPr>
                <w:rFonts w:hint="eastAsia"/>
                <w:bCs/>
                <w:szCs w:val="22"/>
                <w:vertAlign w:val="subscript"/>
                <w:lang w:bidi="en-US"/>
              </w:rPr>
              <w:t>2</w:t>
            </w:r>
            <w:r w:rsidRPr="004E5F66">
              <w:rPr>
                <w:rFonts w:hint="eastAsia"/>
                <w:bCs/>
                <w:szCs w:val="22"/>
                <w:lang w:bidi="en-US"/>
              </w:rPr>
              <w:t>灭火器直接放在地上</w:t>
            </w:r>
            <w:r w:rsidRPr="005107E1">
              <w:rPr>
                <w:bCs/>
                <w:szCs w:val="22"/>
              </w:rPr>
              <w:t>。</w:t>
            </w:r>
          </w:p>
        </w:tc>
        <w:tc>
          <w:tcPr>
            <w:tcW w:w="459" w:type="pct"/>
            <w:vAlign w:val="center"/>
          </w:tcPr>
          <w:p w14:paraId="0EDFE47A" w14:textId="77777777" w:rsidR="00A85847" w:rsidRPr="005107E1" w:rsidRDefault="00A85847" w:rsidP="00A85847">
            <w:pPr>
              <w:adjustRightInd w:val="0"/>
              <w:snapToGrid w:val="0"/>
              <w:jc w:val="center"/>
              <w:rPr>
                <w:szCs w:val="22"/>
              </w:rPr>
            </w:pPr>
            <w:r>
              <w:rPr>
                <w:rFonts w:hint="eastAsia"/>
                <w:szCs w:val="22"/>
              </w:rPr>
              <w:t>×</w:t>
            </w:r>
          </w:p>
        </w:tc>
      </w:tr>
      <w:bookmarkEnd w:id="143"/>
      <w:tr w:rsidR="00A85847" w:rsidRPr="005107E1" w14:paraId="4482FB16" w14:textId="77777777" w:rsidTr="00C5182A">
        <w:trPr>
          <w:trHeight w:val="397"/>
          <w:jc w:val="center"/>
        </w:trPr>
        <w:tc>
          <w:tcPr>
            <w:tcW w:w="513" w:type="pct"/>
            <w:vAlign w:val="center"/>
          </w:tcPr>
          <w:p w14:paraId="24734F48"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6B54DB3" w14:textId="77777777" w:rsidR="00A85847" w:rsidRPr="005107E1" w:rsidRDefault="00A85847" w:rsidP="00A85847">
            <w:pPr>
              <w:adjustRightInd w:val="0"/>
              <w:snapToGrid w:val="0"/>
              <w:rPr>
                <w:szCs w:val="22"/>
              </w:rPr>
            </w:pPr>
            <w:r w:rsidRPr="005107E1">
              <w:rPr>
                <w:szCs w:val="22"/>
              </w:rPr>
              <w:t>灭火器不宜设置在潮湿或强腐蚀性的地点。当必须设置时，应有相应的保护措施。灭火器设置在室外时，应有相应的保护措施。</w:t>
            </w:r>
          </w:p>
        </w:tc>
        <w:tc>
          <w:tcPr>
            <w:tcW w:w="1032" w:type="pct"/>
            <w:vAlign w:val="center"/>
          </w:tcPr>
          <w:p w14:paraId="2472D659" w14:textId="77777777" w:rsidR="00A85847" w:rsidRPr="005107E1" w:rsidRDefault="00A85847" w:rsidP="00A85847">
            <w:pPr>
              <w:adjustRightInd w:val="0"/>
              <w:snapToGrid w:val="0"/>
              <w:jc w:val="center"/>
              <w:rPr>
                <w:szCs w:val="22"/>
              </w:rPr>
            </w:pPr>
            <w:r w:rsidRPr="005107E1">
              <w:rPr>
                <w:szCs w:val="22"/>
              </w:rPr>
              <w:t>GB50140-2005</w:t>
            </w:r>
          </w:p>
          <w:p w14:paraId="6495D3CB" w14:textId="77777777" w:rsidR="00A85847" w:rsidRPr="005107E1" w:rsidRDefault="00A85847" w:rsidP="00A85847">
            <w:pPr>
              <w:adjustRightInd w:val="0"/>
              <w:snapToGrid w:val="0"/>
              <w:jc w:val="center"/>
              <w:rPr>
                <w:szCs w:val="22"/>
              </w:rPr>
            </w:pPr>
            <w:r w:rsidRPr="005107E1">
              <w:rPr>
                <w:szCs w:val="22"/>
              </w:rPr>
              <w:t>5.1.4</w:t>
            </w:r>
          </w:p>
        </w:tc>
        <w:tc>
          <w:tcPr>
            <w:tcW w:w="1029" w:type="pct"/>
            <w:vAlign w:val="center"/>
          </w:tcPr>
          <w:p w14:paraId="62EB0D2D" w14:textId="77777777" w:rsidR="00A85847" w:rsidRPr="005107E1" w:rsidRDefault="00A85847" w:rsidP="00A85847">
            <w:pPr>
              <w:adjustRightInd w:val="0"/>
              <w:snapToGrid w:val="0"/>
              <w:rPr>
                <w:bCs/>
                <w:szCs w:val="22"/>
              </w:rPr>
            </w:pPr>
            <w:r w:rsidRPr="005107E1">
              <w:rPr>
                <w:bCs/>
                <w:szCs w:val="22"/>
              </w:rPr>
              <w:t>灭火器未设置在潮湿或强腐蚀性的地点。</w:t>
            </w:r>
          </w:p>
        </w:tc>
        <w:tc>
          <w:tcPr>
            <w:tcW w:w="459" w:type="pct"/>
            <w:vAlign w:val="center"/>
          </w:tcPr>
          <w:p w14:paraId="6E656FE8"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3FD0B75" w14:textId="77777777" w:rsidTr="00C5182A">
        <w:trPr>
          <w:trHeight w:val="397"/>
          <w:jc w:val="center"/>
        </w:trPr>
        <w:tc>
          <w:tcPr>
            <w:tcW w:w="513" w:type="pct"/>
            <w:vAlign w:val="center"/>
          </w:tcPr>
          <w:p w14:paraId="6FE752BB"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185DC4AD" w14:textId="77777777" w:rsidR="00A85847" w:rsidRPr="005107E1" w:rsidRDefault="00A85847" w:rsidP="00A85847">
            <w:pPr>
              <w:adjustRightInd w:val="0"/>
              <w:snapToGrid w:val="0"/>
              <w:rPr>
                <w:szCs w:val="22"/>
              </w:rPr>
            </w:pPr>
            <w:r w:rsidRPr="005107E1">
              <w:rPr>
                <w:szCs w:val="22"/>
              </w:rPr>
              <w:t>推车贮压式灭火器应设有能指示其内部压力的指示器（推车式二氧化碳灭火器除外）。</w:t>
            </w:r>
          </w:p>
        </w:tc>
        <w:tc>
          <w:tcPr>
            <w:tcW w:w="1032" w:type="pct"/>
            <w:vAlign w:val="center"/>
          </w:tcPr>
          <w:p w14:paraId="604ED452" w14:textId="77777777" w:rsidR="00A85847" w:rsidRPr="005107E1" w:rsidRDefault="00A85847" w:rsidP="00A85847">
            <w:pPr>
              <w:adjustRightInd w:val="0"/>
              <w:snapToGrid w:val="0"/>
              <w:jc w:val="center"/>
              <w:rPr>
                <w:szCs w:val="22"/>
              </w:rPr>
            </w:pPr>
            <w:bookmarkStart w:id="144" w:name="OLE_LINK114"/>
            <w:bookmarkStart w:id="145" w:name="OLE_LINK115"/>
            <w:r w:rsidRPr="005107E1">
              <w:rPr>
                <w:szCs w:val="22"/>
              </w:rPr>
              <w:t>GB8109</w:t>
            </w:r>
            <w:bookmarkEnd w:id="144"/>
            <w:bookmarkEnd w:id="145"/>
            <w:r w:rsidRPr="005107E1">
              <w:rPr>
                <w:szCs w:val="22"/>
              </w:rPr>
              <w:t>-2005</w:t>
            </w:r>
          </w:p>
          <w:p w14:paraId="4B3445D3" w14:textId="77777777" w:rsidR="00A85847" w:rsidRPr="005107E1" w:rsidRDefault="00A85847" w:rsidP="00A85847">
            <w:pPr>
              <w:adjustRightInd w:val="0"/>
              <w:snapToGrid w:val="0"/>
              <w:jc w:val="center"/>
              <w:rPr>
                <w:szCs w:val="22"/>
              </w:rPr>
            </w:pPr>
            <w:r w:rsidRPr="005107E1">
              <w:rPr>
                <w:szCs w:val="22"/>
              </w:rPr>
              <w:t>6.10.10</w:t>
            </w:r>
          </w:p>
        </w:tc>
        <w:tc>
          <w:tcPr>
            <w:tcW w:w="1029" w:type="pct"/>
            <w:vAlign w:val="center"/>
          </w:tcPr>
          <w:p w14:paraId="2F67890B" w14:textId="77777777" w:rsidR="00A85847" w:rsidRPr="005107E1" w:rsidRDefault="00A85847" w:rsidP="00A85847">
            <w:pPr>
              <w:adjustRightInd w:val="0"/>
              <w:snapToGrid w:val="0"/>
              <w:rPr>
                <w:bCs/>
                <w:szCs w:val="22"/>
              </w:rPr>
            </w:pPr>
            <w:r w:rsidRPr="005107E1">
              <w:rPr>
                <w:bCs/>
                <w:szCs w:val="22"/>
              </w:rPr>
              <w:t>推车贮压式灭火器设有能指示其内部压力的指示器。</w:t>
            </w:r>
          </w:p>
        </w:tc>
        <w:tc>
          <w:tcPr>
            <w:tcW w:w="459" w:type="pct"/>
            <w:vAlign w:val="center"/>
          </w:tcPr>
          <w:p w14:paraId="32013939"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1BDF022A" w14:textId="77777777" w:rsidTr="00C5182A">
        <w:trPr>
          <w:trHeight w:val="397"/>
          <w:jc w:val="center"/>
        </w:trPr>
        <w:tc>
          <w:tcPr>
            <w:tcW w:w="513" w:type="pct"/>
            <w:vAlign w:val="center"/>
          </w:tcPr>
          <w:p w14:paraId="4DAD79D8"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13283481" w14:textId="77777777" w:rsidR="00A85847" w:rsidRPr="005107E1" w:rsidRDefault="00A85847" w:rsidP="00A85847">
            <w:pPr>
              <w:adjustRightInd w:val="0"/>
              <w:snapToGrid w:val="0"/>
              <w:rPr>
                <w:szCs w:val="22"/>
              </w:rPr>
            </w:pPr>
            <w:r w:rsidRPr="005107E1">
              <w:rPr>
                <w:szCs w:val="22"/>
              </w:rPr>
              <w:t>灭火器箱箱体应端正，不应有歪斜、翘曲等变形现象。箱体各表面应无凹凸不平等加工缺陷。</w:t>
            </w:r>
          </w:p>
        </w:tc>
        <w:tc>
          <w:tcPr>
            <w:tcW w:w="1032" w:type="pct"/>
            <w:vAlign w:val="center"/>
          </w:tcPr>
          <w:p w14:paraId="0872F4F6" w14:textId="77777777" w:rsidR="00A85847" w:rsidRPr="005107E1" w:rsidRDefault="00A85847" w:rsidP="00A85847">
            <w:pPr>
              <w:adjustRightInd w:val="0"/>
              <w:snapToGrid w:val="0"/>
              <w:jc w:val="center"/>
              <w:rPr>
                <w:szCs w:val="22"/>
              </w:rPr>
            </w:pPr>
            <w:bookmarkStart w:id="146" w:name="OLE_LINK116"/>
            <w:bookmarkStart w:id="147" w:name="OLE_LINK117"/>
            <w:r w:rsidRPr="005107E1">
              <w:rPr>
                <w:szCs w:val="22"/>
              </w:rPr>
              <w:t>GA139</w:t>
            </w:r>
            <w:bookmarkEnd w:id="146"/>
            <w:bookmarkEnd w:id="147"/>
            <w:r w:rsidRPr="005107E1">
              <w:rPr>
                <w:szCs w:val="22"/>
              </w:rPr>
              <w:t>-2009</w:t>
            </w:r>
          </w:p>
          <w:p w14:paraId="3D2C2868" w14:textId="77777777" w:rsidR="00A85847" w:rsidRPr="005107E1" w:rsidRDefault="00A85847" w:rsidP="00A85847">
            <w:pPr>
              <w:adjustRightInd w:val="0"/>
              <w:snapToGrid w:val="0"/>
              <w:jc w:val="center"/>
              <w:rPr>
                <w:szCs w:val="22"/>
              </w:rPr>
            </w:pPr>
            <w:r w:rsidRPr="005107E1">
              <w:rPr>
                <w:szCs w:val="22"/>
              </w:rPr>
              <w:t>5.3.1</w:t>
            </w:r>
          </w:p>
        </w:tc>
        <w:tc>
          <w:tcPr>
            <w:tcW w:w="1029" w:type="pct"/>
            <w:vAlign w:val="center"/>
          </w:tcPr>
          <w:p w14:paraId="6216E99B" w14:textId="77777777" w:rsidR="00A85847" w:rsidRPr="005107E1" w:rsidRDefault="00A85847" w:rsidP="00A85847">
            <w:pPr>
              <w:adjustRightInd w:val="0"/>
              <w:snapToGrid w:val="0"/>
              <w:rPr>
                <w:bCs/>
                <w:szCs w:val="22"/>
              </w:rPr>
            </w:pPr>
            <w:r w:rsidRPr="005107E1">
              <w:rPr>
                <w:bCs/>
                <w:szCs w:val="22"/>
              </w:rPr>
              <w:t>灭火器箱外观符合要求。</w:t>
            </w:r>
          </w:p>
        </w:tc>
        <w:tc>
          <w:tcPr>
            <w:tcW w:w="459" w:type="pct"/>
            <w:vAlign w:val="center"/>
          </w:tcPr>
          <w:p w14:paraId="240CD89F" w14:textId="77777777" w:rsidR="00A85847" w:rsidRPr="005107E1" w:rsidRDefault="00A85847" w:rsidP="00A85847">
            <w:pPr>
              <w:adjustRightInd w:val="0"/>
              <w:snapToGrid w:val="0"/>
              <w:jc w:val="center"/>
              <w:rPr>
                <w:szCs w:val="22"/>
              </w:rPr>
            </w:pPr>
            <w:r w:rsidRPr="005107E1">
              <w:rPr>
                <w:szCs w:val="22"/>
              </w:rPr>
              <w:t>√</w:t>
            </w:r>
          </w:p>
        </w:tc>
      </w:tr>
      <w:tr w:rsidR="00A85847" w:rsidRPr="001C0AA3" w14:paraId="0AD5CB3B" w14:textId="77777777" w:rsidTr="00C5182A">
        <w:trPr>
          <w:trHeight w:val="397"/>
          <w:jc w:val="center"/>
        </w:trPr>
        <w:tc>
          <w:tcPr>
            <w:tcW w:w="513" w:type="pct"/>
            <w:vAlign w:val="center"/>
          </w:tcPr>
          <w:p w14:paraId="5562B3CA" w14:textId="36F29D8B" w:rsidR="00A85847" w:rsidRPr="001C0AA3" w:rsidRDefault="00A85847" w:rsidP="00A85847">
            <w:pPr>
              <w:adjustRightInd w:val="0"/>
              <w:snapToGrid w:val="0"/>
              <w:jc w:val="center"/>
              <w:rPr>
                <w:b/>
                <w:bCs/>
                <w:szCs w:val="22"/>
              </w:rPr>
            </w:pPr>
            <w:r w:rsidRPr="001C0AA3">
              <w:rPr>
                <w:rFonts w:hint="eastAsia"/>
                <w:b/>
                <w:bCs/>
                <w:szCs w:val="22"/>
              </w:rPr>
              <w:lastRenderedPageBreak/>
              <w:t>（六）</w:t>
            </w:r>
          </w:p>
        </w:tc>
        <w:tc>
          <w:tcPr>
            <w:tcW w:w="1966" w:type="pct"/>
            <w:vAlign w:val="center"/>
          </w:tcPr>
          <w:p w14:paraId="46981E81" w14:textId="77777777" w:rsidR="00A85847" w:rsidRPr="001C0AA3" w:rsidRDefault="00A85847" w:rsidP="00A85847">
            <w:pPr>
              <w:adjustRightInd w:val="0"/>
              <w:snapToGrid w:val="0"/>
              <w:rPr>
                <w:b/>
                <w:bCs/>
                <w:szCs w:val="22"/>
              </w:rPr>
            </w:pPr>
            <w:r w:rsidRPr="001C0AA3">
              <w:rPr>
                <w:b/>
                <w:bCs/>
                <w:szCs w:val="22"/>
              </w:rPr>
              <w:t>消防安全标志</w:t>
            </w:r>
          </w:p>
        </w:tc>
        <w:tc>
          <w:tcPr>
            <w:tcW w:w="1032" w:type="pct"/>
            <w:vAlign w:val="center"/>
          </w:tcPr>
          <w:p w14:paraId="54D717B3" w14:textId="77777777" w:rsidR="00A85847" w:rsidRPr="001C0AA3" w:rsidRDefault="00A85847" w:rsidP="00A85847">
            <w:pPr>
              <w:adjustRightInd w:val="0"/>
              <w:snapToGrid w:val="0"/>
              <w:jc w:val="center"/>
              <w:rPr>
                <w:b/>
                <w:bCs/>
                <w:szCs w:val="22"/>
              </w:rPr>
            </w:pPr>
          </w:p>
        </w:tc>
        <w:tc>
          <w:tcPr>
            <w:tcW w:w="1029" w:type="pct"/>
            <w:vAlign w:val="center"/>
          </w:tcPr>
          <w:p w14:paraId="5AB509E3" w14:textId="77777777" w:rsidR="00A85847" w:rsidRPr="001C0AA3" w:rsidRDefault="00A85847" w:rsidP="00A85847">
            <w:pPr>
              <w:adjustRightInd w:val="0"/>
              <w:snapToGrid w:val="0"/>
              <w:rPr>
                <w:b/>
                <w:bCs/>
                <w:szCs w:val="22"/>
              </w:rPr>
            </w:pPr>
          </w:p>
        </w:tc>
        <w:tc>
          <w:tcPr>
            <w:tcW w:w="459" w:type="pct"/>
            <w:vAlign w:val="center"/>
          </w:tcPr>
          <w:p w14:paraId="6E493DD3" w14:textId="77777777" w:rsidR="00A85847" w:rsidRPr="001C0AA3" w:rsidRDefault="00A85847" w:rsidP="00A85847">
            <w:pPr>
              <w:adjustRightInd w:val="0"/>
              <w:snapToGrid w:val="0"/>
              <w:jc w:val="center"/>
              <w:rPr>
                <w:b/>
                <w:bCs/>
                <w:szCs w:val="22"/>
              </w:rPr>
            </w:pPr>
          </w:p>
        </w:tc>
      </w:tr>
      <w:tr w:rsidR="00A85847" w:rsidRPr="005107E1" w14:paraId="6BB3DD1C" w14:textId="77777777" w:rsidTr="00C5182A">
        <w:trPr>
          <w:trHeight w:val="397"/>
          <w:jc w:val="center"/>
        </w:trPr>
        <w:tc>
          <w:tcPr>
            <w:tcW w:w="513" w:type="pct"/>
            <w:vAlign w:val="center"/>
          </w:tcPr>
          <w:p w14:paraId="46E24869"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200C3E6" w14:textId="77777777" w:rsidR="00A85847" w:rsidRPr="005107E1" w:rsidRDefault="00A85847" w:rsidP="00A85847">
            <w:pPr>
              <w:adjustRightInd w:val="0"/>
              <w:snapToGrid w:val="0"/>
              <w:rPr>
                <w:szCs w:val="22"/>
              </w:rPr>
            </w:pPr>
            <w:r w:rsidRPr="005107E1">
              <w:rPr>
                <w:szCs w:val="22"/>
              </w:rPr>
              <w:t>附着在室内墙面等地方的其它标志牌，其中心点距地面高度应在</w:t>
            </w:r>
            <w:r w:rsidRPr="005107E1">
              <w:rPr>
                <w:szCs w:val="22"/>
              </w:rPr>
              <w:t>1.3m-1.5m</w:t>
            </w:r>
            <w:r w:rsidRPr="005107E1">
              <w:rPr>
                <w:szCs w:val="22"/>
              </w:rPr>
              <w:t>之间。</w:t>
            </w:r>
          </w:p>
        </w:tc>
        <w:tc>
          <w:tcPr>
            <w:tcW w:w="1032" w:type="pct"/>
            <w:vAlign w:val="center"/>
          </w:tcPr>
          <w:p w14:paraId="22685401" w14:textId="77777777" w:rsidR="00A85847" w:rsidRPr="005107E1" w:rsidRDefault="00A85847" w:rsidP="00A85847">
            <w:pPr>
              <w:adjustRightInd w:val="0"/>
              <w:snapToGrid w:val="0"/>
              <w:jc w:val="center"/>
              <w:rPr>
                <w:szCs w:val="22"/>
              </w:rPr>
            </w:pPr>
            <w:bookmarkStart w:id="148" w:name="OLE_LINK118"/>
            <w:bookmarkStart w:id="149" w:name="OLE_LINK119"/>
            <w:r w:rsidRPr="005107E1">
              <w:rPr>
                <w:szCs w:val="22"/>
              </w:rPr>
              <w:t>GB15630</w:t>
            </w:r>
            <w:bookmarkEnd w:id="148"/>
            <w:bookmarkEnd w:id="149"/>
            <w:r w:rsidRPr="005107E1">
              <w:rPr>
                <w:szCs w:val="22"/>
              </w:rPr>
              <w:t>-1995</w:t>
            </w:r>
          </w:p>
          <w:p w14:paraId="176B712C" w14:textId="77777777" w:rsidR="00A85847" w:rsidRPr="005107E1" w:rsidRDefault="00A85847" w:rsidP="00A85847">
            <w:pPr>
              <w:adjustRightInd w:val="0"/>
              <w:snapToGrid w:val="0"/>
              <w:jc w:val="center"/>
              <w:rPr>
                <w:szCs w:val="22"/>
              </w:rPr>
            </w:pPr>
            <w:r w:rsidRPr="005107E1">
              <w:rPr>
                <w:szCs w:val="22"/>
              </w:rPr>
              <w:t>6.10.2</w:t>
            </w:r>
          </w:p>
        </w:tc>
        <w:tc>
          <w:tcPr>
            <w:tcW w:w="1029" w:type="pct"/>
            <w:vAlign w:val="center"/>
          </w:tcPr>
          <w:p w14:paraId="0FE1716A" w14:textId="77777777" w:rsidR="00A85847" w:rsidRPr="005107E1" w:rsidRDefault="00A85847" w:rsidP="00A85847">
            <w:pPr>
              <w:adjustRightInd w:val="0"/>
              <w:snapToGrid w:val="0"/>
              <w:rPr>
                <w:bCs/>
                <w:szCs w:val="22"/>
              </w:rPr>
            </w:pPr>
            <w:r w:rsidRPr="005107E1">
              <w:rPr>
                <w:bCs/>
                <w:szCs w:val="22"/>
              </w:rPr>
              <w:t>室内标志牌设置符合要求。</w:t>
            </w:r>
          </w:p>
        </w:tc>
        <w:tc>
          <w:tcPr>
            <w:tcW w:w="459" w:type="pct"/>
            <w:vAlign w:val="center"/>
          </w:tcPr>
          <w:p w14:paraId="56C8AD79"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1B2EAAE2" w14:textId="77777777" w:rsidTr="00C5182A">
        <w:trPr>
          <w:trHeight w:val="397"/>
          <w:jc w:val="center"/>
        </w:trPr>
        <w:tc>
          <w:tcPr>
            <w:tcW w:w="513" w:type="pct"/>
            <w:vAlign w:val="center"/>
          </w:tcPr>
          <w:p w14:paraId="6E36796C"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3ADD26FC" w14:textId="77777777" w:rsidR="00A85847" w:rsidRPr="005107E1" w:rsidRDefault="00A85847" w:rsidP="00A85847">
            <w:pPr>
              <w:adjustRightInd w:val="0"/>
              <w:snapToGrid w:val="0"/>
              <w:rPr>
                <w:szCs w:val="22"/>
              </w:rPr>
            </w:pPr>
            <w:r w:rsidRPr="005107E1">
              <w:rPr>
                <w:szCs w:val="22"/>
              </w:rPr>
              <w:t>室外附着在建筑物上的标志牌，其中心点距地面的高度不应小于</w:t>
            </w:r>
            <w:r w:rsidRPr="005107E1">
              <w:rPr>
                <w:szCs w:val="22"/>
              </w:rPr>
              <w:t>1.3m</w:t>
            </w:r>
            <w:r w:rsidRPr="005107E1">
              <w:rPr>
                <w:szCs w:val="22"/>
              </w:rPr>
              <w:t>。</w:t>
            </w:r>
          </w:p>
        </w:tc>
        <w:tc>
          <w:tcPr>
            <w:tcW w:w="1032" w:type="pct"/>
            <w:vAlign w:val="center"/>
          </w:tcPr>
          <w:p w14:paraId="512D6A09" w14:textId="77777777" w:rsidR="00A85847" w:rsidRPr="005107E1" w:rsidRDefault="00A85847" w:rsidP="00A85847">
            <w:pPr>
              <w:adjustRightInd w:val="0"/>
              <w:snapToGrid w:val="0"/>
              <w:jc w:val="center"/>
              <w:rPr>
                <w:szCs w:val="22"/>
              </w:rPr>
            </w:pPr>
            <w:r w:rsidRPr="005107E1">
              <w:rPr>
                <w:szCs w:val="22"/>
              </w:rPr>
              <w:t>GB15630-1995</w:t>
            </w:r>
          </w:p>
          <w:p w14:paraId="5649C8F7" w14:textId="77777777" w:rsidR="00A85847" w:rsidRPr="005107E1" w:rsidRDefault="00A85847" w:rsidP="00A85847">
            <w:pPr>
              <w:adjustRightInd w:val="0"/>
              <w:snapToGrid w:val="0"/>
              <w:jc w:val="center"/>
              <w:rPr>
                <w:szCs w:val="22"/>
              </w:rPr>
            </w:pPr>
            <w:r w:rsidRPr="005107E1">
              <w:rPr>
                <w:szCs w:val="22"/>
              </w:rPr>
              <w:t>6.11.1</w:t>
            </w:r>
          </w:p>
        </w:tc>
        <w:tc>
          <w:tcPr>
            <w:tcW w:w="1029" w:type="pct"/>
            <w:vAlign w:val="center"/>
          </w:tcPr>
          <w:p w14:paraId="67AF8292" w14:textId="77777777" w:rsidR="00A85847" w:rsidRPr="005107E1" w:rsidRDefault="00A85847" w:rsidP="00A85847">
            <w:pPr>
              <w:adjustRightInd w:val="0"/>
              <w:snapToGrid w:val="0"/>
              <w:rPr>
                <w:bCs/>
                <w:szCs w:val="22"/>
              </w:rPr>
            </w:pPr>
            <w:r w:rsidRPr="005107E1">
              <w:rPr>
                <w:bCs/>
                <w:szCs w:val="22"/>
              </w:rPr>
              <w:t>室外标志牌设置符合要求。</w:t>
            </w:r>
          </w:p>
        </w:tc>
        <w:tc>
          <w:tcPr>
            <w:tcW w:w="459" w:type="pct"/>
            <w:vAlign w:val="center"/>
          </w:tcPr>
          <w:p w14:paraId="533108E2"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88F4A06" w14:textId="77777777" w:rsidTr="00C5182A">
        <w:trPr>
          <w:trHeight w:val="397"/>
          <w:jc w:val="center"/>
        </w:trPr>
        <w:tc>
          <w:tcPr>
            <w:tcW w:w="513" w:type="pct"/>
            <w:vAlign w:val="center"/>
          </w:tcPr>
          <w:p w14:paraId="685E5F57"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077C7223" w14:textId="77777777" w:rsidR="00A85847" w:rsidRPr="005107E1" w:rsidRDefault="00A85847" w:rsidP="00A85847">
            <w:pPr>
              <w:adjustRightInd w:val="0"/>
              <w:snapToGrid w:val="0"/>
              <w:rPr>
                <w:szCs w:val="22"/>
              </w:rPr>
            </w:pPr>
            <w:r w:rsidRPr="005107E1">
              <w:rPr>
                <w:szCs w:val="22"/>
              </w:rPr>
              <w:t>设置在道路边缘的标志牌，其内边缘距路面</w:t>
            </w:r>
            <w:r w:rsidRPr="005107E1">
              <w:rPr>
                <w:szCs w:val="22"/>
              </w:rPr>
              <w:t>(</w:t>
            </w:r>
            <w:r w:rsidRPr="005107E1">
              <w:rPr>
                <w:szCs w:val="22"/>
              </w:rPr>
              <w:t>或路肩</w:t>
            </w:r>
            <w:r w:rsidRPr="005107E1">
              <w:rPr>
                <w:szCs w:val="22"/>
              </w:rPr>
              <w:t>)</w:t>
            </w:r>
            <w:r w:rsidRPr="005107E1">
              <w:rPr>
                <w:szCs w:val="22"/>
              </w:rPr>
              <w:t>边缘不应小于</w:t>
            </w:r>
            <w:r w:rsidRPr="005107E1">
              <w:rPr>
                <w:szCs w:val="22"/>
              </w:rPr>
              <w:t>0.25m</w:t>
            </w:r>
            <w:r w:rsidRPr="005107E1">
              <w:rPr>
                <w:szCs w:val="22"/>
              </w:rPr>
              <w:t>，标志牌上边缘距路面的高度应在</w:t>
            </w:r>
            <w:r w:rsidRPr="005107E1">
              <w:rPr>
                <w:szCs w:val="22"/>
              </w:rPr>
              <w:t>1.8-2.5m</w:t>
            </w:r>
            <w:r w:rsidRPr="005107E1">
              <w:rPr>
                <w:szCs w:val="22"/>
              </w:rPr>
              <w:t>之间。</w:t>
            </w:r>
          </w:p>
        </w:tc>
        <w:tc>
          <w:tcPr>
            <w:tcW w:w="1032" w:type="pct"/>
            <w:vAlign w:val="center"/>
          </w:tcPr>
          <w:p w14:paraId="4C3360E9" w14:textId="77777777" w:rsidR="00A85847" w:rsidRPr="005107E1" w:rsidRDefault="00A85847" w:rsidP="00A85847">
            <w:pPr>
              <w:adjustRightInd w:val="0"/>
              <w:snapToGrid w:val="0"/>
              <w:jc w:val="center"/>
              <w:rPr>
                <w:szCs w:val="22"/>
              </w:rPr>
            </w:pPr>
            <w:r w:rsidRPr="005107E1">
              <w:rPr>
                <w:szCs w:val="22"/>
              </w:rPr>
              <w:t>GB15630-1995</w:t>
            </w:r>
          </w:p>
          <w:p w14:paraId="6A19AD53" w14:textId="77777777" w:rsidR="00A85847" w:rsidRPr="005107E1" w:rsidRDefault="00A85847" w:rsidP="00A85847">
            <w:pPr>
              <w:adjustRightInd w:val="0"/>
              <w:snapToGrid w:val="0"/>
              <w:jc w:val="center"/>
              <w:rPr>
                <w:szCs w:val="22"/>
              </w:rPr>
            </w:pPr>
            <w:r w:rsidRPr="005107E1">
              <w:rPr>
                <w:szCs w:val="22"/>
              </w:rPr>
              <w:t>6.11.2.1</w:t>
            </w:r>
          </w:p>
        </w:tc>
        <w:tc>
          <w:tcPr>
            <w:tcW w:w="1029" w:type="pct"/>
            <w:vAlign w:val="center"/>
          </w:tcPr>
          <w:p w14:paraId="761B2B75" w14:textId="77777777" w:rsidR="00A85847" w:rsidRPr="005107E1" w:rsidRDefault="00A85847" w:rsidP="00A85847">
            <w:pPr>
              <w:adjustRightInd w:val="0"/>
              <w:snapToGrid w:val="0"/>
              <w:rPr>
                <w:bCs/>
                <w:szCs w:val="22"/>
              </w:rPr>
            </w:pPr>
            <w:r w:rsidRPr="005107E1">
              <w:rPr>
                <w:bCs/>
                <w:szCs w:val="22"/>
              </w:rPr>
              <w:t>道路边缘标志牌设置符合要求。</w:t>
            </w:r>
          </w:p>
        </w:tc>
        <w:tc>
          <w:tcPr>
            <w:tcW w:w="459" w:type="pct"/>
            <w:vAlign w:val="center"/>
          </w:tcPr>
          <w:p w14:paraId="0B5F0D56"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4BE11B0" w14:textId="77777777" w:rsidTr="00C5182A">
        <w:trPr>
          <w:trHeight w:val="397"/>
          <w:jc w:val="center"/>
        </w:trPr>
        <w:tc>
          <w:tcPr>
            <w:tcW w:w="513" w:type="pct"/>
            <w:vAlign w:val="center"/>
          </w:tcPr>
          <w:p w14:paraId="0C17A159" w14:textId="77777777" w:rsidR="00A85847" w:rsidRPr="005107E1" w:rsidRDefault="00A85847" w:rsidP="00A85847">
            <w:pPr>
              <w:adjustRightInd w:val="0"/>
              <w:snapToGrid w:val="0"/>
              <w:jc w:val="center"/>
              <w:rPr>
                <w:b/>
                <w:szCs w:val="22"/>
              </w:rPr>
            </w:pPr>
            <w:r w:rsidRPr="005107E1">
              <w:rPr>
                <w:b/>
                <w:szCs w:val="22"/>
              </w:rPr>
              <w:t>七</w:t>
            </w:r>
          </w:p>
        </w:tc>
        <w:tc>
          <w:tcPr>
            <w:tcW w:w="1966" w:type="pct"/>
            <w:vAlign w:val="center"/>
          </w:tcPr>
          <w:p w14:paraId="01958CA8" w14:textId="77777777" w:rsidR="00A85847" w:rsidRPr="005107E1" w:rsidRDefault="00A85847" w:rsidP="00A85847">
            <w:pPr>
              <w:adjustRightInd w:val="0"/>
              <w:snapToGrid w:val="0"/>
              <w:rPr>
                <w:b/>
                <w:szCs w:val="22"/>
              </w:rPr>
            </w:pPr>
            <w:r w:rsidRPr="005107E1">
              <w:rPr>
                <w:b/>
                <w:szCs w:val="22"/>
              </w:rPr>
              <w:t>辅助设施单元</w:t>
            </w:r>
          </w:p>
        </w:tc>
        <w:tc>
          <w:tcPr>
            <w:tcW w:w="1032" w:type="pct"/>
            <w:vAlign w:val="center"/>
          </w:tcPr>
          <w:p w14:paraId="6141BAC8" w14:textId="77777777" w:rsidR="00A85847" w:rsidRPr="005107E1" w:rsidRDefault="00A85847" w:rsidP="00A85847">
            <w:pPr>
              <w:adjustRightInd w:val="0"/>
              <w:snapToGrid w:val="0"/>
              <w:jc w:val="center"/>
              <w:rPr>
                <w:b/>
                <w:szCs w:val="22"/>
              </w:rPr>
            </w:pPr>
          </w:p>
        </w:tc>
        <w:tc>
          <w:tcPr>
            <w:tcW w:w="1029" w:type="pct"/>
            <w:vAlign w:val="center"/>
          </w:tcPr>
          <w:p w14:paraId="31A77BE0" w14:textId="77777777" w:rsidR="00A85847" w:rsidRPr="005107E1" w:rsidRDefault="00A85847" w:rsidP="00A85847">
            <w:pPr>
              <w:adjustRightInd w:val="0"/>
              <w:snapToGrid w:val="0"/>
              <w:rPr>
                <w:b/>
                <w:bCs/>
                <w:szCs w:val="22"/>
              </w:rPr>
            </w:pPr>
          </w:p>
        </w:tc>
        <w:tc>
          <w:tcPr>
            <w:tcW w:w="459" w:type="pct"/>
            <w:vAlign w:val="center"/>
          </w:tcPr>
          <w:p w14:paraId="014810ED" w14:textId="77777777" w:rsidR="00A85847" w:rsidRPr="005107E1" w:rsidRDefault="00A85847" w:rsidP="00A85847">
            <w:pPr>
              <w:adjustRightInd w:val="0"/>
              <w:snapToGrid w:val="0"/>
              <w:jc w:val="center"/>
              <w:rPr>
                <w:b/>
                <w:szCs w:val="22"/>
              </w:rPr>
            </w:pPr>
          </w:p>
        </w:tc>
      </w:tr>
      <w:tr w:rsidR="00A85847" w:rsidRPr="001C0AA3" w14:paraId="39FA41E9" w14:textId="77777777" w:rsidTr="00C5182A">
        <w:trPr>
          <w:trHeight w:val="397"/>
          <w:jc w:val="center"/>
        </w:trPr>
        <w:tc>
          <w:tcPr>
            <w:tcW w:w="513" w:type="pct"/>
            <w:vAlign w:val="center"/>
          </w:tcPr>
          <w:p w14:paraId="4AB9729E" w14:textId="77777777" w:rsidR="00A85847" w:rsidRPr="001C0AA3" w:rsidRDefault="00A85847" w:rsidP="00A85847">
            <w:pPr>
              <w:adjustRightInd w:val="0"/>
              <w:snapToGrid w:val="0"/>
              <w:jc w:val="center"/>
              <w:rPr>
                <w:b/>
                <w:bCs/>
                <w:szCs w:val="22"/>
              </w:rPr>
            </w:pPr>
            <w:r w:rsidRPr="001C0AA3">
              <w:rPr>
                <w:b/>
                <w:bCs/>
                <w:szCs w:val="22"/>
              </w:rPr>
              <w:t>（一）</w:t>
            </w:r>
          </w:p>
        </w:tc>
        <w:tc>
          <w:tcPr>
            <w:tcW w:w="1966" w:type="pct"/>
            <w:vAlign w:val="center"/>
          </w:tcPr>
          <w:p w14:paraId="476EE8FF" w14:textId="77777777" w:rsidR="00A85847" w:rsidRPr="001C0AA3" w:rsidRDefault="00A85847" w:rsidP="00A85847">
            <w:pPr>
              <w:adjustRightInd w:val="0"/>
              <w:snapToGrid w:val="0"/>
              <w:rPr>
                <w:b/>
                <w:bCs/>
                <w:szCs w:val="22"/>
              </w:rPr>
            </w:pPr>
            <w:r w:rsidRPr="001C0AA3">
              <w:rPr>
                <w:b/>
                <w:bCs/>
                <w:szCs w:val="22"/>
              </w:rPr>
              <w:t>控制室</w:t>
            </w:r>
          </w:p>
        </w:tc>
        <w:tc>
          <w:tcPr>
            <w:tcW w:w="1032" w:type="pct"/>
            <w:vAlign w:val="center"/>
          </w:tcPr>
          <w:p w14:paraId="04ED5110" w14:textId="77777777" w:rsidR="00A85847" w:rsidRPr="001C0AA3" w:rsidRDefault="00A85847" w:rsidP="00A85847">
            <w:pPr>
              <w:adjustRightInd w:val="0"/>
              <w:snapToGrid w:val="0"/>
              <w:jc w:val="center"/>
              <w:rPr>
                <w:b/>
                <w:bCs/>
                <w:szCs w:val="22"/>
              </w:rPr>
            </w:pPr>
          </w:p>
        </w:tc>
        <w:tc>
          <w:tcPr>
            <w:tcW w:w="1029" w:type="pct"/>
            <w:vAlign w:val="center"/>
          </w:tcPr>
          <w:p w14:paraId="1F4B7ECC" w14:textId="77777777" w:rsidR="00A85847" w:rsidRPr="001C0AA3" w:rsidRDefault="00A85847" w:rsidP="00A85847">
            <w:pPr>
              <w:adjustRightInd w:val="0"/>
              <w:snapToGrid w:val="0"/>
              <w:rPr>
                <w:b/>
                <w:bCs/>
                <w:szCs w:val="22"/>
              </w:rPr>
            </w:pPr>
          </w:p>
        </w:tc>
        <w:tc>
          <w:tcPr>
            <w:tcW w:w="459" w:type="pct"/>
            <w:vAlign w:val="center"/>
          </w:tcPr>
          <w:p w14:paraId="2E4C237D" w14:textId="77777777" w:rsidR="00A85847" w:rsidRPr="001C0AA3" w:rsidRDefault="00A85847" w:rsidP="00A85847">
            <w:pPr>
              <w:adjustRightInd w:val="0"/>
              <w:snapToGrid w:val="0"/>
              <w:jc w:val="center"/>
              <w:rPr>
                <w:b/>
                <w:bCs/>
                <w:szCs w:val="22"/>
              </w:rPr>
            </w:pPr>
          </w:p>
        </w:tc>
      </w:tr>
      <w:tr w:rsidR="00A85847" w:rsidRPr="005107E1" w14:paraId="34F6D8BA" w14:textId="77777777" w:rsidTr="00C5182A">
        <w:trPr>
          <w:trHeight w:val="397"/>
          <w:jc w:val="center"/>
        </w:trPr>
        <w:tc>
          <w:tcPr>
            <w:tcW w:w="513" w:type="pct"/>
            <w:vAlign w:val="center"/>
          </w:tcPr>
          <w:p w14:paraId="50BF56C5"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7709636" w14:textId="77777777" w:rsidR="00A85847" w:rsidRPr="005107E1" w:rsidRDefault="00A85847" w:rsidP="00A85847">
            <w:pPr>
              <w:adjustRightInd w:val="0"/>
              <w:snapToGrid w:val="0"/>
              <w:rPr>
                <w:szCs w:val="22"/>
              </w:rPr>
            </w:pPr>
            <w:r w:rsidRPr="005107E1">
              <w:rPr>
                <w:szCs w:val="22"/>
              </w:rPr>
              <w:t>有爆炸危险的甲类、乙类厂房的总控制室应独立设置。</w:t>
            </w:r>
          </w:p>
          <w:p w14:paraId="153F7CDF" w14:textId="77777777" w:rsidR="00A85847" w:rsidRPr="005107E1" w:rsidRDefault="00A85847" w:rsidP="00A85847">
            <w:pPr>
              <w:adjustRightInd w:val="0"/>
              <w:snapToGrid w:val="0"/>
              <w:rPr>
                <w:szCs w:val="22"/>
              </w:rPr>
            </w:pPr>
            <w:r w:rsidRPr="005107E1">
              <w:rPr>
                <w:szCs w:val="22"/>
              </w:rPr>
              <w:t>油站控制室应独立设置。</w:t>
            </w:r>
          </w:p>
        </w:tc>
        <w:tc>
          <w:tcPr>
            <w:tcW w:w="1032" w:type="pct"/>
            <w:vAlign w:val="center"/>
          </w:tcPr>
          <w:p w14:paraId="3FA63607" w14:textId="77777777" w:rsidR="00A85847" w:rsidRPr="005107E1" w:rsidRDefault="00A85847" w:rsidP="00A85847">
            <w:pPr>
              <w:adjustRightInd w:val="0"/>
              <w:snapToGrid w:val="0"/>
              <w:jc w:val="center"/>
              <w:rPr>
                <w:szCs w:val="22"/>
              </w:rPr>
            </w:pPr>
            <w:r w:rsidRPr="005107E1">
              <w:rPr>
                <w:szCs w:val="22"/>
              </w:rPr>
              <w:t>SY/T0021-2008</w:t>
            </w:r>
          </w:p>
          <w:p w14:paraId="66737B2A" w14:textId="77777777" w:rsidR="00A85847" w:rsidRPr="005107E1" w:rsidRDefault="00A85847" w:rsidP="00A85847">
            <w:pPr>
              <w:adjustRightInd w:val="0"/>
              <w:snapToGrid w:val="0"/>
              <w:jc w:val="center"/>
              <w:rPr>
                <w:szCs w:val="22"/>
              </w:rPr>
            </w:pPr>
            <w:r w:rsidRPr="005107E1">
              <w:rPr>
                <w:szCs w:val="22"/>
              </w:rPr>
              <w:t>7.6.8</w:t>
            </w:r>
          </w:p>
        </w:tc>
        <w:tc>
          <w:tcPr>
            <w:tcW w:w="1029" w:type="pct"/>
            <w:vAlign w:val="center"/>
          </w:tcPr>
          <w:p w14:paraId="7748E52D" w14:textId="77777777" w:rsidR="00A85847" w:rsidRPr="005107E1" w:rsidRDefault="00A85847" w:rsidP="00A85847">
            <w:pPr>
              <w:adjustRightInd w:val="0"/>
              <w:snapToGrid w:val="0"/>
              <w:rPr>
                <w:bCs/>
                <w:szCs w:val="22"/>
              </w:rPr>
            </w:pPr>
            <w:r w:rsidRPr="005107E1">
              <w:rPr>
                <w:bCs/>
                <w:szCs w:val="22"/>
              </w:rPr>
              <w:t>控制室独立设置。</w:t>
            </w:r>
          </w:p>
        </w:tc>
        <w:tc>
          <w:tcPr>
            <w:tcW w:w="459" w:type="pct"/>
            <w:vAlign w:val="center"/>
          </w:tcPr>
          <w:p w14:paraId="428CF745"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B3E5AB2" w14:textId="77777777" w:rsidTr="00C5182A">
        <w:trPr>
          <w:trHeight w:val="397"/>
          <w:jc w:val="center"/>
        </w:trPr>
        <w:tc>
          <w:tcPr>
            <w:tcW w:w="513" w:type="pct"/>
            <w:vAlign w:val="center"/>
          </w:tcPr>
          <w:p w14:paraId="7CE5160F"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B8C2A04" w14:textId="77777777" w:rsidR="00A85847" w:rsidRPr="005107E1" w:rsidRDefault="00A85847" w:rsidP="00A85847">
            <w:pPr>
              <w:adjustRightInd w:val="0"/>
              <w:snapToGrid w:val="0"/>
              <w:rPr>
                <w:szCs w:val="22"/>
              </w:rPr>
            </w:pPr>
            <w:r w:rsidRPr="005107E1">
              <w:rPr>
                <w:szCs w:val="22"/>
              </w:rPr>
              <w:t>石油天然气工程主要建筑的耐火等级、火灾危险性分类应符合表</w:t>
            </w:r>
            <w:r w:rsidRPr="005107E1">
              <w:rPr>
                <w:szCs w:val="22"/>
              </w:rPr>
              <w:t>6.1.7</w:t>
            </w:r>
            <w:r w:rsidRPr="005107E1">
              <w:rPr>
                <w:szCs w:val="22"/>
              </w:rPr>
              <w:t>的规定（天然气压缩机房耐火等级不低于二级）。</w:t>
            </w:r>
          </w:p>
        </w:tc>
        <w:tc>
          <w:tcPr>
            <w:tcW w:w="1032" w:type="pct"/>
            <w:vAlign w:val="center"/>
          </w:tcPr>
          <w:p w14:paraId="4B34E34C" w14:textId="77777777" w:rsidR="00A85847" w:rsidRPr="005107E1" w:rsidRDefault="00A85847" w:rsidP="00A85847">
            <w:pPr>
              <w:adjustRightInd w:val="0"/>
              <w:snapToGrid w:val="0"/>
              <w:jc w:val="center"/>
              <w:rPr>
                <w:szCs w:val="22"/>
              </w:rPr>
            </w:pPr>
            <w:r w:rsidRPr="005107E1">
              <w:rPr>
                <w:szCs w:val="22"/>
              </w:rPr>
              <w:t>SY/T0021-2016</w:t>
            </w:r>
          </w:p>
          <w:p w14:paraId="4700C096" w14:textId="77777777" w:rsidR="00A85847" w:rsidRPr="005107E1" w:rsidRDefault="00A85847" w:rsidP="00A85847">
            <w:pPr>
              <w:adjustRightInd w:val="0"/>
              <w:snapToGrid w:val="0"/>
              <w:jc w:val="center"/>
              <w:rPr>
                <w:szCs w:val="22"/>
              </w:rPr>
            </w:pPr>
            <w:r w:rsidRPr="005107E1">
              <w:rPr>
                <w:szCs w:val="22"/>
              </w:rPr>
              <w:t>6.1.7</w:t>
            </w:r>
          </w:p>
        </w:tc>
        <w:tc>
          <w:tcPr>
            <w:tcW w:w="1029" w:type="pct"/>
            <w:vAlign w:val="center"/>
          </w:tcPr>
          <w:p w14:paraId="02E91C81" w14:textId="77777777" w:rsidR="00A85847" w:rsidRPr="005107E1" w:rsidRDefault="00A85847" w:rsidP="00A85847">
            <w:pPr>
              <w:adjustRightInd w:val="0"/>
              <w:snapToGrid w:val="0"/>
              <w:rPr>
                <w:bCs/>
                <w:szCs w:val="22"/>
              </w:rPr>
            </w:pPr>
            <w:r w:rsidRPr="005107E1">
              <w:rPr>
                <w:bCs/>
                <w:szCs w:val="22"/>
              </w:rPr>
              <w:t>控制室耐火等级不低于二级。</w:t>
            </w:r>
          </w:p>
        </w:tc>
        <w:tc>
          <w:tcPr>
            <w:tcW w:w="459" w:type="pct"/>
            <w:vAlign w:val="center"/>
          </w:tcPr>
          <w:p w14:paraId="43F72474"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8DF396A" w14:textId="77777777" w:rsidTr="00C5182A">
        <w:trPr>
          <w:trHeight w:val="397"/>
          <w:jc w:val="center"/>
        </w:trPr>
        <w:tc>
          <w:tcPr>
            <w:tcW w:w="513" w:type="pct"/>
            <w:vAlign w:val="center"/>
          </w:tcPr>
          <w:p w14:paraId="222A465E"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4ADA469C" w14:textId="77777777" w:rsidR="00A85847" w:rsidRPr="005107E1" w:rsidRDefault="00A85847" w:rsidP="00A85847">
            <w:pPr>
              <w:adjustRightInd w:val="0"/>
              <w:snapToGrid w:val="0"/>
              <w:rPr>
                <w:szCs w:val="22"/>
              </w:rPr>
            </w:pPr>
            <w:r w:rsidRPr="005107E1">
              <w:rPr>
                <w:szCs w:val="22"/>
              </w:rPr>
              <w:t>控制室外墙距主干道边缘不应小于</w:t>
            </w:r>
            <w:r w:rsidRPr="005107E1">
              <w:rPr>
                <w:szCs w:val="22"/>
              </w:rPr>
              <w:t>10m</w:t>
            </w:r>
            <w:r w:rsidRPr="005107E1">
              <w:rPr>
                <w:szCs w:val="22"/>
              </w:rPr>
              <w:t>。</w:t>
            </w:r>
          </w:p>
        </w:tc>
        <w:tc>
          <w:tcPr>
            <w:tcW w:w="1032" w:type="pct"/>
            <w:vAlign w:val="center"/>
          </w:tcPr>
          <w:p w14:paraId="32D3ACEF" w14:textId="77777777" w:rsidR="00A85847" w:rsidRPr="005107E1" w:rsidRDefault="00A85847" w:rsidP="00A85847">
            <w:pPr>
              <w:adjustRightInd w:val="0"/>
              <w:snapToGrid w:val="0"/>
              <w:jc w:val="center"/>
              <w:rPr>
                <w:szCs w:val="22"/>
              </w:rPr>
            </w:pPr>
            <w:r w:rsidRPr="005107E1">
              <w:rPr>
                <w:szCs w:val="22"/>
              </w:rPr>
              <w:t>SY/T 0048-2016</w:t>
            </w:r>
          </w:p>
          <w:p w14:paraId="7D9E13A1" w14:textId="77777777" w:rsidR="00A85847" w:rsidRPr="005107E1" w:rsidRDefault="00A85847" w:rsidP="00A85847">
            <w:pPr>
              <w:adjustRightInd w:val="0"/>
              <w:snapToGrid w:val="0"/>
              <w:jc w:val="center"/>
              <w:rPr>
                <w:szCs w:val="22"/>
              </w:rPr>
            </w:pPr>
            <w:r w:rsidRPr="005107E1">
              <w:rPr>
                <w:szCs w:val="22"/>
              </w:rPr>
              <w:t>5.2.1</w:t>
            </w:r>
          </w:p>
        </w:tc>
        <w:tc>
          <w:tcPr>
            <w:tcW w:w="1029" w:type="pct"/>
            <w:vAlign w:val="center"/>
          </w:tcPr>
          <w:p w14:paraId="3463FA48" w14:textId="77777777" w:rsidR="00A85847" w:rsidRPr="005107E1" w:rsidRDefault="00A85847" w:rsidP="00A85847">
            <w:pPr>
              <w:adjustRightInd w:val="0"/>
              <w:snapToGrid w:val="0"/>
              <w:rPr>
                <w:bCs/>
                <w:szCs w:val="22"/>
              </w:rPr>
            </w:pPr>
            <w:r w:rsidRPr="005107E1">
              <w:rPr>
                <w:bCs/>
                <w:szCs w:val="22"/>
              </w:rPr>
              <w:t>控制室远离主干道。</w:t>
            </w:r>
          </w:p>
        </w:tc>
        <w:tc>
          <w:tcPr>
            <w:tcW w:w="459" w:type="pct"/>
            <w:vAlign w:val="center"/>
          </w:tcPr>
          <w:p w14:paraId="7A855A1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EE9129B" w14:textId="77777777" w:rsidTr="00C5182A">
        <w:trPr>
          <w:trHeight w:val="397"/>
          <w:jc w:val="center"/>
        </w:trPr>
        <w:tc>
          <w:tcPr>
            <w:tcW w:w="513" w:type="pct"/>
            <w:vAlign w:val="center"/>
          </w:tcPr>
          <w:p w14:paraId="56AA95E9"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6945F5E4" w14:textId="77777777" w:rsidR="00A85847" w:rsidRPr="005107E1" w:rsidRDefault="00A85847" w:rsidP="00A85847">
            <w:pPr>
              <w:adjustRightInd w:val="0"/>
              <w:snapToGrid w:val="0"/>
              <w:rPr>
                <w:szCs w:val="22"/>
              </w:rPr>
            </w:pPr>
            <w:r w:rsidRPr="005107E1">
              <w:rPr>
                <w:szCs w:val="22"/>
              </w:rPr>
              <w:t>集中控制室设置非防爆仪表及电气设备时，应符合下列要求：</w:t>
            </w:r>
          </w:p>
          <w:p w14:paraId="3BF71B66" w14:textId="77777777" w:rsidR="00A85847" w:rsidRPr="005107E1" w:rsidRDefault="00A85847" w:rsidP="00A85847">
            <w:pPr>
              <w:adjustRightInd w:val="0"/>
              <w:snapToGrid w:val="0"/>
              <w:rPr>
                <w:szCs w:val="22"/>
              </w:rPr>
            </w:pPr>
            <w:r w:rsidRPr="005107E1">
              <w:rPr>
                <w:szCs w:val="22"/>
              </w:rPr>
              <w:t xml:space="preserve">1 </w:t>
            </w:r>
            <w:r w:rsidRPr="005107E1">
              <w:rPr>
                <w:szCs w:val="22"/>
              </w:rPr>
              <w:t>应位于爆炸危险范围以外。</w:t>
            </w:r>
          </w:p>
          <w:p w14:paraId="11E2DD4B" w14:textId="77777777" w:rsidR="00A85847" w:rsidRPr="005107E1" w:rsidRDefault="00A85847" w:rsidP="00A85847">
            <w:pPr>
              <w:adjustRightInd w:val="0"/>
              <w:snapToGrid w:val="0"/>
              <w:rPr>
                <w:szCs w:val="22"/>
              </w:rPr>
            </w:pPr>
            <w:r w:rsidRPr="005107E1">
              <w:rPr>
                <w:szCs w:val="22"/>
              </w:rPr>
              <w:t xml:space="preserve">2 </w:t>
            </w:r>
            <w:r w:rsidRPr="005107E1">
              <w:rPr>
                <w:szCs w:val="22"/>
              </w:rPr>
              <w:t>含有甲、乙类油品、可燃气体的仪表引线不得直接引入室内。</w:t>
            </w:r>
          </w:p>
        </w:tc>
        <w:tc>
          <w:tcPr>
            <w:tcW w:w="1032" w:type="pct"/>
            <w:vAlign w:val="center"/>
          </w:tcPr>
          <w:p w14:paraId="4750336E" w14:textId="77777777" w:rsidR="00A85847" w:rsidRPr="005107E1" w:rsidRDefault="00A85847" w:rsidP="00A85847">
            <w:pPr>
              <w:adjustRightInd w:val="0"/>
              <w:snapToGrid w:val="0"/>
              <w:jc w:val="center"/>
              <w:rPr>
                <w:szCs w:val="22"/>
              </w:rPr>
            </w:pPr>
            <w:r w:rsidRPr="005107E1">
              <w:rPr>
                <w:szCs w:val="22"/>
              </w:rPr>
              <w:t>GB50183-2004</w:t>
            </w:r>
          </w:p>
          <w:p w14:paraId="6AD1CABD" w14:textId="77777777" w:rsidR="00A85847" w:rsidRPr="005107E1" w:rsidRDefault="00A85847" w:rsidP="00A85847">
            <w:pPr>
              <w:adjustRightInd w:val="0"/>
              <w:snapToGrid w:val="0"/>
              <w:jc w:val="center"/>
              <w:rPr>
                <w:szCs w:val="22"/>
              </w:rPr>
            </w:pPr>
            <w:r w:rsidRPr="005107E1">
              <w:rPr>
                <w:szCs w:val="22"/>
              </w:rPr>
              <w:t>6.1.2</w:t>
            </w:r>
          </w:p>
        </w:tc>
        <w:tc>
          <w:tcPr>
            <w:tcW w:w="1029" w:type="pct"/>
            <w:vAlign w:val="center"/>
          </w:tcPr>
          <w:p w14:paraId="0D5BB551" w14:textId="77777777" w:rsidR="00A85847" w:rsidRPr="005107E1" w:rsidRDefault="00A85847" w:rsidP="00A85847">
            <w:pPr>
              <w:adjustRightInd w:val="0"/>
              <w:snapToGrid w:val="0"/>
              <w:rPr>
                <w:bCs/>
                <w:szCs w:val="22"/>
              </w:rPr>
            </w:pPr>
            <w:r w:rsidRPr="005107E1">
              <w:rPr>
                <w:bCs/>
                <w:szCs w:val="22"/>
              </w:rPr>
              <w:t>集中控制室位于爆炸危险范围外。</w:t>
            </w:r>
          </w:p>
        </w:tc>
        <w:tc>
          <w:tcPr>
            <w:tcW w:w="459" w:type="pct"/>
            <w:vAlign w:val="center"/>
          </w:tcPr>
          <w:p w14:paraId="12479342"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70B8D3D" w14:textId="77777777" w:rsidTr="00C5182A">
        <w:trPr>
          <w:trHeight w:val="397"/>
          <w:jc w:val="center"/>
        </w:trPr>
        <w:tc>
          <w:tcPr>
            <w:tcW w:w="513" w:type="pct"/>
            <w:vAlign w:val="center"/>
          </w:tcPr>
          <w:p w14:paraId="2E7BB706"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B293E8A" w14:textId="77777777" w:rsidR="00A85847" w:rsidRPr="005107E1" w:rsidRDefault="00A85847" w:rsidP="00A85847">
            <w:pPr>
              <w:adjustRightInd w:val="0"/>
              <w:snapToGrid w:val="0"/>
              <w:rPr>
                <w:szCs w:val="22"/>
              </w:rPr>
            </w:pPr>
            <w:r w:rsidRPr="005107E1">
              <w:rPr>
                <w:szCs w:val="22"/>
              </w:rPr>
              <w:t>石油天然气生产装置采用计算机控制的集中控制室和仪表控制间，应设置火灾报警系统和手提式、推车式气体灭火器。</w:t>
            </w:r>
          </w:p>
        </w:tc>
        <w:tc>
          <w:tcPr>
            <w:tcW w:w="1032" w:type="pct"/>
            <w:vAlign w:val="center"/>
          </w:tcPr>
          <w:p w14:paraId="58511A69" w14:textId="77777777" w:rsidR="00A85847" w:rsidRPr="005107E1" w:rsidRDefault="00A85847" w:rsidP="00A85847">
            <w:pPr>
              <w:adjustRightInd w:val="0"/>
              <w:snapToGrid w:val="0"/>
              <w:jc w:val="center"/>
              <w:rPr>
                <w:szCs w:val="22"/>
              </w:rPr>
            </w:pPr>
            <w:r w:rsidRPr="005107E1">
              <w:rPr>
                <w:szCs w:val="22"/>
              </w:rPr>
              <w:t>GB50183-2004</w:t>
            </w:r>
          </w:p>
          <w:p w14:paraId="3A6F05A9" w14:textId="77777777" w:rsidR="00A85847" w:rsidRPr="005107E1" w:rsidRDefault="00A85847" w:rsidP="00A85847">
            <w:pPr>
              <w:adjustRightInd w:val="0"/>
              <w:snapToGrid w:val="0"/>
              <w:jc w:val="center"/>
              <w:rPr>
                <w:szCs w:val="22"/>
              </w:rPr>
            </w:pPr>
            <w:r w:rsidRPr="005107E1">
              <w:rPr>
                <w:szCs w:val="22"/>
              </w:rPr>
              <w:t>8.6.7</w:t>
            </w:r>
          </w:p>
        </w:tc>
        <w:tc>
          <w:tcPr>
            <w:tcW w:w="1029" w:type="pct"/>
            <w:vAlign w:val="center"/>
          </w:tcPr>
          <w:p w14:paraId="5039043A" w14:textId="77777777" w:rsidR="00A85847" w:rsidRPr="005107E1" w:rsidRDefault="00A85847" w:rsidP="00A85847">
            <w:pPr>
              <w:adjustRightInd w:val="0"/>
              <w:snapToGrid w:val="0"/>
              <w:rPr>
                <w:szCs w:val="22"/>
              </w:rPr>
            </w:pPr>
            <w:r w:rsidRPr="005107E1">
              <w:rPr>
                <w:szCs w:val="22"/>
              </w:rPr>
              <w:t>设置相应数量的灭火器。</w:t>
            </w:r>
          </w:p>
        </w:tc>
        <w:tc>
          <w:tcPr>
            <w:tcW w:w="459" w:type="pct"/>
            <w:vAlign w:val="center"/>
          </w:tcPr>
          <w:p w14:paraId="36640B20"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7870545" w14:textId="77777777" w:rsidTr="00C5182A">
        <w:trPr>
          <w:trHeight w:val="397"/>
          <w:jc w:val="center"/>
        </w:trPr>
        <w:tc>
          <w:tcPr>
            <w:tcW w:w="513" w:type="pct"/>
            <w:vAlign w:val="center"/>
          </w:tcPr>
          <w:p w14:paraId="513622FE"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24E94F34" w14:textId="77777777" w:rsidR="00A85847" w:rsidRPr="005107E1" w:rsidRDefault="00A85847" w:rsidP="00A85847">
            <w:pPr>
              <w:adjustRightInd w:val="0"/>
              <w:snapToGrid w:val="0"/>
              <w:rPr>
                <w:szCs w:val="22"/>
              </w:rPr>
            </w:pPr>
            <w:r w:rsidRPr="005107E1">
              <w:rPr>
                <w:szCs w:val="22"/>
              </w:rPr>
              <w:t>仪表及计算机控制系统控制室的设计宜符合下列规定：</w:t>
            </w:r>
          </w:p>
          <w:p w14:paraId="25904B12" w14:textId="77777777" w:rsidR="00A85847" w:rsidRPr="005107E1" w:rsidRDefault="00A85847" w:rsidP="00A85847">
            <w:pPr>
              <w:adjustRightInd w:val="0"/>
              <w:snapToGrid w:val="0"/>
              <w:rPr>
                <w:szCs w:val="22"/>
              </w:rPr>
            </w:pPr>
            <w:r w:rsidRPr="005107E1">
              <w:rPr>
                <w:szCs w:val="22"/>
              </w:rPr>
              <w:t>1</w:t>
            </w:r>
            <w:r w:rsidRPr="005107E1">
              <w:rPr>
                <w:szCs w:val="22"/>
              </w:rPr>
              <w:t>控制室应设置在方便生产管理和便于操作的地方，并远离强磁场、噪声源及振动设备。</w:t>
            </w:r>
          </w:p>
          <w:p w14:paraId="2B9CA877" w14:textId="77777777" w:rsidR="00A85847" w:rsidRPr="005107E1" w:rsidRDefault="00A85847" w:rsidP="00A85847">
            <w:pPr>
              <w:adjustRightInd w:val="0"/>
              <w:snapToGrid w:val="0"/>
              <w:rPr>
                <w:szCs w:val="22"/>
              </w:rPr>
            </w:pPr>
            <w:r w:rsidRPr="005107E1">
              <w:rPr>
                <w:szCs w:val="22"/>
              </w:rPr>
              <w:t>2</w:t>
            </w:r>
            <w:r w:rsidRPr="005107E1">
              <w:rPr>
                <w:szCs w:val="22"/>
              </w:rPr>
              <w:t>控制室应设置防尘、照明及通信设施。必要时，应设置空调设施。</w:t>
            </w:r>
          </w:p>
          <w:p w14:paraId="33F7962D" w14:textId="77777777" w:rsidR="00A85847" w:rsidRPr="005107E1" w:rsidRDefault="00A85847" w:rsidP="00A85847">
            <w:pPr>
              <w:adjustRightInd w:val="0"/>
              <w:snapToGrid w:val="0"/>
              <w:rPr>
                <w:szCs w:val="22"/>
              </w:rPr>
            </w:pPr>
            <w:r w:rsidRPr="005107E1">
              <w:rPr>
                <w:szCs w:val="22"/>
              </w:rPr>
              <w:t>3</w:t>
            </w:r>
            <w:r w:rsidRPr="005107E1">
              <w:rPr>
                <w:szCs w:val="22"/>
              </w:rPr>
              <w:t>可燃气体和易燃液体的引压、取源管路严禁引入控制室内。</w:t>
            </w:r>
          </w:p>
          <w:p w14:paraId="3C4917FC" w14:textId="77777777" w:rsidR="00A85847" w:rsidRPr="005107E1" w:rsidRDefault="00A85847" w:rsidP="00A85847">
            <w:pPr>
              <w:adjustRightInd w:val="0"/>
              <w:snapToGrid w:val="0"/>
              <w:rPr>
                <w:szCs w:val="22"/>
              </w:rPr>
            </w:pPr>
            <w:r w:rsidRPr="005107E1">
              <w:rPr>
                <w:szCs w:val="22"/>
              </w:rPr>
              <w:t xml:space="preserve">4 </w:t>
            </w:r>
            <w:r w:rsidRPr="005107E1">
              <w:rPr>
                <w:szCs w:val="22"/>
              </w:rPr>
              <w:t>控制室的设计，应符合国家现行标准《油气田及管道仪表控制系统设计规范》</w:t>
            </w:r>
            <w:r w:rsidRPr="005107E1">
              <w:rPr>
                <w:szCs w:val="22"/>
              </w:rPr>
              <w:t>SY/T 0090</w:t>
            </w:r>
            <w:r w:rsidRPr="005107E1">
              <w:rPr>
                <w:szCs w:val="22"/>
              </w:rPr>
              <w:t>的有关</w:t>
            </w:r>
            <w:r w:rsidRPr="005107E1">
              <w:rPr>
                <w:szCs w:val="22"/>
              </w:rPr>
              <w:lastRenderedPageBreak/>
              <w:t>规定。</w:t>
            </w:r>
          </w:p>
        </w:tc>
        <w:tc>
          <w:tcPr>
            <w:tcW w:w="1032" w:type="pct"/>
            <w:vAlign w:val="center"/>
          </w:tcPr>
          <w:p w14:paraId="5B29FE01" w14:textId="77777777" w:rsidR="00A85847" w:rsidRPr="005107E1" w:rsidRDefault="00A85847" w:rsidP="00A85847">
            <w:pPr>
              <w:adjustRightInd w:val="0"/>
              <w:snapToGrid w:val="0"/>
              <w:jc w:val="center"/>
              <w:rPr>
                <w:szCs w:val="22"/>
              </w:rPr>
            </w:pPr>
            <w:r w:rsidRPr="005107E1">
              <w:rPr>
                <w:szCs w:val="22"/>
              </w:rPr>
              <w:lastRenderedPageBreak/>
              <w:t>GB50350-2015</w:t>
            </w:r>
          </w:p>
          <w:p w14:paraId="750255EF" w14:textId="77777777" w:rsidR="00A85847" w:rsidRPr="005107E1" w:rsidRDefault="00A85847" w:rsidP="00A85847">
            <w:pPr>
              <w:adjustRightInd w:val="0"/>
              <w:snapToGrid w:val="0"/>
              <w:jc w:val="center"/>
              <w:rPr>
                <w:szCs w:val="22"/>
              </w:rPr>
            </w:pPr>
            <w:r w:rsidRPr="005107E1">
              <w:rPr>
                <w:szCs w:val="22"/>
              </w:rPr>
              <w:t>10.1.7</w:t>
            </w:r>
          </w:p>
        </w:tc>
        <w:tc>
          <w:tcPr>
            <w:tcW w:w="1029" w:type="pct"/>
            <w:vAlign w:val="center"/>
          </w:tcPr>
          <w:p w14:paraId="75A7AF67" w14:textId="77777777" w:rsidR="00A85847" w:rsidRPr="005107E1" w:rsidRDefault="00A85847" w:rsidP="00A85847">
            <w:pPr>
              <w:adjustRightInd w:val="0"/>
              <w:snapToGrid w:val="0"/>
              <w:rPr>
                <w:bCs/>
                <w:szCs w:val="22"/>
              </w:rPr>
            </w:pPr>
            <w:r w:rsidRPr="005107E1">
              <w:rPr>
                <w:bCs/>
                <w:szCs w:val="22"/>
              </w:rPr>
              <w:t>符合要求。</w:t>
            </w:r>
          </w:p>
        </w:tc>
        <w:tc>
          <w:tcPr>
            <w:tcW w:w="459" w:type="pct"/>
            <w:vAlign w:val="center"/>
          </w:tcPr>
          <w:p w14:paraId="3D00ECB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51442260" w14:textId="77777777" w:rsidTr="00C5182A">
        <w:trPr>
          <w:trHeight w:val="397"/>
          <w:jc w:val="center"/>
        </w:trPr>
        <w:tc>
          <w:tcPr>
            <w:tcW w:w="513" w:type="pct"/>
            <w:vAlign w:val="center"/>
          </w:tcPr>
          <w:p w14:paraId="41E21683"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19866F64" w14:textId="77777777" w:rsidR="00A85847" w:rsidRPr="005107E1" w:rsidRDefault="00A85847" w:rsidP="00A85847">
            <w:pPr>
              <w:adjustRightInd w:val="0"/>
              <w:snapToGrid w:val="0"/>
              <w:rPr>
                <w:szCs w:val="22"/>
              </w:rPr>
            </w:pPr>
            <w:r w:rsidRPr="005107E1">
              <w:rPr>
                <w:szCs w:val="22"/>
              </w:rPr>
              <w:t>控制室耐火等级不应低于二级，设在危险场所的控制室，宜为单层建筑；当长度超过</w:t>
            </w:r>
            <w:r w:rsidRPr="005107E1">
              <w:rPr>
                <w:szCs w:val="22"/>
              </w:rPr>
              <w:t>12m</w:t>
            </w:r>
            <w:r w:rsidRPr="005107E1">
              <w:rPr>
                <w:szCs w:val="22"/>
              </w:rPr>
              <w:t>时，出入口不应少于</w:t>
            </w:r>
            <w:r w:rsidRPr="005107E1">
              <w:rPr>
                <w:szCs w:val="22"/>
              </w:rPr>
              <w:t>2</w:t>
            </w:r>
            <w:r w:rsidRPr="005107E1">
              <w:rPr>
                <w:szCs w:val="22"/>
              </w:rPr>
              <w:t>个。</w:t>
            </w:r>
          </w:p>
        </w:tc>
        <w:tc>
          <w:tcPr>
            <w:tcW w:w="1032" w:type="pct"/>
            <w:vAlign w:val="center"/>
          </w:tcPr>
          <w:p w14:paraId="556C13F6" w14:textId="77777777" w:rsidR="00A85847" w:rsidRPr="005107E1" w:rsidRDefault="00A85847" w:rsidP="00A85847">
            <w:pPr>
              <w:adjustRightInd w:val="0"/>
              <w:snapToGrid w:val="0"/>
              <w:jc w:val="center"/>
              <w:rPr>
                <w:szCs w:val="22"/>
              </w:rPr>
            </w:pPr>
            <w:bookmarkStart w:id="150" w:name="OLE_LINK120"/>
            <w:bookmarkStart w:id="151" w:name="OLE_LINK121"/>
            <w:r w:rsidRPr="005107E1">
              <w:rPr>
                <w:szCs w:val="22"/>
              </w:rPr>
              <w:t>SY/T0090</w:t>
            </w:r>
            <w:bookmarkEnd w:id="150"/>
            <w:bookmarkEnd w:id="151"/>
            <w:r w:rsidRPr="005107E1">
              <w:rPr>
                <w:szCs w:val="22"/>
              </w:rPr>
              <w:t>-2006</w:t>
            </w:r>
          </w:p>
          <w:p w14:paraId="2E46ACE5" w14:textId="77777777" w:rsidR="00A85847" w:rsidRPr="005107E1" w:rsidRDefault="00A85847" w:rsidP="00A85847">
            <w:pPr>
              <w:adjustRightInd w:val="0"/>
              <w:snapToGrid w:val="0"/>
              <w:jc w:val="center"/>
              <w:rPr>
                <w:szCs w:val="22"/>
              </w:rPr>
            </w:pPr>
            <w:r w:rsidRPr="005107E1">
              <w:rPr>
                <w:szCs w:val="22"/>
              </w:rPr>
              <w:t>8.3.1</w:t>
            </w:r>
          </w:p>
        </w:tc>
        <w:tc>
          <w:tcPr>
            <w:tcW w:w="1029" w:type="pct"/>
            <w:vAlign w:val="center"/>
          </w:tcPr>
          <w:p w14:paraId="68638F93" w14:textId="77777777" w:rsidR="00A85847" w:rsidRPr="005107E1" w:rsidRDefault="00A85847" w:rsidP="00A85847">
            <w:pPr>
              <w:adjustRightInd w:val="0"/>
              <w:snapToGrid w:val="0"/>
              <w:rPr>
                <w:bCs/>
                <w:szCs w:val="22"/>
              </w:rPr>
            </w:pPr>
            <w:r w:rsidRPr="005107E1">
              <w:rPr>
                <w:bCs/>
                <w:szCs w:val="22"/>
              </w:rPr>
              <w:t>现场抽查控制室耐火等级二级，控制室小于</w:t>
            </w:r>
            <w:r w:rsidRPr="005107E1">
              <w:rPr>
                <w:bCs/>
                <w:szCs w:val="22"/>
              </w:rPr>
              <w:t>12m</w:t>
            </w:r>
            <w:r w:rsidRPr="005107E1">
              <w:rPr>
                <w:bCs/>
                <w:szCs w:val="22"/>
              </w:rPr>
              <w:t>，设置</w:t>
            </w:r>
            <w:r w:rsidRPr="005107E1">
              <w:rPr>
                <w:bCs/>
                <w:szCs w:val="22"/>
              </w:rPr>
              <w:t>1</w:t>
            </w:r>
            <w:r w:rsidRPr="005107E1">
              <w:rPr>
                <w:bCs/>
                <w:szCs w:val="22"/>
              </w:rPr>
              <w:t>个出入口。</w:t>
            </w:r>
          </w:p>
        </w:tc>
        <w:tc>
          <w:tcPr>
            <w:tcW w:w="459" w:type="pct"/>
            <w:vAlign w:val="center"/>
          </w:tcPr>
          <w:p w14:paraId="4E87F80E" w14:textId="77777777" w:rsidR="00A85847" w:rsidRPr="005107E1" w:rsidRDefault="00A85847" w:rsidP="00A85847">
            <w:pPr>
              <w:adjustRightInd w:val="0"/>
              <w:snapToGrid w:val="0"/>
              <w:jc w:val="center"/>
              <w:rPr>
                <w:szCs w:val="22"/>
              </w:rPr>
            </w:pPr>
            <w:r w:rsidRPr="005107E1">
              <w:rPr>
                <w:szCs w:val="22"/>
              </w:rPr>
              <w:t>√</w:t>
            </w:r>
          </w:p>
        </w:tc>
      </w:tr>
      <w:tr w:rsidR="00A85847" w:rsidRPr="001C0AA3" w14:paraId="581F03A0" w14:textId="77777777" w:rsidTr="00C5182A">
        <w:trPr>
          <w:trHeight w:val="397"/>
          <w:jc w:val="center"/>
        </w:trPr>
        <w:tc>
          <w:tcPr>
            <w:tcW w:w="513" w:type="pct"/>
            <w:vAlign w:val="center"/>
          </w:tcPr>
          <w:p w14:paraId="3DE7AF4A" w14:textId="77777777" w:rsidR="00A85847" w:rsidRPr="001C0AA3" w:rsidRDefault="00A85847" w:rsidP="00A85847">
            <w:pPr>
              <w:adjustRightInd w:val="0"/>
              <w:snapToGrid w:val="0"/>
              <w:jc w:val="center"/>
              <w:rPr>
                <w:b/>
                <w:bCs/>
                <w:szCs w:val="22"/>
              </w:rPr>
            </w:pPr>
            <w:r w:rsidRPr="001C0AA3">
              <w:rPr>
                <w:b/>
                <w:bCs/>
                <w:szCs w:val="22"/>
              </w:rPr>
              <w:t>（二）</w:t>
            </w:r>
          </w:p>
        </w:tc>
        <w:tc>
          <w:tcPr>
            <w:tcW w:w="1966" w:type="pct"/>
            <w:vAlign w:val="center"/>
          </w:tcPr>
          <w:p w14:paraId="7C3C91BB" w14:textId="77777777" w:rsidR="00A85847" w:rsidRPr="001C0AA3" w:rsidRDefault="00A85847" w:rsidP="00A85847">
            <w:pPr>
              <w:adjustRightInd w:val="0"/>
              <w:snapToGrid w:val="0"/>
              <w:rPr>
                <w:b/>
                <w:bCs/>
                <w:szCs w:val="22"/>
              </w:rPr>
            </w:pPr>
            <w:r w:rsidRPr="001C0AA3">
              <w:rPr>
                <w:b/>
                <w:bCs/>
                <w:szCs w:val="22"/>
              </w:rPr>
              <w:t>化验室</w:t>
            </w:r>
          </w:p>
        </w:tc>
        <w:tc>
          <w:tcPr>
            <w:tcW w:w="1032" w:type="pct"/>
            <w:vAlign w:val="center"/>
          </w:tcPr>
          <w:p w14:paraId="3AAFA9B2" w14:textId="77777777" w:rsidR="00A85847" w:rsidRPr="001C0AA3" w:rsidRDefault="00A85847" w:rsidP="00A85847">
            <w:pPr>
              <w:adjustRightInd w:val="0"/>
              <w:snapToGrid w:val="0"/>
              <w:jc w:val="center"/>
              <w:rPr>
                <w:b/>
                <w:bCs/>
                <w:szCs w:val="22"/>
              </w:rPr>
            </w:pPr>
          </w:p>
        </w:tc>
        <w:tc>
          <w:tcPr>
            <w:tcW w:w="1029" w:type="pct"/>
            <w:vAlign w:val="center"/>
          </w:tcPr>
          <w:p w14:paraId="000DE7C3" w14:textId="77777777" w:rsidR="00A85847" w:rsidRPr="001C0AA3" w:rsidRDefault="00A85847" w:rsidP="00A85847">
            <w:pPr>
              <w:adjustRightInd w:val="0"/>
              <w:snapToGrid w:val="0"/>
              <w:rPr>
                <w:b/>
                <w:bCs/>
                <w:szCs w:val="22"/>
              </w:rPr>
            </w:pPr>
          </w:p>
        </w:tc>
        <w:tc>
          <w:tcPr>
            <w:tcW w:w="459" w:type="pct"/>
            <w:vAlign w:val="center"/>
          </w:tcPr>
          <w:p w14:paraId="3080CC01" w14:textId="77777777" w:rsidR="00A85847" w:rsidRPr="001C0AA3" w:rsidRDefault="00A85847" w:rsidP="00A85847">
            <w:pPr>
              <w:adjustRightInd w:val="0"/>
              <w:snapToGrid w:val="0"/>
              <w:jc w:val="center"/>
              <w:rPr>
                <w:b/>
                <w:bCs/>
                <w:szCs w:val="22"/>
              </w:rPr>
            </w:pPr>
          </w:p>
        </w:tc>
      </w:tr>
      <w:tr w:rsidR="00A85847" w:rsidRPr="005107E1" w14:paraId="70DC9701" w14:textId="77777777" w:rsidTr="00C5182A">
        <w:trPr>
          <w:trHeight w:val="397"/>
          <w:jc w:val="center"/>
        </w:trPr>
        <w:tc>
          <w:tcPr>
            <w:tcW w:w="513" w:type="pct"/>
            <w:vAlign w:val="center"/>
          </w:tcPr>
          <w:p w14:paraId="38DB009E"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44B39207" w14:textId="77777777" w:rsidR="00A85847" w:rsidRPr="005107E1" w:rsidRDefault="00A85847" w:rsidP="00A85847">
            <w:pPr>
              <w:adjustRightInd w:val="0"/>
              <w:snapToGrid w:val="0"/>
              <w:rPr>
                <w:szCs w:val="22"/>
              </w:rPr>
            </w:pPr>
            <w:r w:rsidRPr="005107E1">
              <w:rPr>
                <w:szCs w:val="22"/>
              </w:rPr>
              <w:t>石油天然气的人工采样管道不得引入中心化验室。</w:t>
            </w:r>
          </w:p>
        </w:tc>
        <w:tc>
          <w:tcPr>
            <w:tcW w:w="1032" w:type="pct"/>
            <w:vAlign w:val="center"/>
          </w:tcPr>
          <w:p w14:paraId="37F5EE36" w14:textId="77777777" w:rsidR="00A85847" w:rsidRPr="005107E1" w:rsidRDefault="00A85847" w:rsidP="00A85847">
            <w:pPr>
              <w:adjustRightInd w:val="0"/>
              <w:snapToGrid w:val="0"/>
              <w:jc w:val="center"/>
              <w:rPr>
                <w:szCs w:val="22"/>
              </w:rPr>
            </w:pPr>
            <w:r w:rsidRPr="005107E1">
              <w:rPr>
                <w:szCs w:val="22"/>
              </w:rPr>
              <w:t>GB50183-2004</w:t>
            </w:r>
          </w:p>
          <w:p w14:paraId="70C05505" w14:textId="77777777" w:rsidR="00A85847" w:rsidRPr="005107E1" w:rsidRDefault="00A85847" w:rsidP="00A85847">
            <w:pPr>
              <w:adjustRightInd w:val="0"/>
              <w:snapToGrid w:val="0"/>
              <w:jc w:val="center"/>
              <w:rPr>
                <w:szCs w:val="22"/>
              </w:rPr>
            </w:pPr>
            <w:r w:rsidRPr="005107E1">
              <w:rPr>
                <w:szCs w:val="22"/>
              </w:rPr>
              <w:t>6.1.4</w:t>
            </w:r>
          </w:p>
        </w:tc>
        <w:tc>
          <w:tcPr>
            <w:tcW w:w="1029" w:type="pct"/>
            <w:vAlign w:val="center"/>
          </w:tcPr>
          <w:p w14:paraId="1D8AA4FE" w14:textId="77777777" w:rsidR="00A85847" w:rsidRPr="005107E1" w:rsidRDefault="00A85847" w:rsidP="00A85847">
            <w:pPr>
              <w:adjustRightInd w:val="0"/>
              <w:snapToGrid w:val="0"/>
              <w:rPr>
                <w:bCs/>
                <w:szCs w:val="22"/>
              </w:rPr>
            </w:pPr>
            <w:r w:rsidRPr="005107E1">
              <w:rPr>
                <w:bCs/>
                <w:szCs w:val="22"/>
              </w:rPr>
              <w:t>现场抽查石油天然气的人工采样管道未引入化验室。</w:t>
            </w:r>
          </w:p>
        </w:tc>
        <w:tc>
          <w:tcPr>
            <w:tcW w:w="459" w:type="pct"/>
            <w:vAlign w:val="center"/>
          </w:tcPr>
          <w:p w14:paraId="6AE867A2"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09D68B2" w14:textId="77777777" w:rsidTr="00C5182A">
        <w:trPr>
          <w:trHeight w:val="397"/>
          <w:jc w:val="center"/>
        </w:trPr>
        <w:tc>
          <w:tcPr>
            <w:tcW w:w="513" w:type="pct"/>
            <w:vAlign w:val="center"/>
          </w:tcPr>
          <w:p w14:paraId="5999E398"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FBD1D26" w14:textId="77777777" w:rsidR="00A85847" w:rsidRPr="005107E1" w:rsidRDefault="00A85847" w:rsidP="00A85847">
            <w:pPr>
              <w:adjustRightInd w:val="0"/>
              <w:snapToGrid w:val="0"/>
              <w:rPr>
                <w:szCs w:val="22"/>
              </w:rPr>
            </w:pPr>
            <w:r w:rsidRPr="005107E1">
              <w:rPr>
                <w:szCs w:val="22"/>
              </w:rPr>
              <w:t>油气化验室的通风应采用局部排风，设置通风柜且排风机应为防爆型。</w:t>
            </w:r>
          </w:p>
          <w:p w14:paraId="15144054" w14:textId="77777777" w:rsidR="00A85847" w:rsidRPr="005107E1" w:rsidRDefault="00A85847" w:rsidP="00A85847">
            <w:pPr>
              <w:adjustRightInd w:val="0"/>
              <w:snapToGrid w:val="0"/>
              <w:rPr>
                <w:szCs w:val="22"/>
              </w:rPr>
            </w:pPr>
            <w:r w:rsidRPr="005107E1">
              <w:rPr>
                <w:szCs w:val="22"/>
              </w:rPr>
              <w:t>设计局部排风或全面排风，宜采用自然通风。当自然通风不能满足卫生、环保或生产工艺要求时，应采用机械通风或自然与机械的联合通风。</w:t>
            </w:r>
          </w:p>
        </w:tc>
        <w:tc>
          <w:tcPr>
            <w:tcW w:w="1032" w:type="pct"/>
            <w:vAlign w:val="center"/>
          </w:tcPr>
          <w:p w14:paraId="44F4A45E" w14:textId="77777777" w:rsidR="00A85847" w:rsidRPr="005107E1" w:rsidRDefault="00A85847" w:rsidP="00A85847">
            <w:pPr>
              <w:adjustRightInd w:val="0"/>
              <w:snapToGrid w:val="0"/>
              <w:jc w:val="center"/>
              <w:rPr>
                <w:szCs w:val="22"/>
              </w:rPr>
            </w:pPr>
            <w:r w:rsidRPr="005107E1">
              <w:rPr>
                <w:szCs w:val="22"/>
              </w:rPr>
              <w:t>GB50350-2015</w:t>
            </w:r>
          </w:p>
          <w:p w14:paraId="7852796B" w14:textId="77777777" w:rsidR="00A85847" w:rsidRPr="005107E1" w:rsidRDefault="00A85847" w:rsidP="00A85847">
            <w:pPr>
              <w:adjustRightInd w:val="0"/>
              <w:snapToGrid w:val="0"/>
              <w:jc w:val="center"/>
              <w:rPr>
                <w:szCs w:val="22"/>
              </w:rPr>
            </w:pPr>
            <w:r w:rsidRPr="005107E1">
              <w:rPr>
                <w:szCs w:val="22"/>
              </w:rPr>
              <w:t>11.9.6</w:t>
            </w:r>
          </w:p>
          <w:p w14:paraId="0F0904D2" w14:textId="77777777" w:rsidR="00A85847" w:rsidRPr="005107E1" w:rsidRDefault="00A85847" w:rsidP="00A85847">
            <w:pPr>
              <w:adjustRightInd w:val="0"/>
              <w:snapToGrid w:val="0"/>
              <w:jc w:val="center"/>
              <w:rPr>
                <w:szCs w:val="22"/>
              </w:rPr>
            </w:pPr>
            <w:r w:rsidRPr="005107E1">
              <w:rPr>
                <w:szCs w:val="22"/>
              </w:rPr>
              <w:t>GB50019-2015</w:t>
            </w:r>
          </w:p>
          <w:p w14:paraId="680AA502" w14:textId="77777777" w:rsidR="00A85847" w:rsidRPr="005107E1" w:rsidRDefault="00A85847" w:rsidP="00A85847">
            <w:pPr>
              <w:adjustRightInd w:val="0"/>
              <w:snapToGrid w:val="0"/>
              <w:jc w:val="center"/>
              <w:rPr>
                <w:szCs w:val="22"/>
              </w:rPr>
            </w:pPr>
            <w:r w:rsidRPr="005107E1">
              <w:rPr>
                <w:szCs w:val="22"/>
              </w:rPr>
              <w:t>6.1.10</w:t>
            </w:r>
          </w:p>
        </w:tc>
        <w:tc>
          <w:tcPr>
            <w:tcW w:w="1029" w:type="pct"/>
            <w:vAlign w:val="center"/>
          </w:tcPr>
          <w:p w14:paraId="7B692AD2" w14:textId="77777777" w:rsidR="00A85847" w:rsidRPr="005107E1" w:rsidRDefault="00A85847" w:rsidP="00A85847">
            <w:pPr>
              <w:adjustRightInd w:val="0"/>
              <w:snapToGrid w:val="0"/>
              <w:rPr>
                <w:bCs/>
                <w:szCs w:val="22"/>
              </w:rPr>
            </w:pPr>
            <w:r w:rsidRPr="005107E1">
              <w:rPr>
                <w:bCs/>
                <w:szCs w:val="22"/>
              </w:rPr>
              <w:t>现场抽查原油化验室采用局部排风，设置通风柜。</w:t>
            </w:r>
          </w:p>
        </w:tc>
        <w:tc>
          <w:tcPr>
            <w:tcW w:w="459" w:type="pct"/>
            <w:vAlign w:val="center"/>
          </w:tcPr>
          <w:p w14:paraId="0C9CA61D"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AEC6765" w14:textId="77777777" w:rsidTr="00C5182A">
        <w:trPr>
          <w:trHeight w:val="397"/>
          <w:jc w:val="center"/>
        </w:trPr>
        <w:tc>
          <w:tcPr>
            <w:tcW w:w="513" w:type="pct"/>
            <w:vAlign w:val="center"/>
          </w:tcPr>
          <w:p w14:paraId="61C65D69"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11FA82F4" w14:textId="77777777" w:rsidR="00A85847" w:rsidRPr="005107E1" w:rsidRDefault="00A85847" w:rsidP="00A85847">
            <w:pPr>
              <w:adjustRightInd w:val="0"/>
              <w:snapToGrid w:val="0"/>
              <w:rPr>
                <w:szCs w:val="22"/>
              </w:rPr>
            </w:pPr>
            <w:r w:rsidRPr="005107E1">
              <w:rPr>
                <w:szCs w:val="22"/>
              </w:rPr>
              <w:t>气体爆炸危险区域</w:t>
            </w:r>
            <w:r w:rsidRPr="005107E1">
              <w:rPr>
                <w:szCs w:val="22"/>
              </w:rPr>
              <w:t>2</w:t>
            </w:r>
            <w:r w:rsidRPr="005107E1">
              <w:rPr>
                <w:szCs w:val="22"/>
              </w:rPr>
              <w:t>区的电气设备应选用隔爆型。</w:t>
            </w:r>
          </w:p>
        </w:tc>
        <w:tc>
          <w:tcPr>
            <w:tcW w:w="1032" w:type="pct"/>
            <w:vAlign w:val="center"/>
          </w:tcPr>
          <w:p w14:paraId="527E7D24" w14:textId="77777777" w:rsidR="00A85847" w:rsidRPr="005107E1" w:rsidRDefault="00A85847" w:rsidP="00A85847">
            <w:pPr>
              <w:adjustRightInd w:val="0"/>
              <w:snapToGrid w:val="0"/>
              <w:jc w:val="center"/>
              <w:rPr>
                <w:szCs w:val="22"/>
              </w:rPr>
            </w:pPr>
            <w:r w:rsidRPr="005107E1">
              <w:rPr>
                <w:szCs w:val="22"/>
              </w:rPr>
              <w:t>GB50058-2014</w:t>
            </w:r>
          </w:p>
          <w:p w14:paraId="5993B840" w14:textId="77777777" w:rsidR="00A85847" w:rsidRPr="005107E1" w:rsidRDefault="00A85847" w:rsidP="00A85847">
            <w:pPr>
              <w:adjustRightInd w:val="0"/>
              <w:snapToGrid w:val="0"/>
              <w:jc w:val="center"/>
              <w:rPr>
                <w:szCs w:val="22"/>
              </w:rPr>
            </w:pPr>
            <w:r w:rsidRPr="005107E1">
              <w:rPr>
                <w:szCs w:val="22"/>
              </w:rPr>
              <w:t>5.2.2</w:t>
            </w:r>
          </w:p>
        </w:tc>
        <w:tc>
          <w:tcPr>
            <w:tcW w:w="1029" w:type="pct"/>
            <w:vAlign w:val="center"/>
          </w:tcPr>
          <w:p w14:paraId="131057DA" w14:textId="77777777" w:rsidR="00A85847" w:rsidRPr="005107E1" w:rsidRDefault="00A85847" w:rsidP="00A85847">
            <w:pPr>
              <w:adjustRightInd w:val="0"/>
              <w:snapToGrid w:val="0"/>
              <w:rPr>
                <w:bCs/>
                <w:szCs w:val="22"/>
              </w:rPr>
            </w:pPr>
            <w:r w:rsidRPr="005107E1">
              <w:rPr>
                <w:bCs/>
                <w:szCs w:val="22"/>
              </w:rPr>
              <w:t>现场抽查化验室未位于爆炸危险区域。</w:t>
            </w:r>
          </w:p>
        </w:tc>
        <w:tc>
          <w:tcPr>
            <w:tcW w:w="459" w:type="pct"/>
            <w:vAlign w:val="center"/>
          </w:tcPr>
          <w:p w14:paraId="75070F8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B02B211" w14:textId="77777777" w:rsidTr="00C5182A">
        <w:trPr>
          <w:trHeight w:val="397"/>
          <w:jc w:val="center"/>
        </w:trPr>
        <w:tc>
          <w:tcPr>
            <w:tcW w:w="513" w:type="pct"/>
            <w:vAlign w:val="center"/>
          </w:tcPr>
          <w:p w14:paraId="4A475925"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2E33B6E9" w14:textId="77777777" w:rsidR="00A85847" w:rsidRPr="005107E1" w:rsidRDefault="00A85847" w:rsidP="00A85847">
            <w:pPr>
              <w:adjustRightInd w:val="0"/>
              <w:snapToGrid w:val="0"/>
              <w:rPr>
                <w:szCs w:val="22"/>
              </w:rPr>
            </w:pPr>
            <w:r w:rsidRPr="005107E1">
              <w:rPr>
                <w:szCs w:val="22"/>
              </w:rPr>
              <w:t>站场内建（构）筑物应配置灭火器，其配置类型和数量符合建筑灭火器配置的相关规定。</w:t>
            </w:r>
          </w:p>
          <w:p w14:paraId="10FCD3A7" w14:textId="77777777" w:rsidR="00A85847" w:rsidRPr="005107E1" w:rsidRDefault="00A85847" w:rsidP="00A85847">
            <w:pPr>
              <w:adjustRightInd w:val="0"/>
              <w:snapToGrid w:val="0"/>
              <w:rPr>
                <w:szCs w:val="22"/>
              </w:rPr>
            </w:pPr>
            <w:r w:rsidRPr="005107E1">
              <w:rPr>
                <w:szCs w:val="22"/>
              </w:rPr>
              <w:t>化验室内应设置干粉灭火器。</w:t>
            </w:r>
          </w:p>
        </w:tc>
        <w:tc>
          <w:tcPr>
            <w:tcW w:w="1032" w:type="pct"/>
            <w:vAlign w:val="center"/>
          </w:tcPr>
          <w:p w14:paraId="4E505A53" w14:textId="77777777" w:rsidR="00A85847" w:rsidRPr="005107E1" w:rsidRDefault="00A85847" w:rsidP="00A85847">
            <w:pPr>
              <w:adjustRightInd w:val="0"/>
              <w:snapToGrid w:val="0"/>
              <w:jc w:val="center"/>
              <w:rPr>
                <w:szCs w:val="22"/>
              </w:rPr>
            </w:pPr>
            <w:r w:rsidRPr="005107E1">
              <w:rPr>
                <w:szCs w:val="22"/>
              </w:rPr>
              <w:t>AQ2012-2007</w:t>
            </w:r>
          </w:p>
          <w:p w14:paraId="7BA605E1" w14:textId="77777777" w:rsidR="00A85847" w:rsidRPr="005107E1" w:rsidRDefault="00A85847" w:rsidP="00A85847">
            <w:pPr>
              <w:adjustRightInd w:val="0"/>
              <w:snapToGrid w:val="0"/>
              <w:jc w:val="center"/>
              <w:rPr>
                <w:szCs w:val="22"/>
              </w:rPr>
            </w:pPr>
            <w:r w:rsidRPr="005107E1">
              <w:rPr>
                <w:szCs w:val="22"/>
              </w:rPr>
              <w:t>7.2.2.3</w:t>
            </w:r>
          </w:p>
        </w:tc>
        <w:tc>
          <w:tcPr>
            <w:tcW w:w="1029" w:type="pct"/>
            <w:vAlign w:val="center"/>
          </w:tcPr>
          <w:p w14:paraId="2B3C7FE0" w14:textId="77777777" w:rsidR="00A85847" w:rsidRPr="005107E1" w:rsidRDefault="00A85847" w:rsidP="00A85847">
            <w:pPr>
              <w:adjustRightInd w:val="0"/>
              <w:snapToGrid w:val="0"/>
              <w:rPr>
                <w:bCs/>
                <w:szCs w:val="22"/>
              </w:rPr>
            </w:pPr>
            <w:r w:rsidRPr="005107E1">
              <w:rPr>
                <w:bCs/>
                <w:szCs w:val="22"/>
              </w:rPr>
              <w:t>化验室内灭火器设置</w:t>
            </w:r>
            <w:r w:rsidRPr="005107E1">
              <w:rPr>
                <w:rFonts w:hint="eastAsia"/>
                <w:bCs/>
                <w:szCs w:val="22"/>
              </w:rPr>
              <w:t>符合要求</w:t>
            </w:r>
            <w:r w:rsidRPr="005107E1">
              <w:rPr>
                <w:bCs/>
                <w:szCs w:val="22"/>
              </w:rPr>
              <w:t>。</w:t>
            </w:r>
          </w:p>
        </w:tc>
        <w:tc>
          <w:tcPr>
            <w:tcW w:w="459" w:type="pct"/>
            <w:vAlign w:val="center"/>
          </w:tcPr>
          <w:p w14:paraId="4B028705"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B97604C" w14:textId="77777777" w:rsidTr="00C5182A">
        <w:trPr>
          <w:trHeight w:val="397"/>
          <w:jc w:val="center"/>
        </w:trPr>
        <w:tc>
          <w:tcPr>
            <w:tcW w:w="513" w:type="pct"/>
            <w:vAlign w:val="center"/>
          </w:tcPr>
          <w:p w14:paraId="71761B8D"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B0BE735" w14:textId="77777777" w:rsidR="00A85847" w:rsidRPr="005107E1" w:rsidRDefault="00A85847" w:rsidP="00A85847">
            <w:pPr>
              <w:adjustRightInd w:val="0"/>
              <w:snapToGrid w:val="0"/>
              <w:rPr>
                <w:szCs w:val="22"/>
              </w:rPr>
            </w:pPr>
            <w:r w:rsidRPr="005107E1">
              <w:rPr>
                <w:szCs w:val="22"/>
              </w:rPr>
              <w:t>化学分析试验室中，有使用频繁的有毒、有腐蚀试剂，并有可能发生对人体损伤的岗位、要设置安全喷淋洗眼器。</w:t>
            </w:r>
          </w:p>
          <w:p w14:paraId="72B1C72C" w14:textId="77777777" w:rsidR="00A85847" w:rsidRPr="005107E1" w:rsidRDefault="00A85847" w:rsidP="00A85847">
            <w:pPr>
              <w:adjustRightInd w:val="0"/>
              <w:snapToGrid w:val="0"/>
              <w:rPr>
                <w:szCs w:val="22"/>
              </w:rPr>
            </w:pPr>
            <w:r w:rsidRPr="005107E1">
              <w:rPr>
                <w:szCs w:val="22"/>
              </w:rPr>
              <w:t>化验室应设置喷淋洗眼器。</w:t>
            </w:r>
          </w:p>
        </w:tc>
        <w:tc>
          <w:tcPr>
            <w:tcW w:w="1032" w:type="pct"/>
            <w:vAlign w:val="center"/>
          </w:tcPr>
          <w:p w14:paraId="2932EAE8" w14:textId="77777777" w:rsidR="00A85847" w:rsidRPr="005107E1" w:rsidRDefault="00A85847" w:rsidP="00A85847">
            <w:pPr>
              <w:adjustRightInd w:val="0"/>
              <w:snapToGrid w:val="0"/>
              <w:jc w:val="center"/>
              <w:rPr>
                <w:szCs w:val="22"/>
              </w:rPr>
            </w:pPr>
            <w:bookmarkStart w:id="152" w:name="OLE_LINK122"/>
            <w:bookmarkStart w:id="153" w:name="OLE_LINK123"/>
            <w:r w:rsidRPr="005107E1">
              <w:rPr>
                <w:szCs w:val="22"/>
              </w:rPr>
              <w:t>HG/T 20570.14</w:t>
            </w:r>
            <w:bookmarkEnd w:id="152"/>
            <w:bookmarkEnd w:id="153"/>
            <w:r w:rsidRPr="005107E1">
              <w:rPr>
                <w:szCs w:val="22"/>
              </w:rPr>
              <w:t>-1995</w:t>
            </w:r>
          </w:p>
          <w:p w14:paraId="216A8CF1" w14:textId="77777777" w:rsidR="00A85847" w:rsidRPr="005107E1" w:rsidRDefault="00A85847" w:rsidP="00A85847">
            <w:pPr>
              <w:adjustRightInd w:val="0"/>
              <w:snapToGrid w:val="0"/>
              <w:jc w:val="center"/>
              <w:rPr>
                <w:szCs w:val="22"/>
              </w:rPr>
            </w:pPr>
            <w:r w:rsidRPr="005107E1">
              <w:rPr>
                <w:szCs w:val="22"/>
              </w:rPr>
              <w:t>1.0.3.2</w:t>
            </w:r>
          </w:p>
        </w:tc>
        <w:tc>
          <w:tcPr>
            <w:tcW w:w="1029" w:type="pct"/>
            <w:vAlign w:val="center"/>
          </w:tcPr>
          <w:p w14:paraId="0FADB80B" w14:textId="77777777" w:rsidR="00A85847" w:rsidRPr="005107E1" w:rsidRDefault="00A85847" w:rsidP="00A85847">
            <w:pPr>
              <w:adjustRightInd w:val="0"/>
              <w:snapToGrid w:val="0"/>
              <w:rPr>
                <w:bCs/>
                <w:szCs w:val="22"/>
              </w:rPr>
            </w:pPr>
            <w:r w:rsidRPr="005107E1">
              <w:rPr>
                <w:bCs/>
                <w:szCs w:val="22"/>
              </w:rPr>
              <w:t>化验室内设置有洗眼设施。</w:t>
            </w:r>
          </w:p>
        </w:tc>
        <w:tc>
          <w:tcPr>
            <w:tcW w:w="459" w:type="pct"/>
            <w:vAlign w:val="center"/>
          </w:tcPr>
          <w:p w14:paraId="167A4435"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4325E86" w14:textId="77777777" w:rsidTr="00C5182A">
        <w:trPr>
          <w:trHeight w:val="397"/>
          <w:jc w:val="center"/>
        </w:trPr>
        <w:tc>
          <w:tcPr>
            <w:tcW w:w="513" w:type="pct"/>
            <w:vAlign w:val="center"/>
          </w:tcPr>
          <w:p w14:paraId="1EAF5563" w14:textId="7F4E6696" w:rsidR="00A85847" w:rsidRPr="005107E1" w:rsidRDefault="00A85847" w:rsidP="00A85847">
            <w:pPr>
              <w:adjustRightInd w:val="0"/>
              <w:snapToGrid w:val="0"/>
              <w:jc w:val="left"/>
              <w:rPr>
                <w:szCs w:val="22"/>
              </w:rPr>
            </w:pPr>
            <w:r w:rsidRPr="005107E1">
              <w:rPr>
                <w:b/>
                <w:szCs w:val="22"/>
              </w:rPr>
              <w:t>（三）</w:t>
            </w:r>
          </w:p>
        </w:tc>
        <w:tc>
          <w:tcPr>
            <w:tcW w:w="1966" w:type="pct"/>
            <w:vAlign w:val="center"/>
          </w:tcPr>
          <w:p w14:paraId="476B7156" w14:textId="7DC297C0" w:rsidR="00A85847" w:rsidRPr="005107E1" w:rsidRDefault="00A85847" w:rsidP="00A85847">
            <w:pPr>
              <w:adjustRightInd w:val="0"/>
              <w:snapToGrid w:val="0"/>
              <w:jc w:val="left"/>
              <w:rPr>
                <w:szCs w:val="22"/>
              </w:rPr>
            </w:pPr>
            <w:r w:rsidRPr="005107E1">
              <w:rPr>
                <w:b/>
                <w:szCs w:val="22"/>
              </w:rPr>
              <w:t>供配电</w:t>
            </w:r>
          </w:p>
        </w:tc>
        <w:tc>
          <w:tcPr>
            <w:tcW w:w="1032" w:type="pct"/>
            <w:vAlign w:val="center"/>
          </w:tcPr>
          <w:p w14:paraId="2956228C" w14:textId="014066AB" w:rsidR="00A85847" w:rsidRPr="005107E1" w:rsidRDefault="00A85847" w:rsidP="00A85847">
            <w:pPr>
              <w:adjustRightInd w:val="0"/>
              <w:snapToGrid w:val="0"/>
              <w:jc w:val="left"/>
              <w:rPr>
                <w:szCs w:val="22"/>
              </w:rPr>
            </w:pPr>
          </w:p>
        </w:tc>
        <w:tc>
          <w:tcPr>
            <w:tcW w:w="1029" w:type="pct"/>
            <w:vAlign w:val="center"/>
          </w:tcPr>
          <w:p w14:paraId="68780DBA" w14:textId="77777777" w:rsidR="00A85847" w:rsidRPr="005107E1" w:rsidRDefault="00A85847" w:rsidP="00A85847">
            <w:pPr>
              <w:adjustRightInd w:val="0"/>
              <w:snapToGrid w:val="0"/>
              <w:rPr>
                <w:szCs w:val="22"/>
              </w:rPr>
            </w:pPr>
          </w:p>
        </w:tc>
        <w:tc>
          <w:tcPr>
            <w:tcW w:w="459" w:type="pct"/>
          </w:tcPr>
          <w:p w14:paraId="60B3939A" w14:textId="77777777" w:rsidR="00A85847" w:rsidRPr="005107E1" w:rsidRDefault="00A85847" w:rsidP="00A85847">
            <w:pPr>
              <w:adjustRightInd w:val="0"/>
              <w:snapToGrid w:val="0"/>
              <w:jc w:val="center"/>
              <w:rPr>
                <w:szCs w:val="22"/>
              </w:rPr>
            </w:pPr>
          </w:p>
        </w:tc>
      </w:tr>
      <w:tr w:rsidR="00A85847" w:rsidRPr="005107E1" w14:paraId="15E38429" w14:textId="77777777" w:rsidTr="00C5182A">
        <w:trPr>
          <w:trHeight w:val="397"/>
          <w:jc w:val="center"/>
        </w:trPr>
        <w:tc>
          <w:tcPr>
            <w:tcW w:w="513" w:type="pct"/>
            <w:vAlign w:val="center"/>
          </w:tcPr>
          <w:p w14:paraId="7B6123E0" w14:textId="77777777" w:rsidR="00A85847" w:rsidRPr="005107E1" w:rsidRDefault="00A85847" w:rsidP="00A85847">
            <w:pPr>
              <w:adjustRightInd w:val="0"/>
              <w:snapToGrid w:val="0"/>
              <w:rPr>
                <w:b/>
                <w:szCs w:val="22"/>
              </w:rPr>
            </w:pPr>
            <w:r w:rsidRPr="005107E1">
              <w:rPr>
                <w:b/>
                <w:szCs w:val="22"/>
              </w:rPr>
              <w:t>（</w:t>
            </w:r>
            <w:r w:rsidRPr="005107E1">
              <w:rPr>
                <w:b/>
                <w:szCs w:val="22"/>
              </w:rPr>
              <w:t>1</w:t>
            </w:r>
            <w:r w:rsidRPr="005107E1">
              <w:rPr>
                <w:b/>
                <w:szCs w:val="22"/>
              </w:rPr>
              <w:t>）</w:t>
            </w:r>
          </w:p>
        </w:tc>
        <w:tc>
          <w:tcPr>
            <w:tcW w:w="1966" w:type="pct"/>
            <w:vAlign w:val="center"/>
          </w:tcPr>
          <w:p w14:paraId="58AA497A" w14:textId="77777777" w:rsidR="00A85847" w:rsidRPr="005107E1" w:rsidRDefault="00A85847" w:rsidP="00A85847">
            <w:pPr>
              <w:adjustRightInd w:val="0"/>
              <w:snapToGrid w:val="0"/>
              <w:rPr>
                <w:b/>
                <w:szCs w:val="22"/>
              </w:rPr>
            </w:pPr>
            <w:r w:rsidRPr="005107E1">
              <w:rPr>
                <w:b/>
                <w:szCs w:val="22"/>
              </w:rPr>
              <w:t>配电室</w:t>
            </w:r>
          </w:p>
        </w:tc>
        <w:tc>
          <w:tcPr>
            <w:tcW w:w="1032" w:type="pct"/>
            <w:vAlign w:val="center"/>
          </w:tcPr>
          <w:p w14:paraId="17D1A5F7" w14:textId="77777777" w:rsidR="00A85847" w:rsidRPr="005107E1" w:rsidRDefault="00A85847" w:rsidP="00A85847">
            <w:pPr>
              <w:adjustRightInd w:val="0"/>
              <w:snapToGrid w:val="0"/>
              <w:jc w:val="center"/>
              <w:rPr>
                <w:szCs w:val="22"/>
              </w:rPr>
            </w:pPr>
          </w:p>
        </w:tc>
        <w:tc>
          <w:tcPr>
            <w:tcW w:w="1029" w:type="pct"/>
          </w:tcPr>
          <w:p w14:paraId="60D8A3A2" w14:textId="77777777" w:rsidR="00A85847" w:rsidRPr="005107E1" w:rsidRDefault="00A85847" w:rsidP="00A85847">
            <w:pPr>
              <w:adjustRightInd w:val="0"/>
              <w:snapToGrid w:val="0"/>
              <w:rPr>
                <w:szCs w:val="22"/>
              </w:rPr>
            </w:pPr>
          </w:p>
        </w:tc>
        <w:tc>
          <w:tcPr>
            <w:tcW w:w="459" w:type="pct"/>
            <w:vAlign w:val="center"/>
          </w:tcPr>
          <w:p w14:paraId="720A72D0" w14:textId="77777777" w:rsidR="00A85847" w:rsidRPr="005107E1" w:rsidRDefault="00A85847" w:rsidP="00A85847">
            <w:pPr>
              <w:adjustRightInd w:val="0"/>
              <w:snapToGrid w:val="0"/>
              <w:jc w:val="center"/>
              <w:rPr>
                <w:szCs w:val="22"/>
              </w:rPr>
            </w:pPr>
          </w:p>
        </w:tc>
      </w:tr>
      <w:tr w:rsidR="00A85847" w:rsidRPr="005107E1" w14:paraId="3F72156D" w14:textId="77777777" w:rsidTr="00C5182A">
        <w:trPr>
          <w:trHeight w:val="397"/>
          <w:jc w:val="center"/>
        </w:trPr>
        <w:tc>
          <w:tcPr>
            <w:tcW w:w="513" w:type="pct"/>
            <w:vAlign w:val="center"/>
          </w:tcPr>
          <w:p w14:paraId="5451D044"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61AFA375" w14:textId="77777777" w:rsidR="00A85847" w:rsidRPr="005107E1" w:rsidRDefault="00A85847" w:rsidP="00A85847">
            <w:pPr>
              <w:adjustRightInd w:val="0"/>
              <w:snapToGrid w:val="0"/>
              <w:rPr>
                <w:szCs w:val="22"/>
              </w:rPr>
            </w:pPr>
            <w:r w:rsidRPr="005107E1">
              <w:rPr>
                <w:szCs w:val="22"/>
              </w:rPr>
              <w:t>甲、乙类液体泵房与变配电室或控制室相毗邻时，变配电室或控制室的门、窗应位于爆炸危险区范围之外。</w:t>
            </w:r>
          </w:p>
        </w:tc>
        <w:tc>
          <w:tcPr>
            <w:tcW w:w="1032" w:type="pct"/>
            <w:vAlign w:val="center"/>
          </w:tcPr>
          <w:p w14:paraId="2A1EA8C8" w14:textId="77777777" w:rsidR="00A85847" w:rsidRPr="005107E1" w:rsidRDefault="00A85847" w:rsidP="00A85847">
            <w:pPr>
              <w:adjustRightInd w:val="0"/>
              <w:snapToGrid w:val="0"/>
              <w:jc w:val="center"/>
              <w:rPr>
                <w:szCs w:val="22"/>
              </w:rPr>
            </w:pPr>
            <w:r w:rsidRPr="005107E1">
              <w:rPr>
                <w:szCs w:val="22"/>
              </w:rPr>
              <w:t>GB50183-2004</w:t>
            </w:r>
          </w:p>
          <w:p w14:paraId="753DBBFF" w14:textId="77777777" w:rsidR="00A85847" w:rsidRPr="005107E1" w:rsidRDefault="00A85847" w:rsidP="00A85847">
            <w:pPr>
              <w:adjustRightInd w:val="0"/>
              <w:snapToGrid w:val="0"/>
              <w:jc w:val="center"/>
              <w:rPr>
                <w:szCs w:val="22"/>
              </w:rPr>
            </w:pPr>
            <w:r w:rsidRPr="005107E1">
              <w:rPr>
                <w:szCs w:val="22"/>
              </w:rPr>
              <w:t>6.2.3</w:t>
            </w:r>
          </w:p>
        </w:tc>
        <w:tc>
          <w:tcPr>
            <w:tcW w:w="1029" w:type="pct"/>
            <w:vAlign w:val="center"/>
          </w:tcPr>
          <w:p w14:paraId="5C622071" w14:textId="77777777" w:rsidR="00A85847" w:rsidRPr="005107E1" w:rsidRDefault="00A85847" w:rsidP="00A85847">
            <w:pPr>
              <w:adjustRightInd w:val="0"/>
              <w:snapToGrid w:val="0"/>
              <w:rPr>
                <w:szCs w:val="22"/>
              </w:rPr>
            </w:pPr>
            <w:r w:rsidRPr="005107E1">
              <w:rPr>
                <w:szCs w:val="22"/>
              </w:rPr>
              <w:t>配电室的门位于爆炸危险范围之外。</w:t>
            </w:r>
          </w:p>
        </w:tc>
        <w:tc>
          <w:tcPr>
            <w:tcW w:w="459" w:type="pct"/>
            <w:vAlign w:val="center"/>
          </w:tcPr>
          <w:p w14:paraId="3B83842A"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51D9477" w14:textId="77777777" w:rsidTr="00C5182A">
        <w:trPr>
          <w:trHeight w:val="397"/>
          <w:jc w:val="center"/>
        </w:trPr>
        <w:tc>
          <w:tcPr>
            <w:tcW w:w="513" w:type="pct"/>
            <w:vAlign w:val="center"/>
          </w:tcPr>
          <w:p w14:paraId="16ACCC18"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E1E71DB" w14:textId="77777777" w:rsidR="00A85847" w:rsidRPr="005107E1" w:rsidRDefault="00A85847" w:rsidP="00A85847">
            <w:pPr>
              <w:adjustRightInd w:val="0"/>
              <w:snapToGrid w:val="0"/>
              <w:rPr>
                <w:szCs w:val="22"/>
              </w:rPr>
            </w:pPr>
            <w:r w:rsidRPr="005107E1">
              <w:rPr>
                <w:szCs w:val="22"/>
              </w:rPr>
              <w:t>配电室屋顶承重构件的耐火等级不应低于二级，其他部分不应低于三级。</w:t>
            </w:r>
          </w:p>
        </w:tc>
        <w:tc>
          <w:tcPr>
            <w:tcW w:w="1032" w:type="pct"/>
            <w:vAlign w:val="center"/>
          </w:tcPr>
          <w:p w14:paraId="7102E726" w14:textId="77777777" w:rsidR="00A85847" w:rsidRPr="005107E1" w:rsidRDefault="00A85847" w:rsidP="00A85847">
            <w:pPr>
              <w:adjustRightInd w:val="0"/>
              <w:snapToGrid w:val="0"/>
              <w:jc w:val="center"/>
              <w:rPr>
                <w:szCs w:val="22"/>
              </w:rPr>
            </w:pPr>
            <w:bookmarkStart w:id="154" w:name="OLE_LINK124"/>
            <w:bookmarkStart w:id="155" w:name="OLE_LINK125"/>
            <w:r w:rsidRPr="005107E1">
              <w:rPr>
                <w:szCs w:val="22"/>
              </w:rPr>
              <w:t>GB50054</w:t>
            </w:r>
            <w:bookmarkEnd w:id="154"/>
            <w:bookmarkEnd w:id="155"/>
            <w:r w:rsidRPr="005107E1">
              <w:rPr>
                <w:szCs w:val="22"/>
              </w:rPr>
              <w:t>-2011</w:t>
            </w:r>
          </w:p>
          <w:p w14:paraId="176AA21B" w14:textId="77777777" w:rsidR="00A85847" w:rsidRPr="005107E1" w:rsidRDefault="00A85847" w:rsidP="00A85847">
            <w:pPr>
              <w:adjustRightInd w:val="0"/>
              <w:snapToGrid w:val="0"/>
              <w:jc w:val="center"/>
              <w:rPr>
                <w:szCs w:val="22"/>
              </w:rPr>
            </w:pPr>
            <w:r w:rsidRPr="005107E1">
              <w:rPr>
                <w:szCs w:val="22"/>
              </w:rPr>
              <w:t>4.3.1</w:t>
            </w:r>
          </w:p>
        </w:tc>
        <w:tc>
          <w:tcPr>
            <w:tcW w:w="1029" w:type="pct"/>
          </w:tcPr>
          <w:p w14:paraId="70D99EAD" w14:textId="77777777" w:rsidR="00A85847" w:rsidRPr="005107E1" w:rsidRDefault="00A85847" w:rsidP="00A85847">
            <w:pPr>
              <w:adjustRightInd w:val="0"/>
              <w:snapToGrid w:val="0"/>
              <w:rPr>
                <w:szCs w:val="22"/>
              </w:rPr>
            </w:pPr>
            <w:r w:rsidRPr="005107E1">
              <w:rPr>
                <w:szCs w:val="22"/>
              </w:rPr>
              <w:t>消防岗、油泵房、污水岗配电室砖混结构，耐火等级二级。</w:t>
            </w:r>
          </w:p>
        </w:tc>
        <w:tc>
          <w:tcPr>
            <w:tcW w:w="459" w:type="pct"/>
            <w:vAlign w:val="center"/>
          </w:tcPr>
          <w:p w14:paraId="67A94DE1"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8731CBE" w14:textId="77777777" w:rsidTr="00C5182A">
        <w:trPr>
          <w:trHeight w:val="397"/>
          <w:jc w:val="center"/>
        </w:trPr>
        <w:tc>
          <w:tcPr>
            <w:tcW w:w="513" w:type="pct"/>
            <w:vAlign w:val="center"/>
          </w:tcPr>
          <w:p w14:paraId="3AD5905E"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2E1038A5" w14:textId="77777777" w:rsidR="00A85847" w:rsidRDefault="00A85847" w:rsidP="00A85847">
            <w:pPr>
              <w:adjustRightInd w:val="0"/>
              <w:snapToGrid w:val="0"/>
              <w:rPr>
                <w:szCs w:val="22"/>
              </w:rPr>
            </w:pPr>
            <w:r w:rsidRPr="005107E1">
              <w:rPr>
                <w:szCs w:val="22"/>
              </w:rPr>
              <w:t>配电室应设应急照明，其连续供</w:t>
            </w:r>
            <w:r w:rsidRPr="005107E1">
              <w:rPr>
                <w:szCs w:val="22"/>
              </w:rPr>
              <w:lastRenderedPageBreak/>
              <w:t>电时间不应少于</w:t>
            </w:r>
            <w:r w:rsidRPr="005107E1">
              <w:rPr>
                <w:szCs w:val="22"/>
              </w:rPr>
              <w:t>20min</w:t>
            </w:r>
          </w:p>
          <w:p w14:paraId="3F59EB42" w14:textId="77777777" w:rsidR="00A85847" w:rsidRPr="005107E1" w:rsidRDefault="00A85847" w:rsidP="00A85847">
            <w:pPr>
              <w:adjustRightInd w:val="0"/>
              <w:snapToGrid w:val="0"/>
              <w:rPr>
                <w:szCs w:val="22"/>
              </w:rPr>
            </w:pPr>
            <w:r w:rsidRPr="005107E1">
              <w:rPr>
                <w:szCs w:val="22"/>
              </w:rPr>
              <w:t>。</w:t>
            </w:r>
          </w:p>
        </w:tc>
        <w:tc>
          <w:tcPr>
            <w:tcW w:w="1032" w:type="pct"/>
            <w:vAlign w:val="center"/>
          </w:tcPr>
          <w:p w14:paraId="77A30A3B" w14:textId="77777777" w:rsidR="00A85847" w:rsidRPr="005107E1" w:rsidRDefault="00A85847" w:rsidP="00A85847">
            <w:pPr>
              <w:adjustRightInd w:val="0"/>
              <w:snapToGrid w:val="0"/>
              <w:jc w:val="center"/>
              <w:rPr>
                <w:szCs w:val="22"/>
              </w:rPr>
            </w:pPr>
            <w:r w:rsidRPr="005107E1">
              <w:rPr>
                <w:szCs w:val="22"/>
              </w:rPr>
              <w:lastRenderedPageBreak/>
              <w:t>GB50183-2004</w:t>
            </w:r>
          </w:p>
          <w:p w14:paraId="44CC6FAC" w14:textId="77777777" w:rsidR="00A85847" w:rsidRPr="005107E1" w:rsidRDefault="00A85847" w:rsidP="00A85847">
            <w:pPr>
              <w:adjustRightInd w:val="0"/>
              <w:snapToGrid w:val="0"/>
              <w:jc w:val="center"/>
              <w:rPr>
                <w:b/>
                <w:szCs w:val="22"/>
              </w:rPr>
            </w:pPr>
            <w:r w:rsidRPr="005107E1">
              <w:rPr>
                <w:szCs w:val="22"/>
              </w:rPr>
              <w:t>9.1.2</w:t>
            </w:r>
          </w:p>
        </w:tc>
        <w:tc>
          <w:tcPr>
            <w:tcW w:w="1029" w:type="pct"/>
            <w:vAlign w:val="center"/>
          </w:tcPr>
          <w:p w14:paraId="71E4E53C" w14:textId="77777777" w:rsidR="00A85847" w:rsidRPr="005107E1" w:rsidRDefault="00A85847" w:rsidP="00A85847">
            <w:pPr>
              <w:adjustRightInd w:val="0"/>
              <w:snapToGrid w:val="0"/>
              <w:rPr>
                <w:szCs w:val="22"/>
              </w:rPr>
            </w:pPr>
            <w:r w:rsidRPr="005107E1">
              <w:rPr>
                <w:szCs w:val="22"/>
              </w:rPr>
              <w:t>配电室配备应急</w:t>
            </w:r>
            <w:r w:rsidRPr="005107E1">
              <w:rPr>
                <w:szCs w:val="22"/>
              </w:rPr>
              <w:lastRenderedPageBreak/>
              <w:t>照明灯具。</w:t>
            </w:r>
          </w:p>
        </w:tc>
        <w:tc>
          <w:tcPr>
            <w:tcW w:w="459" w:type="pct"/>
            <w:vAlign w:val="center"/>
          </w:tcPr>
          <w:p w14:paraId="753B2122" w14:textId="77777777" w:rsidR="00A85847" w:rsidRPr="005107E1" w:rsidRDefault="00A85847" w:rsidP="00A85847">
            <w:pPr>
              <w:adjustRightInd w:val="0"/>
              <w:snapToGrid w:val="0"/>
              <w:jc w:val="center"/>
              <w:rPr>
                <w:szCs w:val="22"/>
              </w:rPr>
            </w:pPr>
            <w:r w:rsidRPr="005107E1">
              <w:rPr>
                <w:szCs w:val="22"/>
              </w:rPr>
              <w:lastRenderedPageBreak/>
              <w:t>√</w:t>
            </w:r>
          </w:p>
        </w:tc>
      </w:tr>
      <w:tr w:rsidR="00A85847" w:rsidRPr="005107E1" w14:paraId="340756F9" w14:textId="77777777" w:rsidTr="00C5182A">
        <w:trPr>
          <w:trHeight w:val="397"/>
          <w:jc w:val="center"/>
        </w:trPr>
        <w:tc>
          <w:tcPr>
            <w:tcW w:w="513" w:type="pct"/>
            <w:vAlign w:val="center"/>
          </w:tcPr>
          <w:p w14:paraId="7322ADEA"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1476E4D1" w14:textId="77777777" w:rsidR="00A85847" w:rsidRPr="005107E1" w:rsidRDefault="00A85847" w:rsidP="00A85847">
            <w:pPr>
              <w:adjustRightInd w:val="0"/>
              <w:snapToGrid w:val="0"/>
              <w:rPr>
                <w:szCs w:val="22"/>
              </w:rPr>
            </w:pPr>
            <w:r w:rsidRPr="005107E1">
              <w:rPr>
                <w:szCs w:val="22"/>
              </w:rPr>
              <w:t>变压器与配电间之间应设防火墙。</w:t>
            </w:r>
          </w:p>
        </w:tc>
        <w:tc>
          <w:tcPr>
            <w:tcW w:w="1032" w:type="pct"/>
            <w:vAlign w:val="center"/>
          </w:tcPr>
          <w:p w14:paraId="3034F4AD" w14:textId="77777777" w:rsidR="00A85847" w:rsidRPr="005107E1" w:rsidRDefault="00A85847" w:rsidP="00A85847">
            <w:pPr>
              <w:adjustRightInd w:val="0"/>
              <w:snapToGrid w:val="0"/>
              <w:jc w:val="center"/>
              <w:rPr>
                <w:szCs w:val="22"/>
              </w:rPr>
            </w:pPr>
            <w:r w:rsidRPr="005107E1">
              <w:rPr>
                <w:szCs w:val="22"/>
              </w:rPr>
              <w:t>GB50183-2004</w:t>
            </w:r>
          </w:p>
          <w:p w14:paraId="7A9B6703" w14:textId="77777777" w:rsidR="00A85847" w:rsidRPr="005107E1" w:rsidRDefault="00A85847" w:rsidP="00A85847">
            <w:pPr>
              <w:adjustRightInd w:val="0"/>
              <w:snapToGrid w:val="0"/>
              <w:jc w:val="center"/>
              <w:rPr>
                <w:szCs w:val="22"/>
              </w:rPr>
            </w:pPr>
            <w:r w:rsidRPr="005107E1">
              <w:rPr>
                <w:szCs w:val="22"/>
              </w:rPr>
              <w:t>6.9.5</w:t>
            </w:r>
          </w:p>
        </w:tc>
        <w:tc>
          <w:tcPr>
            <w:tcW w:w="1029" w:type="pct"/>
            <w:vAlign w:val="center"/>
          </w:tcPr>
          <w:p w14:paraId="36CBD9F2" w14:textId="77777777" w:rsidR="00A85847" w:rsidRPr="005107E1" w:rsidRDefault="00A85847" w:rsidP="00A85847">
            <w:pPr>
              <w:adjustRightInd w:val="0"/>
              <w:snapToGrid w:val="0"/>
              <w:rPr>
                <w:szCs w:val="22"/>
              </w:rPr>
            </w:pPr>
            <w:r w:rsidRPr="005107E1">
              <w:rPr>
                <w:szCs w:val="22"/>
              </w:rPr>
              <w:t>变压器与配电室之间设置防火墙。</w:t>
            </w:r>
          </w:p>
        </w:tc>
        <w:tc>
          <w:tcPr>
            <w:tcW w:w="459" w:type="pct"/>
            <w:vAlign w:val="center"/>
          </w:tcPr>
          <w:p w14:paraId="4574FC7E"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CAFF985" w14:textId="77777777" w:rsidTr="00C5182A">
        <w:trPr>
          <w:trHeight w:val="397"/>
          <w:jc w:val="center"/>
        </w:trPr>
        <w:tc>
          <w:tcPr>
            <w:tcW w:w="513" w:type="pct"/>
            <w:vAlign w:val="center"/>
          </w:tcPr>
          <w:p w14:paraId="18A06933"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CF07BBA" w14:textId="77777777" w:rsidR="00A85847" w:rsidRPr="005107E1" w:rsidRDefault="00A85847" w:rsidP="00A85847">
            <w:pPr>
              <w:adjustRightInd w:val="0"/>
              <w:snapToGrid w:val="0"/>
              <w:rPr>
                <w:szCs w:val="22"/>
              </w:rPr>
            </w:pPr>
            <w:r w:rsidRPr="005107E1">
              <w:rPr>
                <w:szCs w:val="22"/>
              </w:rPr>
              <w:t>配电室应设应急照明，门应外开并能自动关闭，应设置挡鼠板。</w:t>
            </w:r>
          </w:p>
        </w:tc>
        <w:tc>
          <w:tcPr>
            <w:tcW w:w="1032" w:type="pct"/>
            <w:vAlign w:val="center"/>
          </w:tcPr>
          <w:p w14:paraId="10C7833D" w14:textId="77777777" w:rsidR="00A85847" w:rsidRPr="005107E1" w:rsidRDefault="00A85847" w:rsidP="00A85847">
            <w:pPr>
              <w:adjustRightInd w:val="0"/>
              <w:snapToGrid w:val="0"/>
              <w:jc w:val="center"/>
              <w:rPr>
                <w:szCs w:val="22"/>
              </w:rPr>
            </w:pPr>
            <w:r w:rsidRPr="005107E1">
              <w:rPr>
                <w:szCs w:val="22"/>
              </w:rPr>
              <w:t>SY/T6320-2016</w:t>
            </w:r>
          </w:p>
          <w:p w14:paraId="51026784" w14:textId="77777777" w:rsidR="00A85847" w:rsidRPr="005107E1" w:rsidRDefault="00A85847" w:rsidP="00A85847">
            <w:pPr>
              <w:adjustRightInd w:val="0"/>
              <w:snapToGrid w:val="0"/>
              <w:jc w:val="center"/>
              <w:rPr>
                <w:szCs w:val="22"/>
              </w:rPr>
            </w:pPr>
            <w:r w:rsidRPr="005107E1">
              <w:rPr>
                <w:szCs w:val="22"/>
              </w:rPr>
              <w:t>9.2</w:t>
            </w:r>
          </w:p>
        </w:tc>
        <w:tc>
          <w:tcPr>
            <w:tcW w:w="1029" w:type="pct"/>
            <w:vAlign w:val="center"/>
          </w:tcPr>
          <w:p w14:paraId="644A212C" w14:textId="77777777" w:rsidR="00A85847" w:rsidRPr="005107E1" w:rsidRDefault="00A85847" w:rsidP="00A85847">
            <w:pPr>
              <w:adjustRightInd w:val="0"/>
              <w:snapToGrid w:val="0"/>
              <w:rPr>
                <w:b/>
                <w:szCs w:val="22"/>
              </w:rPr>
            </w:pPr>
            <w:r w:rsidRPr="005107E1">
              <w:rPr>
                <w:szCs w:val="22"/>
              </w:rPr>
              <w:t>配电室设置挡鼠板</w:t>
            </w:r>
            <w:r w:rsidRPr="005107E1">
              <w:rPr>
                <w:b/>
                <w:szCs w:val="22"/>
              </w:rPr>
              <w:t>。</w:t>
            </w:r>
          </w:p>
        </w:tc>
        <w:tc>
          <w:tcPr>
            <w:tcW w:w="459" w:type="pct"/>
            <w:vAlign w:val="center"/>
          </w:tcPr>
          <w:p w14:paraId="0AE7763F" w14:textId="77777777" w:rsidR="00A85847" w:rsidRPr="005107E1" w:rsidRDefault="00A85847" w:rsidP="00A85847">
            <w:pPr>
              <w:adjustRightInd w:val="0"/>
              <w:snapToGrid w:val="0"/>
              <w:jc w:val="center"/>
              <w:rPr>
                <w:b/>
                <w:szCs w:val="22"/>
              </w:rPr>
            </w:pPr>
            <w:r w:rsidRPr="005107E1">
              <w:rPr>
                <w:szCs w:val="22"/>
              </w:rPr>
              <w:t>√</w:t>
            </w:r>
          </w:p>
        </w:tc>
      </w:tr>
      <w:tr w:rsidR="00A85847" w:rsidRPr="005107E1" w14:paraId="0F615D1D" w14:textId="77777777" w:rsidTr="00C5182A">
        <w:trPr>
          <w:trHeight w:val="397"/>
          <w:jc w:val="center"/>
        </w:trPr>
        <w:tc>
          <w:tcPr>
            <w:tcW w:w="513" w:type="pct"/>
            <w:vAlign w:val="center"/>
          </w:tcPr>
          <w:p w14:paraId="36044AB8"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DB341CB" w14:textId="77777777" w:rsidR="00A85847" w:rsidRPr="005107E1" w:rsidRDefault="00A85847" w:rsidP="00A85847">
            <w:pPr>
              <w:adjustRightInd w:val="0"/>
              <w:snapToGrid w:val="0"/>
              <w:rPr>
                <w:szCs w:val="22"/>
              </w:rPr>
            </w:pPr>
            <w:r w:rsidRPr="005107E1">
              <w:rPr>
                <w:szCs w:val="22"/>
              </w:rPr>
              <w:t>电缆沟应无积水，地沟应封堵。</w:t>
            </w:r>
          </w:p>
        </w:tc>
        <w:tc>
          <w:tcPr>
            <w:tcW w:w="1032" w:type="pct"/>
            <w:vAlign w:val="center"/>
          </w:tcPr>
          <w:p w14:paraId="40EFF77E" w14:textId="77777777" w:rsidR="00A85847" w:rsidRPr="005107E1" w:rsidRDefault="00A85847" w:rsidP="00A85847">
            <w:pPr>
              <w:adjustRightInd w:val="0"/>
              <w:snapToGrid w:val="0"/>
              <w:jc w:val="center"/>
              <w:rPr>
                <w:szCs w:val="22"/>
              </w:rPr>
            </w:pPr>
            <w:r w:rsidRPr="005107E1">
              <w:rPr>
                <w:szCs w:val="22"/>
              </w:rPr>
              <w:t>SY/T6320-2016</w:t>
            </w:r>
          </w:p>
          <w:p w14:paraId="50F66215" w14:textId="77777777" w:rsidR="00A85847" w:rsidRPr="005107E1" w:rsidRDefault="00A85847" w:rsidP="00A85847">
            <w:pPr>
              <w:adjustRightInd w:val="0"/>
              <w:snapToGrid w:val="0"/>
              <w:jc w:val="center"/>
              <w:rPr>
                <w:szCs w:val="22"/>
              </w:rPr>
            </w:pPr>
            <w:r w:rsidRPr="005107E1">
              <w:rPr>
                <w:szCs w:val="22"/>
              </w:rPr>
              <w:t>9.3</w:t>
            </w:r>
          </w:p>
        </w:tc>
        <w:tc>
          <w:tcPr>
            <w:tcW w:w="1029" w:type="pct"/>
            <w:vAlign w:val="center"/>
          </w:tcPr>
          <w:p w14:paraId="171D9A25" w14:textId="77777777" w:rsidR="00A85847" w:rsidRPr="005107E1" w:rsidRDefault="00A85847" w:rsidP="00A85847">
            <w:pPr>
              <w:adjustRightInd w:val="0"/>
              <w:snapToGrid w:val="0"/>
              <w:rPr>
                <w:szCs w:val="22"/>
              </w:rPr>
            </w:pPr>
            <w:r w:rsidRPr="005107E1">
              <w:rPr>
                <w:szCs w:val="22"/>
              </w:rPr>
              <w:t>电缆沟进行封堵，无积水。</w:t>
            </w:r>
          </w:p>
        </w:tc>
        <w:tc>
          <w:tcPr>
            <w:tcW w:w="459" w:type="pct"/>
            <w:vAlign w:val="center"/>
          </w:tcPr>
          <w:p w14:paraId="65AF411A"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793B48D" w14:textId="77777777" w:rsidTr="00C5182A">
        <w:trPr>
          <w:trHeight w:val="397"/>
          <w:jc w:val="center"/>
        </w:trPr>
        <w:tc>
          <w:tcPr>
            <w:tcW w:w="513" w:type="pct"/>
            <w:vAlign w:val="center"/>
          </w:tcPr>
          <w:p w14:paraId="253DCCC5"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4EE573FD" w14:textId="77777777" w:rsidR="00A85847" w:rsidRPr="005107E1" w:rsidRDefault="00A85847" w:rsidP="00A85847">
            <w:pPr>
              <w:adjustRightInd w:val="0"/>
              <w:snapToGrid w:val="0"/>
              <w:rPr>
                <w:szCs w:val="22"/>
              </w:rPr>
            </w:pPr>
            <w:r w:rsidRPr="005107E1">
              <w:rPr>
                <w:szCs w:val="22"/>
              </w:rPr>
              <w:t>配电间应有安全警示标志，配电柜前应铺绝缘胶皮。</w:t>
            </w:r>
          </w:p>
        </w:tc>
        <w:tc>
          <w:tcPr>
            <w:tcW w:w="1032" w:type="pct"/>
            <w:vAlign w:val="center"/>
          </w:tcPr>
          <w:p w14:paraId="539F8341" w14:textId="77777777" w:rsidR="00A85847" w:rsidRPr="005107E1" w:rsidRDefault="00A85847" w:rsidP="00A85847">
            <w:pPr>
              <w:adjustRightInd w:val="0"/>
              <w:snapToGrid w:val="0"/>
              <w:jc w:val="center"/>
              <w:rPr>
                <w:szCs w:val="22"/>
              </w:rPr>
            </w:pPr>
            <w:r w:rsidRPr="005107E1">
              <w:rPr>
                <w:szCs w:val="22"/>
              </w:rPr>
              <w:t>SY/T6320-2016</w:t>
            </w:r>
          </w:p>
          <w:p w14:paraId="297B465B" w14:textId="77777777" w:rsidR="00A85847" w:rsidRPr="005107E1" w:rsidRDefault="00A85847" w:rsidP="00A85847">
            <w:pPr>
              <w:adjustRightInd w:val="0"/>
              <w:snapToGrid w:val="0"/>
              <w:jc w:val="center"/>
              <w:rPr>
                <w:szCs w:val="22"/>
              </w:rPr>
            </w:pPr>
            <w:r w:rsidRPr="005107E1">
              <w:rPr>
                <w:szCs w:val="22"/>
              </w:rPr>
              <w:t>9.5</w:t>
            </w:r>
          </w:p>
        </w:tc>
        <w:tc>
          <w:tcPr>
            <w:tcW w:w="1029" w:type="pct"/>
            <w:vAlign w:val="center"/>
          </w:tcPr>
          <w:p w14:paraId="7946E08E" w14:textId="77777777" w:rsidR="00A85847" w:rsidRPr="005107E1" w:rsidRDefault="00A85847" w:rsidP="00A85847">
            <w:pPr>
              <w:adjustRightInd w:val="0"/>
              <w:snapToGrid w:val="0"/>
              <w:rPr>
                <w:szCs w:val="22"/>
              </w:rPr>
            </w:pPr>
            <w:r w:rsidRPr="004556BB">
              <w:rPr>
                <w:rFonts w:hint="eastAsia"/>
                <w:szCs w:val="22"/>
                <w:lang w:bidi="en-US"/>
              </w:rPr>
              <w:t>东一联事故泵房内启动开关处地面未设绝缘胶皮。</w:t>
            </w:r>
          </w:p>
        </w:tc>
        <w:tc>
          <w:tcPr>
            <w:tcW w:w="459" w:type="pct"/>
            <w:vAlign w:val="center"/>
          </w:tcPr>
          <w:p w14:paraId="2F219D13" w14:textId="77777777" w:rsidR="00A85847" w:rsidRPr="005107E1" w:rsidRDefault="00A85847" w:rsidP="00A85847">
            <w:pPr>
              <w:adjustRightInd w:val="0"/>
              <w:snapToGrid w:val="0"/>
              <w:jc w:val="center"/>
              <w:rPr>
                <w:szCs w:val="22"/>
              </w:rPr>
            </w:pPr>
            <w:r>
              <w:rPr>
                <w:rFonts w:hint="eastAsia"/>
                <w:szCs w:val="22"/>
              </w:rPr>
              <w:t>×</w:t>
            </w:r>
          </w:p>
        </w:tc>
      </w:tr>
      <w:tr w:rsidR="00A85847" w:rsidRPr="005107E1" w14:paraId="271D5D61" w14:textId="77777777" w:rsidTr="00C5182A">
        <w:trPr>
          <w:trHeight w:val="397"/>
          <w:jc w:val="center"/>
        </w:trPr>
        <w:tc>
          <w:tcPr>
            <w:tcW w:w="513" w:type="pct"/>
            <w:vAlign w:val="center"/>
          </w:tcPr>
          <w:p w14:paraId="3882461D"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8C8858C" w14:textId="77777777" w:rsidR="00A85847" w:rsidRPr="005107E1" w:rsidRDefault="00A85847" w:rsidP="00A85847">
            <w:pPr>
              <w:adjustRightInd w:val="0"/>
              <w:snapToGrid w:val="0"/>
              <w:rPr>
                <w:szCs w:val="22"/>
              </w:rPr>
            </w:pPr>
            <w:r w:rsidRPr="005107E1">
              <w:rPr>
                <w:szCs w:val="22"/>
              </w:rPr>
              <w:t>配电闸刀应挂</w:t>
            </w:r>
            <w:r w:rsidRPr="005107E1">
              <w:rPr>
                <w:szCs w:val="22"/>
              </w:rPr>
              <w:t>"</w:t>
            </w:r>
            <w:r w:rsidRPr="005107E1">
              <w:rPr>
                <w:szCs w:val="22"/>
              </w:rPr>
              <w:t>运行</w:t>
            </w:r>
            <w:r w:rsidRPr="005107E1">
              <w:rPr>
                <w:szCs w:val="22"/>
              </w:rPr>
              <w:t>"</w:t>
            </w:r>
            <w:r w:rsidRPr="005107E1">
              <w:rPr>
                <w:szCs w:val="22"/>
              </w:rPr>
              <w:t>、</w:t>
            </w:r>
            <w:r w:rsidRPr="005107E1">
              <w:rPr>
                <w:szCs w:val="22"/>
              </w:rPr>
              <w:t>"</w:t>
            </w:r>
            <w:r w:rsidRPr="005107E1">
              <w:rPr>
                <w:szCs w:val="22"/>
              </w:rPr>
              <w:t>检修</w:t>
            </w:r>
            <w:r w:rsidRPr="005107E1">
              <w:rPr>
                <w:szCs w:val="22"/>
              </w:rPr>
              <w:t>"</w:t>
            </w:r>
            <w:r w:rsidRPr="005107E1">
              <w:rPr>
                <w:szCs w:val="22"/>
              </w:rPr>
              <w:t>、</w:t>
            </w:r>
            <w:r w:rsidRPr="005107E1">
              <w:rPr>
                <w:szCs w:val="22"/>
              </w:rPr>
              <w:t>"</w:t>
            </w:r>
            <w:r w:rsidRPr="005107E1">
              <w:rPr>
                <w:szCs w:val="22"/>
              </w:rPr>
              <w:t>禁止合闸</w:t>
            </w:r>
            <w:r w:rsidRPr="005107E1">
              <w:rPr>
                <w:szCs w:val="22"/>
              </w:rPr>
              <w:t>"</w:t>
            </w:r>
            <w:r w:rsidRPr="005107E1">
              <w:rPr>
                <w:szCs w:val="22"/>
              </w:rPr>
              <w:t>等标牌，并与运行状况一致。</w:t>
            </w:r>
          </w:p>
        </w:tc>
        <w:tc>
          <w:tcPr>
            <w:tcW w:w="1032" w:type="pct"/>
            <w:vAlign w:val="center"/>
          </w:tcPr>
          <w:p w14:paraId="3FB842D9" w14:textId="77777777" w:rsidR="00A85847" w:rsidRPr="005107E1" w:rsidRDefault="00A85847" w:rsidP="00A85847">
            <w:pPr>
              <w:adjustRightInd w:val="0"/>
              <w:snapToGrid w:val="0"/>
              <w:jc w:val="center"/>
              <w:rPr>
                <w:szCs w:val="22"/>
              </w:rPr>
            </w:pPr>
            <w:r w:rsidRPr="005107E1">
              <w:rPr>
                <w:szCs w:val="22"/>
              </w:rPr>
              <w:t>SY/T6320-2016</w:t>
            </w:r>
          </w:p>
          <w:p w14:paraId="1AE94365" w14:textId="77777777" w:rsidR="00A85847" w:rsidRPr="005107E1" w:rsidRDefault="00A85847" w:rsidP="00A85847">
            <w:pPr>
              <w:adjustRightInd w:val="0"/>
              <w:snapToGrid w:val="0"/>
              <w:jc w:val="center"/>
              <w:rPr>
                <w:szCs w:val="22"/>
              </w:rPr>
            </w:pPr>
            <w:r w:rsidRPr="005107E1">
              <w:rPr>
                <w:szCs w:val="22"/>
              </w:rPr>
              <w:t>9.6</w:t>
            </w:r>
          </w:p>
        </w:tc>
        <w:tc>
          <w:tcPr>
            <w:tcW w:w="1029" w:type="pct"/>
            <w:vAlign w:val="center"/>
          </w:tcPr>
          <w:p w14:paraId="01CB34E4" w14:textId="77777777" w:rsidR="00A85847" w:rsidRPr="005107E1" w:rsidRDefault="00A85847" w:rsidP="00A85847">
            <w:pPr>
              <w:adjustRightInd w:val="0"/>
              <w:snapToGrid w:val="0"/>
              <w:rPr>
                <w:szCs w:val="22"/>
              </w:rPr>
            </w:pPr>
            <w:r w:rsidRPr="005107E1">
              <w:rPr>
                <w:szCs w:val="22"/>
              </w:rPr>
              <w:t>配电室有挂牌。</w:t>
            </w:r>
          </w:p>
        </w:tc>
        <w:tc>
          <w:tcPr>
            <w:tcW w:w="459" w:type="pct"/>
            <w:vAlign w:val="center"/>
          </w:tcPr>
          <w:p w14:paraId="6BB8AEF8" w14:textId="77777777" w:rsidR="00A85847" w:rsidRPr="005107E1" w:rsidRDefault="00A85847" w:rsidP="00A85847">
            <w:pPr>
              <w:adjustRightInd w:val="0"/>
              <w:snapToGrid w:val="0"/>
              <w:jc w:val="center"/>
              <w:rPr>
                <w:b/>
                <w:szCs w:val="22"/>
              </w:rPr>
            </w:pPr>
            <w:r w:rsidRPr="005107E1">
              <w:rPr>
                <w:szCs w:val="22"/>
              </w:rPr>
              <w:t>√</w:t>
            </w:r>
          </w:p>
        </w:tc>
      </w:tr>
      <w:tr w:rsidR="00A85847" w:rsidRPr="005107E1" w14:paraId="17A45F37" w14:textId="77777777" w:rsidTr="00C5182A">
        <w:trPr>
          <w:trHeight w:val="397"/>
          <w:jc w:val="center"/>
        </w:trPr>
        <w:tc>
          <w:tcPr>
            <w:tcW w:w="513" w:type="pct"/>
            <w:vAlign w:val="center"/>
          </w:tcPr>
          <w:p w14:paraId="2C941168"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476C7AFA" w14:textId="77777777" w:rsidR="00A85847" w:rsidRPr="005107E1" w:rsidRDefault="00A85847" w:rsidP="00A85847">
            <w:pPr>
              <w:adjustRightInd w:val="0"/>
              <w:snapToGrid w:val="0"/>
              <w:rPr>
                <w:szCs w:val="22"/>
              </w:rPr>
            </w:pPr>
            <w:r w:rsidRPr="005107E1">
              <w:rPr>
                <w:szCs w:val="22"/>
              </w:rPr>
              <w:t>户外变压器应有围栏，有变压器室的应上锁，并有安全警示标志。</w:t>
            </w:r>
          </w:p>
        </w:tc>
        <w:tc>
          <w:tcPr>
            <w:tcW w:w="1032" w:type="pct"/>
            <w:vAlign w:val="center"/>
          </w:tcPr>
          <w:p w14:paraId="27B6AB81" w14:textId="77777777" w:rsidR="00A85847" w:rsidRPr="005107E1" w:rsidRDefault="00A85847" w:rsidP="00A85847">
            <w:pPr>
              <w:adjustRightInd w:val="0"/>
              <w:snapToGrid w:val="0"/>
              <w:jc w:val="center"/>
              <w:rPr>
                <w:szCs w:val="22"/>
              </w:rPr>
            </w:pPr>
            <w:r w:rsidRPr="005107E1">
              <w:rPr>
                <w:szCs w:val="22"/>
              </w:rPr>
              <w:t>SY/T6320-2016</w:t>
            </w:r>
          </w:p>
          <w:p w14:paraId="25DE2FCF" w14:textId="77777777" w:rsidR="00A85847" w:rsidRPr="005107E1" w:rsidRDefault="00A85847" w:rsidP="00A85847">
            <w:pPr>
              <w:adjustRightInd w:val="0"/>
              <w:snapToGrid w:val="0"/>
              <w:jc w:val="center"/>
              <w:rPr>
                <w:szCs w:val="22"/>
              </w:rPr>
            </w:pPr>
            <w:r w:rsidRPr="005107E1">
              <w:rPr>
                <w:szCs w:val="22"/>
              </w:rPr>
              <w:t>9.10</w:t>
            </w:r>
          </w:p>
        </w:tc>
        <w:tc>
          <w:tcPr>
            <w:tcW w:w="1029" w:type="pct"/>
            <w:vAlign w:val="center"/>
          </w:tcPr>
          <w:p w14:paraId="57DCD7AA" w14:textId="77777777" w:rsidR="00A85847" w:rsidRPr="005107E1" w:rsidRDefault="00A85847" w:rsidP="00A85847">
            <w:pPr>
              <w:adjustRightInd w:val="0"/>
              <w:snapToGrid w:val="0"/>
              <w:rPr>
                <w:szCs w:val="22"/>
              </w:rPr>
            </w:pPr>
            <w:r w:rsidRPr="005107E1">
              <w:rPr>
                <w:szCs w:val="22"/>
              </w:rPr>
              <w:t>变压器设置在变压器室内，上锁并有安全警示标志。</w:t>
            </w:r>
          </w:p>
        </w:tc>
        <w:tc>
          <w:tcPr>
            <w:tcW w:w="459" w:type="pct"/>
            <w:vAlign w:val="center"/>
          </w:tcPr>
          <w:p w14:paraId="4E4A68D4"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0CB1B61C" w14:textId="77777777" w:rsidTr="00C5182A">
        <w:trPr>
          <w:trHeight w:val="397"/>
          <w:jc w:val="center"/>
        </w:trPr>
        <w:tc>
          <w:tcPr>
            <w:tcW w:w="513" w:type="pct"/>
            <w:vAlign w:val="center"/>
          </w:tcPr>
          <w:p w14:paraId="17E57E6D"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A2FCCF9" w14:textId="77777777" w:rsidR="00A85847" w:rsidRPr="005107E1" w:rsidRDefault="00A85847" w:rsidP="00A85847">
            <w:pPr>
              <w:adjustRightInd w:val="0"/>
              <w:snapToGrid w:val="0"/>
              <w:rPr>
                <w:szCs w:val="22"/>
              </w:rPr>
            </w:pPr>
            <w:r w:rsidRPr="005107E1">
              <w:rPr>
                <w:szCs w:val="22"/>
              </w:rPr>
              <w:t>变、配电所不应与有爆炸危险的甲、乙类厂房毗邻布置。但供上述甲、乙类生产厂房专用的</w:t>
            </w:r>
            <w:r w:rsidRPr="005107E1">
              <w:rPr>
                <w:szCs w:val="22"/>
              </w:rPr>
              <w:t>10kV</w:t>
            </w:r>
            <w:r w:rsidRPr="005107E1">
              <w:rPr>
                <w:szCs w:val="22"/>
              </w:rPr>
              <w:t>及以下的变、配电间，当采用无门窗洞口防火墙隔开时，可毗邻布置。当必须在防火墙上开窗时，应设非燃烧材料的固定甲级防火窗。变压器与配电间之间应设防火墙。</w:t>
            </w:r>
          </w:p>
        </w:tc>
        <w:tc>
          <w:tcPr>
            <w:tcW w:w="1032" w:type="pct"/>
            <w:vAlign w:val="center"/>
          </w:tcPr>
          <w:p w14:paraId="76D76131" w14:textId="77777777" w:rsidR="00A85847" w:rsidRPr="005107E1" w:rsidRDefault="00A85847" w:rsidP="00A85847">
            <w:pPr>
              <w:adjustRightInd w:val="0"/>
              <w:snapToGrid w:val="0"/>
              <w:jc w:val="center"/>
              <w:rPr>
                <w:szCs w:val="22"/>
              </w:rPr>
            </w:pPr>
            <w:r w:rsidRPr="005107E1">
              <w:rPr>
                <w:szCs w:val="22"/>
              </w:rPr>
              <w:t>GB50183-2004</w:t>
            </w:r>
          </w:p>
          <w:p w14:paraId="3FB894DB" w14:textId="77777777" w:rsidR="00A85847" w:rsidRPr="005107E1" w:rsidRDefault="00A85847" w:rsidP="00A85847">
            <w:pPr>
              <w:adjustRightInd w:val="0"/>
              <w:snapToGrid w:val="0"/>
              <w:jc w:val="center"/>
              <w:rPr>
                <w:szCs w:val="22"/>
              </w:rPr>
            </w:pPr>
            <w:r w:rsidRPr="005107E1">
              <w:rPr>
                <w:szCs w:val="22"/>
              </w:rPr>
              <w:t>6.9.5</w:t>
            </w:r>
          </w:p>
        </w:tc>
        <w:tc>
          <w:tcPr>
            <w:tcW w:w="1029" w:type="pct"/>
            <w:vAlign w:val="center"/>
          </w:tcPr>
          <w:p w14:paraId="2733595F" w14:textId="77777777" w:rsidR="00A85847" w:rsidRPr="005107E1" w:rsidRDefault="00A85847" w:rsidP="00A85847">
            <w:pPr>
              <w:adjustRightInd w:val="0"/>
              <w:snapToGrid w:val="0"/>
              <w:rPr>
                <w:szCs w:val="22"/>
              </w:rPr>
            </w:pPr>
            <w:r w:rsidRPr="005107E1">
              <w:rPr>
                <w:szCs w:val="22"/>
              </w:rPr>
              <w:t>配电室与厂方之间设置防火墙。</w:t>
            </w:r>
          </w:p>
        </w:tc>
        <w:tc>
          <w:tcPr>
            <w:tcW w:w="459" w:type="pct"/>
            <w:vAlign w:val="center"/>
          </w:tcPr>
          <w:p w14:paraId="77F853BF"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4EA35DE" w14:textId="77777777" w:rsidTr="00C5182A">
        <w:trPr>
          <w:trHeight w:val="397"/>
          <w:jc w:val="center"/>
        </w:trPr>
        <w:tc>
          <w:tcPr>
            <w:tcW w:w="513" w:type="pct"/>
            <w:vAlign w:val="center"/>
          </w:tcPr>
          <w:p w14:paraId="18A3FD0F"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662FD45B" w14:textId="77777777" w:rsidR="00A85847" w:rsidRPr="005107E1" w:rsidRDefault="00A85847" w:rsidP="00A85847">
            <w:pPr>
              <w:adjustRightInd w:val="0"/>
              <w:snapToGrid w:val="0"/>
              <w:rPr>
                <w:szCs w:val="22"/>
              </w:rPr>
            </w:pPr>
            <w:r w:rsidRPr="005107E1">
              <w:rPr>
                <w:szCs w:val="22"/>
              </w:rPr>
              <w:t>配电屏屏前通道宽度不应小于</w:t>
            </w:r>
            <w:r w:rsidRPr="005107E1">
              <w:rPr>
                <w:szCs w:val="22"/>
              </w:rPr>
              <w:t>1.5m</w:t>
            </w:r>
            <w:r w:rsidRPr="005107E1">
              <w:rPr>
                <w:szCs w:val="22"/>
              </w:rPr>
              <w:t>，屏后通道宽度不应小于</w:t>
            </w:r>
            <w:r w:rsidRPr="005107E1">
              <w:rPr>
                <w:szCs w:val="22"/>
              </w:rPr>
              <w:t>1m</w:t>
            </w:r>
            <w:r w:rsidRPr="005107E1">
              <w:rPr>
                <w:szCs w:val="22"/>
              </w:rPr>
              <w:t>。</w:t>
            </w:r>
          </w:p>
        </w:tc>
        <w:tc>
          <w:tcPr>
            <w:tcW w:w="1032" w:type="pct"/>
            <w:vAlign w:val="center"/>
          </w:tcPr>
          <w:p w14:paraId="53F291D5" w14:textId="77777777" w:rsidR="00A85847" w:rsidRPr="005107E1" w:rsidRDefault="00A85847" w:rsidP="00A85847">
            <w:pPr>
              <w:adjustRightInd w:val="0"/>
              <w:snapToGrid w:val="0"/>
              <w:jc w:val="center"/>
              <w:rPr>
                <w:szCs w:val="22"/>
              </w:rPr>
            </w:pPr>
            <w:r w:rsidRPr="005107E1">
              <w:rPr>
                <w:szCs w:val="22"/>
              </w:rPr>
              <w:t>GB50054-2011</w:t>
            </w:r>
          </w:p>
          <w:p w14:paraId="1BD16C00" w14:textId="77777777" w:rsidR="00A85847" w:rsidRPr="005107E1" w:rsidRDefault="00A85847" w:rsidP="00A85847">
            <w:pPr>
              <w:adjustRightInd w:val="0"/>
              <w:snapToGrid w:val="0"/>
              <w:jc w:val="center"/>
              <w:rPr>
                <w:szCs w:val="22"/>
              </w:rPr>
            </w:pPr>
            <w:r w:rsidRPr="005107E1">
              <w:rPr>
                <w:szCs w:val="22"/>
              </w:rPr>
              <w:t>4.2.5</w:t>
            </w:r>
          </w:p>
        </w:tc>
        <w:tc>
          <w:tcPr>
            <w:tcW w:w="1029" w:type="pct"/>
            <w:vAlign w:val="center"/>
          </w:tcPr>
          <w:p w14:paraId="4C290AC0" w14:textId="77777777" w:rsidR="00A85847" w:rsidRPr="005107E1" w:rsidRDefault="00A85847" w:rsidP="00A85847">
            <w:pPr>
              <w:adjustRightInd w:val="0"/>
              <w:snapToGrid w:val="0"/>
              <w:rPr>
                <w:szCs w:val="22"/>
              </w:rPr>
            </w:pPr>
            <w:r w:rsidRPr="005107E1">
              <w:rPr>
                <w:szCs w:val="22"/>
              </w:rPr>
              <w:t>配电间通道设置符合要求。</w:t>
            </w:r>
          </w:p>
        </w:tc>
        <w:tc>
          <w:tcPr>
            <w:tcW w:w="459" w:type="pct"/>
            <w:vAlign w:val="center"/>
          </w:tcPr>
          <w:p w14:paraId="5D8E3DEB" w14:textId="77777777" w:rsidR="00A85847" w:rsidRPr="005107E1" w:rsidRDefault="00A85847" w:rsidP="00A85847">
            <w:pPr>
              <w:adjustRightInd w:val="0"/>
              <w:snapToGrid w:val="0"/>
              <w:jc w:val="center"/>
              <w:rPr>
                <w:b/>
                <w:szCs w:val="22"/>
              </w:rPr>
            </w:pPr>
            <w:r w:rsidRPr="005107E1">
              <w:rPr>
                <w:szCs w:val="22"/>
              </w:rPr>
              <w:t>√</w:t>
            </w:r>
          </w:p>
        </w:tc>
      </w:tr>
      <w:tr w:rsidR="00A85847" w:rsidRPr="005107E1" w14:paraId="3890874D" w14:textId="77777777" w:rsidTr="00C5182A">
        <w:trPr>
          <w:trHeight w:val="397"/>
          <w:jc w:val="center"/>
        </w:trPr>
        <w:tc>
          <w:tcPr>
            <w:tcW w:w="513" w:type="pct"/>
            <w:vAlign w:val="center"/>
          </w:tcPr>
          <w:p w14:paraId="182142CB"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4F0C219D" w14:textId="77777777" w:rsidR="00A85847" w:rsidRPr="005107E1" w:rsidRDefault="00A85847" w:rsidP="00A85847">
            <w:pPr>
              <w:adjustRightInd w:val="0"/>
              <w:snapToGrid w:val="0"/>
              <w:rPr>
                <w:szCs w:val="22"/>
              </w:rPr>
            </w:pPr>
            <w:r w:rsidRPr="005107E1">
              <w:rPr>
                <w:szCs w:val="22"/>
              </w:rPr>
              <w:t>高、低压配电室、变压器室、电容器室、控制室内，不应有与其无关的管道和线路通过。</w:t>
            </w:r>
          </w:p>
        </w:tc>
        <w:tc>
          <w:tcPr>
            <w:tcW w:w="1032" w:type="pct"/>
            <w:vAlign w:val="center"/>
          </w:tcPr>
          <w:p w14:paraId="1F7262E6" w14:textId="77777777" w:rsidR="00A85847" w:rsidRPr="005107E1" w:rsidRDefault="00A85847" w:rsidP="00A85847">
            <w:pPr>
              <w:adjustRightInd w:val="0"/>
              <w:snapToGrid w:val="0"/>
              <w:jc w:val="center"/>
              <w:rPr>
                <w:szCs w:val="22"/>
              </w:rPr>
            </w:pPr>
            <w:bookmarkStart w:id="156" w:name="OLE_LINK126"/>
            <w:bookmarkStart w:id="157" w:name="OLE_LINK127"/>
            <w:r w:rsidRPr="005107E1">
              <w:rPr>
                <w:szCs w:val="22"/>
              </w:rPr>
              <w:t>GB50053</w:t>
            </w:r>
            <w:bookmarkEnd w:id="156"/>
            <w:bookmarkEnd w:id="157"/>
            <w:r w:rsidRPr="005107E1">
              <w:rPr>
                <w:szCs w:val="22"/>
              </w:rPr>
              <w:t>-2013</w:t>
            </w:r>
          </w:p>
          <w:p w14:paraId="0248C363" w14:textId="77777777" w:rsidR="00A85847" w:rsidRPr="005107E1" w:rsidRDefault="00A85847" w:rsidP="00A85847">
            <w:pPr>
              <w:adjustRightInd w:val="0"/>
              <w:snapToGrid w:val="0"/>
              <w:jc w:val="center"/>
              <w:rPr>
                <w:szCs w:val="22"/>
              </w:rPr>
            </w:pPr>
            <w:r w:rsidRPr="005107E1">
              <w:rPr>
                <w:szCs w:val="22"/>
              </w:rPr>
              <w:t>6.4.1</w:t>
            </w:r>
          </w:p>
        </w:tc>
        <w:tc>
          <w:tcPr>
            <w:tcW w:w="1029" w:type="pct"/>
            <w:vAlign w:val="center"/>
          </w:tcPr>
          <w:p w14:paraId="3C7C586C" w14:textId="77777777" w:rsidR="00A85847" w:rsidRPr="005107E1" w:rsidRDefault="00A85847" w:rsidP="00A85847">
            <w:pPr>
              <w:adjustRightInd w:val="0"/>
              <w:snapToGrid w:val="0"/>
              <w:rPr>
                <w:szCs w:val="22"/>
              </w:rPr>
            </w:pPr>
            <w:r w:rsidRPr="005107E1">
              <w:rPr>
                <w:szCs w:val="22"/>
              </w:rPr>
              <w:t>配电室内没有无关的管道线路通过。</w:t>
            </w:r>
          </w:p>
        </w:tc>
        <w:tc>
          <w:tcPr>
            <w:tcW w:w="459" w:type="pct"/>
            <w:vAlign w:val="center"/>
          </w:tcPr>
          <w:p w14:paraId="09590E91"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9A56C73" w14:textId="77777777" w:rsidTr="00C5182A">
        <w:trPr>
          <w:trHeight w:val="397"/>
          <w:jc w:val="center"/>
        </w:trPr>
        <w:tc>
          <w:tcPr>
            <w:tcW w:w="513" w:type="pct"/>
            <w:vAlign w:val="center"/>
          </w:tcPr>
          <w:p w14:paraId="1BA35869"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648379E7" w14:textId="77777777" w:rsidR="00A85847" w:rsidRPr="005107E1" w:rsidRDefault="00A85847" w:rsidP="00A85847">
            <w:pPr>
              <w:adjustRightInd w:val="0"/>
              <w:snapToGrid w:val="0"/>
              <w:rPr>
                <w:szCs w:val="22"/>
              </w:rPr>
            </w:pPr>
            <w:r w:rsidRPr="005107E1">
              <w:rPr>
                <w:szCs w:val="22"/>
              </w:rPr>
              <w:t>在变压器、配电装置和裸导体正上方不应布置灯具。当在变压器和配电室内裸导体上方布置灯具时，灯具与裸导体的水平净距不应小于</w:t>
            </w:r>
            <w:r w:rsidRPr="005107E1">
              <w:rPr>
                <w:szCs w:val="22"/>
              </w:rPr>
              <w:t>1.0m</w:t>
            </w:r>
            <w:r w:rsidRPr="005107E1">
              <w:rPr>
                <w:szCs w:val="22"/>
              </w:rPr>
              <w:t>，灯具不得采用吊链和软线吊装。</w:t>
            </w:r>
          </w:p>
        </w:tc>
        <w:tc>
          <w:tcPr>
            <w:tcW w:w="1032" w:type="pct"/>
            <w:vAlign w:val="center"/>
          </w:tcPr>
          <w:p w14:paraId="22E870E1" w14:textId="77777777" w:rsidR="00A85847" w:rsidRPr="005107E1" w:rsidRDefault="00A85847" w:rsidP="00A85847">
            <w:pPr>
              <w:adjustRightInd w:val="0"/>
              <w:snapToGrid w:val="0"/>
              <w:jc w:val="center"/>
              <w:rPr>
                <w:szCs w:val="22"/>
              </w:rPr>
            </w:pPr>
            <w:r w:rsidRPr="005107E1">
              <w:rPr>
                <w:szCs w:val="22"/>
              </w:rPr>
              <w:t>GB50053-2013</w:t>
            </w:r>
          </w:p>
          <w:p w14:paraId="4A3F3909" w14:textId="77777777" w:rsidR="00A85847" w:rsidRPr="005107E1" w:rsidRDefault="00A85847" w:rsidP="00A85847">
            <w:pPr>
              <w:adjustRightInd w:val="0"/>
              <w:snapToGrid w:val="0"/>
              <w:jc w:val="center"/>
              <w:rPr>
                <w:szCs w:val="22"/>
              </w:rPr>
            </w:pPr>
            <w:r w:rsidRPr="005107E1">
              <w:rPr>
                <w:szCs w:val="22"/>
              </w:rPr>
              <w:t>6.4.3</w:t>
            </w:r>
          </w:p>
        </w:tc>
        <w:tc>
          <w:tcPr>
            <w:tcW w:w="1029" w:type="pct"/>
            <w:vAlign w:val="center"/>
          </w:tcPr>
          <w:p w14:paraId="767BEB2D" w14:textId="77777777" w:rsidR="00A85847" w:rsidRPr="005107E1" w:rsidRDefault="00A85847" w:rsidP="00A85847">
            <w:pPr>
              <w:adjustRightInd w:val="0"/>
              <w:snapToGrid w:val="0"/>
              <w:rPr>
                <w:bCs/>
                <w:szCs w:val="22"/>
              </w:rPr>
            </w:pPr>
            <w:r w:rsidRPr="005107E1">
              <w:rPr>
                <w:bCs/>
                <w:szCs w:val="22"/>
              </w:rPr>
              <w:t>灯具布置满足要求。</w:t>
            </w:r>
          </w:p>
        </w:tc>
        <w:tc>
          <w:tcPr>
            <w:tcW w:w="459" w:type="pct"/>
            <w:vAlign w:val="center"/>
          </w:tcPr>
          <w:p w14:paraId="0AFA268C" w14:textId="77777777" w:rsidR="00A85847" w:rsidRPr="005107E1" w:rsidRDefault="00A85847" w:rsidP="00A85847">
            <w:pPr>
              <w:adjustRightInd w:val="0"/>
              <w:snapToGrid w:val="0"/>
              <w:jc w:val="center"/>
              <w:rPr>
                <w:b/>
                <w:szCs w:val="22"/>
              </w:rPr>
            </w:pPr>
            <w:r w:rsidRPr="005107E1">
              <w:rPr>
                <w:b/>
                <w:szCs w:val="22"/>
              </w:rPr>
              <w:t>√</w:t>
            </w:r>
          </w:p>
        </w:tc>
      </w:tr>
      <w:tr w:rsidR="00A85847" w:rsidRPr="005107E1" w14:paraId="6D1616AD" w14:textId="77777777" w:rsidTr="00C5182A">
        <w:trPr>
          <w:trHeight w:val="397"/>
          <w:jc w:val="center"/>
        </w:trPr>
        <w:tc>
          <w:tcPr>
            <w:tcW w:w="513" w:type="pct"/>
            <w:vAlign w:val="center"/>
          </w:tcPr>
          <w:p w14:paraId="1A3E5C55"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6568F993" w14:textId="77777777" w:rsidR="00A85847" w:rsidRPr="005107E1" w:rsidRDefault="00A85847" w:rsidP="00A85847">
            <w:pPr>
              <w:adjustRightInd w:val="0"/>
              <w:snapToGrid w:val="0"/>
              <w:rPr>
                <w:szCs w:val="22"/>
              </w:rPr>
            </w:pPr>
            <w:r w:rsidRPr="005107E1">
              <w:rPr>
                <w:szCs w:val="22"/>
              </w:rPr>
              <w:t>配电室内的电缆沟，应采取防水和排水措施。</w:t>
            </w:r>
          </w:p>
          <w:p w14:paraId="073B6E4C" w14:textId="77777777" w:rsidR="00A85847" w:rsidRPr="005107E1" w:rsidRDefault="00A85847" w:rsidP="00A85847">
            <w:pPr>
              <w:adjustRightInd w:val="0"/>
              <w:snapToGrid w:val="0"/>
              <w:rPr>
                <w:szCs w:val="22"/>
              </w:rPr>
            </w:pPr>
            <w:r w:rsidRPr="005107E1">
              <w:rPr>
                <w:szCs w:val="22"/>
              </w:rPr>
              <w:t>站场内的电缆沟，应有防止可燃气体积聚及防止含可燃液体的污</w:t>
            </w:r>
            <w:r w:rsidRPr="005107E1">
              <w:rPr>
                <w:szCs w:val="22"/>
              </w:rPr>
              <w:lastRenderedPageBreak/>
              <w:t>水进入沟内的措施。电缆沟通入变</w:t>
            </w:r>
            <w:r w:rsidRPr="005107E1">
              <w:rPr>
                <w:szCs w:val="22"/>
              </w:rPr>
              <w:t>(</w:t>
            </w:r>
            <w:r w:rsidRPr="005107E1">
              <w:rPr>
                <w:szCs w:val="22"/>
              </w:rPr>
              <w:t>配</w:t>
            </w:r>
            <w:r w:rsidRPr="005107E1">
              <w:rPr>
                <w:szCs w:val="22"/>
              </w:rPr>
              <w:t>)</w:t>
            </w:r>
            <w:r w:rsidRPr="005107E1">
              <w:rPr>
                <w:szCs w:val="22"/>
              </w:rPr>
              <w:t>电室、控制室的墙洞处，应填实、密封。</w:t>
            </w:r>
          </w:p>
        </w:tc>
        <w:tc>
          <w:tcPr>
            <w:tcW w:w="1032" w:type="pct"/>
            <w:vAlign w:val="center"/>
          </w:tcPr>
          <w:p w14:paraId="0E0310AF" w14:textId="77777777" w:rsidR="00A85847" w:rsidRPr="005107E1" w:rsidRDefault="00A85847" w:rsidP="00A85847">
            <w:pPr>
              <w:adjustRightInd w:val="0"/>
              <w:snapToGrid w:val="0"/>
              <w:jc w:val="center"/>
              <w:rPr>
                <w:szCs w:val="22"/>
              </w:rPr>
            </w:pPr>
            <w:r w:rsidRPr="005107E1">
              <w:rPr>
                <w:szCs w:val="22"/>
              </w:rPr>
              <w:lastRenderedPageBreak/>
              <w:t>GB50054-2011</w:t>
            </w:r>
          </w:p>
          <w:p w14:paraId="26A3D075" w14:textId="77777777" w:rsidR="00A85847" w:rsidRPr="005107E1" w:rsidRDefault="00A85847" w:rsidP="00A85847">
            <w:pPr>
              <w:adjustRightInd w:val="0"/>
              <w:snapToGrid w:val="0"/>
              <w:jc w:val="center"/>
              <w:rPr>
                <w:szCs w:val="22"/>
              </w:rPr>
            </w:pPr>
            <w:r w:rsidRPr="005107E1">
              <w:rPr>
                <w:szCs w:val="22"/>
              </w:rPr>
              <w:t>4.3.4</w:t>
            </w:r>
          </w:p>
          <w:p w14:paraId="7580EBE5" w14:textId="77777777" w:rsidR="00A85847" w:rsidRPr="005107E1" w:rsidRDefault="00A85847" w:rsidP="00A85847">
            <w:pPr>
              <w:adjustRightInd w:val="0"/>
              <w:snapToGrid w:val="0"/>
              <w:jc w:val="center"/>
              <w:rPr>
                <w:szCs w:val="22"/>
              </w:rPr>
            </w:pPr>
            <w:r w:rsidRPr="005107E1">
              <w:rPr>
                <w:szCs w:val="22"/>
              </w:rPr>
              <w:t>GB50183-2004</w:t>
            </w:r>
          </w:p>
          <w:p w14:paraId="6DE6B6C3" w14:textId="77777777" w:rsidR="00A85847" w:rsidRPr="005107E1" w:rsidRDefault="00A85847" w:rsidP="00A85847">
            <w:pPr>
              <w:adjustRightInd w:val="0"/>
              <w:snapToGrid w:val="0"/>
              <w:jc w:val="center"/>
              <w:rPr>
                <w:szCs w:val="22"/>
              </w:rPr>
            </w:pPr>
            <w:r w:rsidRPr="005107E1">
              <w:rPr>
                <w:szCs w:val="22"/>
              </w:rPr>
              <w:t>6.1.14</w:t>
            </w:r>
          </w:p>
        </w:tc>
        <w:tc>
          <w:tcPr>
            <w:tcW w:w="1029" w:type="pct"/>
            <w:vAlign w:val="center"/>
          </w:tcPr>
          <w:p w14:paraId="46FE395F" w14:textId="77777777" w:rsidR="00A85847" w:rsidRPr="005107E1" w:rsidRDefault="00A85847" w:rsidP="00A85847">
            <w:pPr>
              <w:adjustRightInd w:val="0"/>
              <w:snapToGrid w:val="0"/>
              <w:rPr>
                <w:szCs w:val="22"/>
              </w:rPr>
            </w:pPr>
            <w:r w:rsidRPr="005107E1">
              <w:rPr>
                <w:szCs w:val="22"/>
              </w:rPr>
              <w:t>配电室内电缆沟与外部封堵，电缆通入配电室、控制室的墙洞密</w:t>
            </w:r>
            <w:r w:rsidRPr="005107E1">
              <w:rPr>
                <w:szCs w:val="22"/>
              </w:rPr>
              <w:lastRenderedPageBreak/>
              <w:t>封。</w:t>
            </w:r>
          </w:p>
        </w:tc>
        <w:tc>
          <w:tcPr>
            <w:tcW w:w="459" w:type="pct"/>
            <w:vAlign w:val="center"/>
          </w:tcPr>
          <w:p w14:paraId="21EBC5F5" w14:textId="77777777" w:rsidR="00A85847" w:rsidRPr="005107E1" w:rsidRDefault="00A85847" w:rsidP="00A85847">
            <w:pPr>
              <w:adjustRightInd w:val="0"/>
              <w:snapToGrid w:val="0"/>
              <w:jc w:val="center"/>
              <w:rPr>
                <w:szCs w:val="22"/>
              </w:rPr>
            </w:pPr>
            <w:r w:rsidRPr="005107E1">
              <w:rPr>
                <w:szCs w:val="22"/>
              </w:rPr>
              <w:lastRenderedPageBreak/>
              <w:t>√</w:t>
            </w:r>
          </w:p>
        </w:tc>
      </w:tr>
      <w:tr w:rsidR="00A85847" w:rsidRPr="005107E1" w14:paraId="3D79397D" w14:textId="77777777" w:rsidTr="00C5182A">
        <w:trPr>
          <w:trHeight w:val="397"/>
          <w:jc w:val="center"/>
        </w:trPr>
        <w:tc>
          <w:tcPr>
            <w:tcW w:w="513" w:type="pct"/>
            <w:vAlign w:val="center"/>
          </w:tcPr>
          <w:p w14:paraId="0370E06A"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1C5DF5D6" w14:textId="77777777" w:rsidR="00A85847" w:rsidRPr="005107E1" w:rsidRDefault="00A85847" w:rsidP="00A85847">
            <w:pPr>
              <w:adjustRightInd w:val="0"/>
              <w:snapToGrid w:val="0"/>
              <w:rPr>
                <w:szCs w:val="22"/>
              </w:rPr>
            </w:pPr>
            <w:r w:rsidRPr="005107E1">
              <w:rPr>
                <w:szCs w:val="22"/>
              </w:rPr>
              <w:t>E</w:t>
            </w:r>
            <w:r w:rsidRPr="005107E1">
              <w:rPr>
                <w:szCs w:val="22"/>
              </w:rPr>
              <w:t>类火灾场所应选择磷酸铵盐干粉灭火器、碳酸氢钠干粉灭火器、卤代烷灭火器或二氧化碳灭火器，但不得选用装有金属喇叭喷筒的二氧化碳灭火器。</w:t>
            </w:r>
          </w:p>
        </w:tc>
        <w:tc>
          <w:tcPr>
            <w:tcW w:w="1032" w:type="pct"/>
            <w:vAlign w:val="center"/>
          </w:tcPr>
          <w:p w14:paraId="5BACD67A" w14:textId="77777777" w:rsidR="00A85847" w:rsidRPr="005107E1" w:rsidRDefault="00A85847" w:rsidP="00A85847">
            <w:pPr>
              <w:adjustRightInd w:val="0"/>
              <w:snapToGrid w:val="0"/>
              <w:jc w:val="center"/>
              <w:rPr>
                <w:szCs w:val="22"/>
              </w:rPr>
            </w:pPr>
            <w:r w:rsidRPr="005107E1">
              <w:rPr>
                <w:szCs w:val="22"/>
              </w:rPr>
              <w:t>GB50140-2005</w:t>
            </w:r>
          </w:p>
          <w:p w14:paraId="10ACE7F5" w14:textId="77777777" w:rsidR="00A85847" w:rsidRPr="005107E1" w:rsidRDefault="00A85847" w:rsidP="00A85847">
            <w:pPr>
              <w:adjustRightInd w:val="0"/>
              <w:snapToGrid w:val="0"/>
              <w:jc w:val="center"/>
              <w:rPr>
                <w:szCs w:val="22"/>
              </w:rPr>
            </w:pPr>
            <w:r w:rsidRPr="005107E1">
              <w:rPr>
                <w:szCs w:val="22"/>
              </w:rPr>
              <w:t>4.2.5</w:t>
            </w:r>
          </w:p>
        </w:tc>
        <w:tc>
          <w:tcPr>
            <w:tcW w:w="1029" w:type="pct"/>
            <w:vAlign w:val="center"/>
          </w:tcPr>
          <w:p w14:paraId="544B491E" w14:textId="77777777" w:rsidR="00A85847" w:rsidRPr="005107E1" w:rsidRDefault="00A85847" w:rsidP="00A85847">
            <w:pPr>
              <w:adjustRightInd w:val="0"/>
              <w:snapToGrid w:val="0"/>
              <w:rPr>
                <w:szCs w:val="22"/>
              </w:rPr>
            </w:pPr>
            <w:r w:rsidRPr="005107E1">
              <w:rPr>
                <w:szCs w:val="22"/>
              </w:rPr>
              <w:t>配电室设置有磷酸铵盐干粉灭火器。</w:t>
            </w:r>
          </w:p>
        </w:tc>
        <w:tc>
          <w:tcPr>
            <w:tcW w:w="459" w:type="pct"/>
            <w:vAlign w:val="center"/>
          </w:tcPr>
          <w:p w14:paraId="6740D6B1"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1144E4F" w14:textId="77777777" w:rsidTr="00C5182A">
        <w:trPr>
          <w:trHeight w:val="397"/>
          <w:jc w:val="center"/>
        </w:trPr>
        <w:tc>
          <w:tcPr>
            <w:tcW w:w="513" w:type="pct"/>
            <w:vAlign w:val="center"/>
          </w:tcPr>
          <w:p w14:paraId="6E9F4D8B"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06EC53B" w14:textId="77777777" w:rsidR="00A85847" w:rsidRPr="005107E1" w:rsidRDefault="00A85847" w:rsidP="00A85847">
            <w:pPr>
              <w:adjustRightInd w:val="0"/>
              <w:snapToGrid w:val="0"/>
              <w:rPr>
                <w:szCs w:val="22"/>
              </w:rPr>
            </w:pPr>
            <w:r w:rsidRPr="00B36F80">
              <w:rPr>
                <w:rFonts w:hint="eastAsia"/>
                <w:szCs w:val="22"/>
                <w:lang w:bidi="en-US"/>
              </w:rPr>
              <w:t>管道穿越建筑物的过墙套管时，套管与管道之间的空隙应采用不燃材料封堵。</w:t>
            </w:r>
          </w:p>
        </w:tc>
        <w:tc>
          <w:tcPr>
            <w:tcW w:w="1032" w:type="pct"/>
            <w:vAlign w:val="center"/>
          </w:tcPr>
          <w:p w14:paraId="64914C76" w14:textId="77777777" w:rsidR="00A85847" w:rsidRDefault="00A85847" w:rsidP="00A85847">
            <w:pPr>
              <w:adjustRightInd w:val="0"/>
              <w:snapToGrid w:val="0"/>
              <w:jc w:val="center"/>
              <w:rPr>
                <w:szCs w:val="22"/>
                <w:lang w:bidi="en-US"/>
              </w:rPr>
            </w:pPr>
            <w:r w:rsidRPr="00B36F80">
              <w:rPr>
                <w:szCs w:val="22"/>
                <w:lang w:bidi="en-US"/>
              </w:rPr>
              <w:t>SH3501-2011</w:t>
            </w:r>
          </w:p>
          <w:p w14:paraId="352F3797" w14:textId="77777777" w:rsidR="00A85847" w:rsidRPr="005107E1" w:rsidRDefault="00A85847" w:rsidP="00A85847">
            <w:pPr>
              <w:adjustRightInd w:val="0"/>
              <w:snapToGrid w:val="0"/>
              <w:jc w:val="center"/>
              <w:rPr>
                <w:szCs w:val="22"/>
              </w:rPr>
            </w:pPr>
            <w:r w:rsidRPr="00B36F80">
              <w:rPr>
                <w:szCs w:val="22"/>
                <w:lang w:bidi="en-US"/>
              </w:rPr>
              <w:t>6.2.35</w:t>
            </w:r>
          </w:p>
        </w:tc>
        <w:tc>
          <w:tcPr>
            <w:tcW w:w="1029" w:type="pct"/>
            <w:vAlign w:val="center"/>
          </w:tcPr>
          <w:p w14:paraId="6F7464D5" w14:textId="77777777" w:rsidR="00A85847" w:rsidRPr="005107E1" w:rsidRDefault="00A85847" w:rsidP="00A85847">
            <w:pPr>
              <w:adjustRightInd w:val="0"/>
              <w:snapToGrid w:val="0"/>
              <w:rPr>
                <w:szCs w:val="22"/>
              </w:rPr>
            </w:pPr>
            <w:r w:rsidRPr="00B36F80">
              <w:rPr>
                <w:rFonts w:hint="eastAsia"/>
                <w:szCs w:val="22"/>
                <w:lang w:bidi="en-US"/>
              </w:rPr>
              <w:t>东三联加热炉配电室靠加热炉一侧墙上的孔洞未堵实。</w:t>
            </w:r>
          </w:p>
        </w:tc>
        <w:tc>
          <w:tcPr>
            <w:tcW w:w="459" w:type="pct"/>
            <w:vAlign w:val="center"/>
          </w:tcPr>
          <w:p w14:paraId="5F4D3C6F" w14:textId="77777777" w:rsidR="00A85847" w:rsidRPr="005107E1" w:rsidRDefault="00A85847" w:rsidP="00A85847">
            <w:pPr>
              <w:adjustRightInd w:val="0"/>
              <w:snapToGrid w:val="0"/>
              <w:jc w:val="center"/>
              <w:rPr>
                <w:szCs w:val="22"/>
              </w:rPr>
            </w:pPr>
            <w:r>
              <w:rPr>
                <w:rFonts w:hint="eastAsia"/>
                <w:szCs w:val="22"/>
              </w:rPr>
              <w:t>×</w:t>
            </w:r>
          </w:p>
        </w:tc>
      </w:tr>
      <w:tr w:rsidR="00A85847" w:rsidRPr="005107E1" w14:paraId="61C8674F" w14:textId="77777777" w:rsidTr="00C5182A">
        <w:trPr>
          <w:trHeight w:val="397"/>
          <w:jc w:val="center"/>
        </w:trPr>
        <w:tc>
          <w:tcPr>
            <w:tcW w:w="513" w:type="pct"/>
            <w:vAlign w:val="center"/>
          </w:tcPr>
          <w:p w14:paraId="52464C70" w14:textId="6CC79104" w:rsidR="00A85847" w:rsidRPr="005107E1" w:rsidRDefault="00A85847" w:rsidP="00A85847">
            <w:pPr>
              <w:adjustRightInd w:val="0"/>
              <w:snapToGrid w:val="0"/>
              <w:jc w:val="center"/>
              <w:rPr>
                <w:szCs w:val="22"/>
              </w:rPr>
            </w:pPr>
            <w:r w:rsidRPr="005107E1">
              <w:rPr>
                <w:b/>
                <w:szCs w:val="22"/>
              </w:rPr>
              <w:t>（</w:t>
            </w:r>
            <w:r w:rsidRPr="005107E1">
              <w:rPr>
                <w:b/>
                <w:szCs w:val="22"/>
              </w:rPr>
              <w:t>2</w:t>
            </w:r>
            <w:r w:rsidRPr="005107E1">
              <w:rPr>
                <w:b/>
                <w:szCs w:val="22"/>
              </w:rPr>
              <w:t>）</w:t>
            </w:r>
          </w:p>
        </w:tc>
        <w:tc>
          <w:tcPr>
            <w:tcW w:w="1966" w:type="pct"/>
            <w:vAlign w:val="center"/>
          </w:tcPr>
          <w:p w14:paraId="6DEF4318" w14:textId="0CA99724" w:rsidR="00A85847" w:rsidRPr="00B36F80" w:rsidRDefault="00A85847" w:rsidP="00A85847">
            <w:pPr>
              <w:adjustRightInd w:val="0"/>
              <w:snapToGrid w:val="0"/>
              <w:rPr>
                <w:szCs w:val="22"/>
                <w:lang w:bidi="en-US"/>
              </w:rPr>
            </w:pPr>
            <w:r w:rsidRPr="005107E1">
              <w:rPr>
                <w:b/>
                <w:szCs w:val="22"/>
              </w:rPr>
              <w:t>变压器</w:t>
            </w:r>
          </w:p>
        </w:tc>
        <w:tc>
          <w:tcPr>
            <w:tcW w:w="1032" w:type="pct"/>
            <w:vAlign w:val="center"/>
          </w:tcPr>
          <w:p w14:paraId="0EEDEAD4" w14:textId="77777777" w:rsidR="00A85847" w:rsidRPr="00B36F80" w:rsidRDefault="00A85847" w:rsidP="00A85847">
            <w:pPr>
              <w:adjustRightInd w:val="0"/>
              <w:snapToGrid w:val="0"/>
              <w:jc w:val="center"/>
              <w:rPr>
                <w:szCs w:val="22"/>
                <w:lang w:bidi="en-US"/>
              </w:rPr>
            </w:pPr>
          </w:p>
        </w:tc>
        <w:tc>
          <w:tcPr>
            <w:tcW w:w="1029" w:type="pct"/>
            <w:vAlign w:val="center"/>
          </w:tcPr>
          <w:p w14:paraId="58568B46" w14:textId="77777777" w:rsidR="00A85847" w:rsidRPr="00B36F80" w:rsidRDefault="00A85847" w:rsidP="00A85847">
            <w:pPr>
              <w:adjustRightInd w:val="0"/>
              <w:snapToGrid w:val="0"/>
              <w:rPr>
                <w:szCs w:val="22"/>
                <w:lang w:bidi="en-US"/>
              </w:rPr>
            </w:pPr>
          </w:p>
        </w:tc>
        <w:tc>
          <w:tcPr>
            <w:tcW w:w="459" w:type="pct"/>
            <w:vAlign w:val="center"/>
          </w:tcPr>
          <w:p w14:paraId="0B29E87B" w14:textId="77777777" w:rsidR="00A85847" w:rsidRDefault="00A85847" w:rsidP="00A85847">
            <w:pPr>
              <w:adjustRightInd w:val="0"/>
              <w:snapToGrid w:val="0"/>
              <w:jc w:val="center"/>
              <w:rPr>
                <w:szCs w:val="22"/>
              </w:rPr>
            </w:pPr>
          </w:p>
        </w:tc>
      </w:tr>
      <w:tr w:rsidR="00A85847" w:rsidRPr="005107E1" w14:paraId="6DE796F2" w14:textId="77777777" w:rsidTr="00C5182A">
        <w:trPr>
          <w:trHeight w:val="397"/>
          <w:jc w:val="center"/>
        </w:trPr>
        <w:tc>
          <w:tcPr>
            <w:tcW w:w="513" w:type="pct"/>
            <w:vAlign w:val="center"/>
          </w:tcPr>
          <w:p w14:paraId="07B5741C"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7341137" w14:textId="77777777" w:rsidR="00A85847" w:rsidRPr="005107E1" w:rsidRDefault="00A85847" w:rsidP="00A85847">
            <w:pPr>
              <w:adjustRightInd w:val="0"/>
              <w:snapToGrid w:val="0"/>
              <w:rPr>
                <w:szCs w:val="22"/>
              </w:rPr>
            </w:pPr>
            <w:r w:rsidRPr="005107E1">
              <w:rPr>
                <w:szCs w:val="22"/>
              </w:rPr>
              <w:t>露天或半露天的变电所，不应设置在下列场所：</w:t>
            </w:r>
          </w:p>
          <w:p w14:paraId="038549EB" w14:textId="77777777" w:rsidR="00A85847" w:rsidRPr="005107E1" w:rsidRDefault="00A85847" w:rsidP="00A85847">
            <w:pPr>
              <w:adjustRightInd w:val="0"/>
              <w:snapToGrid w:val="0"/>
              <w:rPr>
                <w:szCs w:val="22"/>
              </w:rPr>
            </w:pPr>
            <w:r w:rsidRPr="005107E1">
              <w:rPr>
                <w:szCs w:val="22"/>
              </w:rPr>
              <w:t>一、有腐蚀性气体的场所；</w:t>
            </w:r>
          </w:p>
          <w:p w14:paraId="2B71752B" w14:textId="77777777" w:rsidR="00A85847" w:rsidRPr="005107E1" w:rsidRDefault="00A85847" w:rsidP="00A85847">
            <w:pPr>
              <w:adjustRightInd w:val="0"/>
              <w:snapToGrid w:val="0"/>
              <w:rPr>
                <w:szCs w:val="22"/>
              </w:rPr>
            </w:pPr>
            <w:r w:rsidRPr="005107E1">
              <w:rPr>
                <w:szCs w:val="22"/>
              </w:rPr>
              <w:t>二、挑檐为燃烧体或难燃体和耐火等级为四级的建筑物旁；</w:t>
            </w:r>
          </w:p>
          <w:p w14:paraId="3AA8C053" w14:textId="77777777" w:rsidR="00A85847" w:rsidRPr="005107E1" w:rsidRDefault="00A85847" w:rsidP="00A85847">
            <w:pPr>
              <w:adjustRightInd w:val="0"/>
              <w:snapToGrid w:val="0"/>
              <w:rPr>
                <w:szCs w:val="22"/>
              </w:rPr>
            </w:pPr>
            <w:r w:rsidRPr="005107E1">
              <w:rPr>
                <w:szCs w:val="22"/>
              </w:rPr>
              <w:t>三、附近有棉、粮及其他易燃、易爆物品集中的露天堆场；</w:t>
            </w:r>
          </w:p>
          <w:p w14:paraId="76E6F17D" w14:textId="77777777" w:rsidR="00A85847" w:rsidRPr="005107E1" w:rsidRDefault="00A85847" w:rsidP="00A85847">
            <w:pPr>
              <w:adjustRightInd w:val="0"/>
              <w:snapToGrid w:val="0"/>
              <w:rPr>
                <w:szCs w:val="22"/>
              </w:rPr>
            </w:pPr>
            <w:r w:rsidRPr="005107E1">
              <w:rPr>
                <w:szCs w:val="22"/>
              </w:rPr>
              <w:t>四、容易沉积可燃粉尘、可燃纤维、灰尘或导电尘埃且严重影响变压器安全运行的场所。</w:t>
            </w:r>
          </w:p>
        </w:tc>
        <w:tc>
          <w:tcPr>
            <w:tcW w:w="1032" w:type="pct"/>
            <w:vAlign w:val="center"/>
          </w:tcPr>
          <w:p w14:paraId="14CB313D" w14:textId="77777777" w:rsidR="00A85847" w:rsidRPr="005107E1" w:rsidRDefault="00A85847" w:rsidP="00A85847">
            <w:pPr>
              <w:adjustRightInd w:val="0"/>
              <w:snapToGrid w:val="0"/>
              <w:jc w:val="center"/>
              <w:rPr>
                <w:szCs w:val="22"/>
              </w:rPr>
            </w:pPr>
            <w:r w:rsidRPr="005107E1">
              <w:rPr>
                <w:szCs w:val="22"/>
              </w:rPr>
              <w:t>GB50053-2013</w:t>
            </w:r>
          </w:p>
          <w:p w14:paraId="522CA921" w14:textId="77777777" w:rsidR="00A85847" w:rsidRPr="005107E1" w:rsidRDefault="00A85847" w:rsidP="00A85847">
            <w:pPr>
              <w:adjustRightInd w:val="0"/>
              <w:snapToGrid w:val="0"/>
              <w:jc w:val="center"/>
              <w:rPr>
                <w:szCs w:val="22"/>
              </w:rPr>
            </w:pPr>
            <w:r w:rsidRPr="005107E1">
              <w:rPr>
                <w:szCs w:val="22"/>
              </w:rPr>
              <w:t>2.0.6</w:t>
            </w:r>
          </w:p>
        </w:tc>
        <w:tc>
          <w:tcPr>
            <w:tcW w:w="1029" w:type="pct"/>
            <w:vAlign w:val="center"/>
          </w:tcPr>
          <w:p w14:paraId="16614B21" w14:textId="77777777" w:rsidR="00A85847" w:rsidRPr="005107E1" w:rsidRDefault="00A85847" w:rsidP="00A85847">
            <w:pPr>
              <w:adjustRightInd w:val="0"/>
              <w:snapToGrid w:val="0"/>
              <w:rPr>
                <w:szCs w:val="22"/>
              </w:rPr>
            </w:pPr>
            <w:r w:rsidRPr="005107E1">
              <w:rPr>
                <w:rFonts w:hint="eastAsia"/>
                <w:szCs w:val="22"/>
              </w:rPr>
              <w:t>站内未设置变电所</w:t>
            </w:r>
            <w:r w:rsidRPr="005107E1">
              <w:rPr>
                <w:szCs w:val="22"/>
              </w:rPr>
              <w:t>。</w:t>
            </w:r>
          </w:p>
        </w:tc>
        <w:tc>
          <w:tcPr>
            <w:tcW w:w="459" w:type="pct"/>
            <w:vAlign w:val="center"/>
          </w:tcPr>
          <w:p w14:paraId="2D8BF94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6094A73" w14:textId="77777777" w:rsidTr="00C5182A">
        <w:trPr>
          <w:trHeight w:val="397"/>
          <w:jc w:val="center"/>
        </w:trPr>
        <w:tc>
          <w:tcPr>
            <w:tcW w:w="513" w:type="pct"/>
            <w:vAlign w:val="center"/>
          </w:tcPr>
          <w:p w14:paraId="6896C6E9"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B59C25D" w14:textId="77777777" w:rsidR="00A85847" w:rsidRPr="005107E1" w:rsidRDefault="00A85847" w:rsidP="00A85847">
            <w:pPr>
              <w:adjustRightInd w:val="0"/>
              <w:snapToGrid w:val="0"/>
              <w:rPr>
                <w:szCs w:val="22"/>
              </w:rPr>
            </w:pPr>
            <w:r w:rsidRPr="005107E1">
              <w:rPr>
                <w:szCs w:val="22"/>
              </w:rPr>
              <w:t>400kVA</w:t>
            </w:r>
            <w:r w:rsidRPr="005107E1">
              <w:rPr>
                <w:szCs w:val="22"/>
              </w:rPr>
              <w:t>及以下的变压器宜采用柱上式变压器台。</w:t>
            </w:r>
            <w:r w:rsidRPr="005107E1">
              <w:rPr>
                <w:szCs w:val="22"/>
              </w:rPr>
              <w:t>400kVA</w:t>
            </w:r>
            <w:r w:rsidRPr="005107E1">
              <w:rPr>
                <w:szCs w:val="22"/>
              </w:rPr>
              <w:t>以上的变压器，宜采用室内装置。</w:t>
            </w:r>
          </w:p>
        </w:tc>
        <w:tc>
          <w:tcPr>
            <w:tcW w:w="1032" w:type="pct"/>
            <w:vAlign w:val="center"/>
          </w:tcPr>
          <w:p w14:paraId="3D82754D" w14:textId="77777777" w:rsidR="00A85847" w:rsidRPr="005107E1" w:rsidRDefault="00A85847" w:rsidP="00A85847">
            <w:pPr>
              <w:adjustRightInd w:val="0"/>
              <w:snapToGrid w:val="0"/>
              <w:jc w:val="center"/>
              <w:rPr>
                <w:szCs w:val="22"/>
              </w:rPr>
            </w:pPr>
            <w:bookmarkStart w:id="158" w:name="OLE_LINK128"/>
            <w:bookmarkStart w:id="159" w:name="OLE_LINK129"/>
            <w:r w:rsidRPr="005107E1">
              <w:rPr>
                <w:szCs w:val="22"/>
              </w:rPr>
              <w:t>DL/T5220</w:t>
            </w:r>
            <w:bookmarkEnd w:id="158"/>
            <w:bookmarkEnd w:id="159"/>
            <w:r w:rsidRPr="005107E1">
              <w:rPr>
                <w:szCs w:val="22"/>
              </w:rPr>
              <w:t>-2005</w:t>
            </w:r>
          </w:p>
          <w:p w14:paraId="50DAED34" w14:textId="77777777" w:rsidR="00A85847" w:rsidRPr="005107E1" w:rsidRDefault="00A85847" w:rsidP="00A85847">
            <w:pPr>
              <w:adjustRightInd w:val="0"/>
              <w:snapToGrid w:val="0"/>
              <w:jc w:val="center"/>
              <w:rPr>
                <w:szCs w:val="22"/>
              </w:rPr>
            </w:pPr>
            <w:r w:rsidRPr="005107E1">
              <w:rPr>
                <w:szCs w:val="22"/>
              </w:rPr>
              <w:t>11.0.3</w:t>
            </w:r>
          </w:p>
        </w:tc>
        <w:tc>
          <w:tcPr>
            <w:tcW w:w="1029" w:type="pct"/>
            <w:vAlign w:val="center"/>
          </w:tcPr>
          <w:p w14:paraId="79CAC2BF" w14:textId="77777777" w:rsidR="00A85847" w:rsidRPr="005107E1" w:rsidRDefault="00A85847" w:rsidP="00A85847">
            <w:pPr>
              <w:adjustRightInd w:val="0"/>
              <w:snapToGrid w:val="0"/>
              <w:rPr>
                <w:b/>
                <w:szCs w:val="22"/>
              </w:rPr>
            </w:pPr>
            <w:r w:rsidRPr="005107E1">
              <w:rPr>
                <w:szCs w:val="22"/>
              </w:rPr>
              <w:t>变压器设置符合要求。</w:t>
            </w:r>
          </w:p>
        </w:tc>
        <w:tc>
          <w:tcPr>
            <w:tcW w:w="459" w:type="pct"/>
            <w:vAlign w:val="center"/>
          </w:tcPr>
          <w:p w14:paraId="729E17F0"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45B7F1EA" w14:textId="77777777" w:rsidTr="00C5182A">
        <w:trPr>
          <w:trHeight w:val="397"/>
          <w:jc w:val="center"/>
        </w:trPr>
        <w:tc>
          <w:tcPr>
            <w:tcW w:w="513" w:type="pct"/>
            <w:vAlign w:val="center"/>
          </w:tcPr>
          <w:p w14:paraId="1D79E5C9"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687118D9" w14:textId="77777777" w:rsidR="00A85847" w:rsidRPr="005107E1" w:rsidRDefault="00A85847" w:rsidP="00A85847">
            <w:pPr>
              <w:adjustRightInd w:val="0"/>
              <w:snapToGrid w:val="0"/>
              <w:rPr>
                <w:szCs w:val="22"/>
              </w:rPr>
            </w:pPr>
            <w:r w:rsidRPr="005107E1">
              <w:rPr>
                <w:szCs w:val="22"/>
              </w:rPr>
              <w:t>配电线路应装设短路保护和过负荷保护。</w:t>
            </w:r>
          </w:p>
        </w:tc>
        <w:tc>
          <w:tcPr>
            <w:tcW w:w="1032" w:type="pct"/>
            <w:vAlign w:val="center"/>
          </w:tcPr>
          <w:p w14:paraId="55D32BF3" w14:textId="77777777" w:rsidR="00A85847" w:rsidRPr="005107E1" w:rsidRDefault="00A85847" w:rsidP="00A85847">
            <w:pPr>
              <w:adjustRightInd w:val="0"/>
              <w:snapToGrid w:val="0"/>
              <w:jc w:val="center"/>
              <w:rPr>
                <w:szCs w:val="22"/>
              </w:rPr>
            </w:pPr>
            <w:r w:rsidRPr="005107E1">
              <w:rPr>
                <w:szCs w:val="22"/>
              </w:rPr>
              <w:t>GB50054-2011</w:t>
            </w:r>
          </w:p>
          <w:p w14:paraId="2149F16E" w14:textId="77777777" w:rsidR="00A85847" w:rsidRPr="005107E1" w:rsidRDefault="00A85847" w:rsidP="00A85847">
            <w:pPr>
              <w:adjustRightInd w:val="0"/>
              <w:snapToGrid w:val="0"/>
              <w:jc w:val="center"/>
              <w:rPr>
                <w:szCs w:val="22"/>
              </w:rPr>
            </w:pPr>
            <w:r w:rsidRPr="005107E1">
              <w:rPr>
                <w:szCs w:val="22"/>
              </w:rPr>
              <w:t>6</w:t>
            </w:r>
            <w:r w:rsidRPr="005107E1">
              <w:rPr>
                <w:szCs w:val="22"/>
              </w:rPr>
              <w:t>．</w:t>
            </w:r>
            <w:r w:rsidRPr="005107E1">
              <w:rPr>
                <w:szCs w:val="22"/>
              </w:rPr>
              <w:t>1.1</w:t>
            </w:r>
          </w:p>
        </w:tc>
        <w:tc>
          <w:tcPr>
            <w:tcW w:w="1029" w:type="pct"/>
            <w:vAlign w:val="center"/>
          </w:tcPr>
          <w:p w14:paraId="2CBFCEDF" w14:textId="77777777" w:rsidR="00A85847" w:rsidRPr="005107E1" w:rsidRDefault="00A85847" w:rsidP="00A85847">
            <w:pPr>
              <w:adjustRightInd w:val="0"/>
              <w:snapToGrid w:val="0"/>
              <w:rPr>
                <w:szCs w:val="22"/>
              </w:rPr>
            </w:pPr>
            <w:r w:rsidRPr="005107E1">
              <w:rPr>
                <w:szCs w:val="22"/>
              </w:rPr>
              <w:t>配电线路装设短路保护和过负荷保护。</w:t>
            </w:r>
          </w:p>
        </w:tc>
        <w:tc>
          <w:tcPr>
            <w:tcW w:w="459" w:type="pct"/>
            <w:vAlign w:val="center"/>
          </w:tcPr>
          <w:p w14:paraId="5570068B" w14:textId="77777777" w:rsidR="00A85847" w:rsidRPr="005107E1" w:rsidRDefault="00A85847" w:rsidP="00A85847">
            <w:pPr>
              <w:adjustRightInd w:val="0"/>
              <w:snapToGrid w:val="0"/>
              <w:jc w:val="center"/>
              <w:rPr>
                <w:szCs w:val="22"/>
              </w:rPr>
            </w:pPr>
            <w:r w:rsidRPr="005107E1">
              <w:rPr>
                <w:szCs w:val="22"/>
              </w:rPr>
              <w:t>√</w:t>
            </w:r>
          </w:p>
        </w:tc>
      </w:tr>
      <w:tr w:rsidR="00D17E91" w:rsidRPr="005107E1" w14:paraId="3FC8152E" w14:textId="77777777" w:rsidTr="00C5182A">
        <w:trPr>
          <w:trHeight w:val="397"/>
          <w:jc w:val="center"/>
        </w:trPr>
        <w:tc>
          <w:tcPr>
            <w:tcW w:w="513" w:type="pct"/>
            <w:vAlign w:val="center"/>
          </w:tcPr>
          <w:p w14:paraId="0A56A220" w14:textId="01F684A1" w:rsidR="00D17E91" w:rsidRPr="005107E1" w:rsidRDefault="00D17E91" w:rsidP="00A85847">
            <w:pPr>
              <w:adjustRightInd w:val="0"/>
              <w:snapToGrid w:val="0"/>
              <w:jc w:val="left"/>
              <w:rPr>
                <w:szCs w:val="22"/>
              </w:rPr>
            </w:pPr>
            <w:r w:rsidRPr="005107E1">
              <w:rPr>
                <w:b/>
                <w:szCs w:val="22"/>
              </w:rPr>
              <w:t>（</w:t>
            </w:r>
            <w:r w:rsidRPr="005107E1">
              <w:rPr>
                <w:b/>
                <w:szCs w:val="22"/>
              </w:rPr>
              <w:t>3</w:t>
            </w:r>
            <w:r w:rsidRPr="005107E1">
              <w:rPr>
                <w:b/>
                <w:szCs w:val="22"/>
              </w:rPr>
              <w:t>）</w:t>
            </w:r>
          </w:p>
        </w:tc>
        <w:tc>
          <w:tcPr>
            <w:tcW w:w="1966" w:type="pct"/>
            <w:vAlign w:val="center"/>
          </w:tcPr>
          <w:p w14:paraId="38966311" w14:textId="694ACDBB" w:rsidR="00D17E91" w:rsidRPr="005107E1" w:rsidRDefault="00D17E91" w:rsidP="00A85847">
            <w:pPr>
              <w:adjustRightInd w:val="0"/>
              <w:snapToGrid w:val="0"/>
              <w:jc w:val="left"/>
              <w:rPr>
                <w:szCs w:val="22"/>
              </w:rPr>
            </w:pPr>
            <w:r w:rsidRPr="005107E1">
              <w:rPr>
                <w:b/>
                <w:szCs w:val="22"/>
              </w:rPr>
              <w:t>配电线路</w:t>
            </w:r>
          </w:p>
        </w:tc>
        <w:tc>
          <w:tcPr>
            <w:tcW w:w="1032" w:type="pct"/>
            <w:vAlign w:val="center"/>
          </w:tcPr>
          <w:p w14:paraId="3CC87BAB" w14:textId="507096D1" w:rsidR="00D17E91" w:rsidRPr="005107E1" w:rsidRDefault="00D17E91" w:rsidP="00A85847">
            <w:pPr>
              <w:adjustRightInd w:val="0"/>
              <w:snapToGrid w:val="0"/>
              <w:jc w:val="left"/>
              <w:rPr>
                <w:szCs w:val="22"/>
              </w:rPr>
            </w:pPr>
          </w:p>
        </w:tc>
        <w:tc>
          <w:tcPr>
            <w:tcW w:w="1029" w:type="pct"/>
            <w:vAlign w:val="center"/>
          </w:tcPr>
          <w:p w14:paraId="723D2AE8" w14:textId="77777777" w:rsidR="00D17E91" w:rsidRPr="005107E1" w:rsidRDefault="00D17E91" w:rsidP="00A85847">
            <w:pPr>
              <w:adjustRightInd w:val="0"/>
              <w:snapToGrid w:val="0"/>
              <w:rPr>
                <w:szCs w:val="22"/>
              </w:rPr>
            </w:pPr>
          </w:p>
        </w:tc>
        <w:tc>
          <w:tcPr>
            <w:tcW w:w="459" w:type="pct"/>
          </w:tcPr>
          <w:p w14:paraId="2FA3F3AE" w14:textId="77777777" w:rsidR="00D17E91" w:rsidRPr="005107E1" w:rsidRDefault="00D17E91" w:rsidP="00A85847">
            <w:pPr>
              <w:adjustRightInd w:val="0"/>
              <w:snapToGrid w:val="0"/>
              <w:jc w:val="center"/>
              <w:rPr>
                <w:szCs w:val="22"/>
              </w:rPr>
            </w:pPr>
          </w:p>
        </w:tc>
      </w:tr>
      <w:tr w:rsidR="00A85847" w:rsidRPr="005107E1" w14:paraId="226E2350" w14:textId="77777777" w:rsidTr="00C5182A">
        <w:trPr>
          <w:trHeight w:val="397"/>
          <w:jc w:val="center"/>
        </w:trPr>
        <w:tc>
          <w:tcPr>
            <w:tcW w:w="513" w:type="pct"/>
            <w:vAlign w:val="center"/>
          </w:tcPr>
          <w:p w14:paraId="79E15DAC"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5D39920" w14:textId="77777777" w:rsidR="00A85847" w:rsidRPr="005107E1" w:rsidRDefault="00A85847" w:rsidP="00A85847">
            <w:pPr>
              <w:adjustRightInd w:val="0"/>
              <w:snapToGrid w:val="0"/>
              <w:rPr>
                <w:szCs w:val="22"/>
              </w:rPr>
            </w:pPr>
            <w:r w:rsidRPr="005107E1">
              <w:rPr>
                <w:szCs w:val="22"/>
              </w:rPr>
              <w:t>电力电缆不应和输送甲、乙、丙类液体管道、可燃气体管道、热力管道敷设在同一管沟内。</w:t>
            </w:r>
          </w:p>
          <w:p w14:paraId="31A65464" w14:textId="77777777" w:rsidR="00A85847" w:rsidRPr="005107E1" w:rsidRDefault="00A85847" w:rsidP="00A85847">
            <w:pPr>
              <w:adjustRightInd w:val="0"/>
              <w:snapToGrid w:val="0"/>
              <w:rPr>
                <w:szCs w:val="22"/>
              </w:rPr>
            </w:pPr>
            <w:r w:rsidRPr="005107E1">
              <w:rPr>
                <w:szCs w:val="22"/>
              </w:rPr>
              <w:t>配电线路不得穿越通风管道内腔或敷设在通风管道外壁上，穿金属管保护的配电线路可紧贴通风管道外壁敷设。</w:t>
            </w:r>
          </w:p>
        </w:tc>
        <w:tc>
          <w:tcPr>
            <w:tcW w:w="1032" w:type="pct"/>
            <w:vAlign w:val="center"/>
          </w:tcPr>
          <w:p w14:paraId="55004C28" w14:textId="77777777" w:rsidR="00A85847" w:rsidRPr="005107E1" w:rsidRDefault="00A85847" w:rsidP="00A85847">
            <w:pPr>
              <w:adjustRightInd w:val="0"/>
              <w:snapToGrid w:val="0"/>
              <w:jc w:val="center"/>
              <w:rPr>
                <w:szCs w:val="22"/>
              </w:rPr>
            </w:pPr>
            <w:r w:rsidRPr="005107E1">
              <w:rPr>
                <w:szCs w:val="22"/>
              </w:rPr>
              <w:t>GB50016-2014</w:t>
            </w:r>
            <w:r w:rsidRPr="005107E1">
              <w:rPr>
                <w:szCs w:val="22"/>
              </w:rPr>
              <w:t>（</w:t>
            </w:r>
            <w:r w:rsidRPr="005107E1">
              <w:rPr>
                <w:szCs w:val="22"/>
              </w:rPr>
              <w:t>2018</w:t>
            </w:r>
            <w:r w:rsidRPr="005107E1">
              <w:rPr>
                <w:szCs w:val="22"/>
              </w:rPr>
              <w:t>版）</w:t>
            </w:r>
          </w:p>
          <w:p w14:paraId="07766D7B" w14:textId="77777777" w:rsidR="00A85847" w:rsidRPr="005107E1" w:rsidRDefault="00A85847" w:rsidP="00A85847">
            <w:pPr>
              <w:adjustRightInd w:val="0"/>
              <w:snapToGrid w:val="0"/>
              <w:jc w:val="center"/>
              <w:rPr>
                <w:szCs w:val="22"/>
              </w:rPr>
            </w:pPr>
            <w:r w:rsidRPr="005107E1">
              <w:rPr>
                <w:szCs w:val="22"/>
              </w:rPr>
              <w:t>10.2.2</w:t>
            </w:r>
          </w:p>
          <w:p w14:paraId="6552BE14" w14:textId="77777777" w:rsidR="00A85847" w:rsidRPr="005107E1" w:rsidRDefault="00A85847" w:rsidP="00A85847">
            <w:pPr>
              <w:adjustRightInd w:val="0"/>
              <w:snapToGrid w:val="0"/>
              <w:jc w:val="center"/>
              <w:rPr>
                <w:szCs w:val="22"/>
              </w:rPr>
            </w:pPr>
            <w:r w:rsidRPr="005107E1">
              <w:rPr>
                <w:szCs w:val="22"/>
              </w:rPr>
              <w:t>10.2.3</w:t>
            </w:r>
          </w:p>
        </w:tc>
        <w:tc>
          <w:tcPr>
            <w:tcW w:w="1029" w:type="pct"/>
            <w:vAlign w:val="center"/>
          </w:tcPr>
          <w:p w14:paraId="32530086" w14:textId="77777777" w:rsidR="00A85847" w:rsidRPr="005107E1" w:rsidRDefault="00A85847" w:rsidP="00A85847">
            <w:pPr>
              <w:adjustRightInd w:val="0"/>
              <w:snapToGrid w:val="0"/>
              <w:rPr>
                <w:szCs w:val="22"/>
              </w:rPr>
            </w:pPr>
            <w:r w:rsidRPr="005107E1">
              <w:rPr>
                <w:szCs w:val="22"/>
              </w:rPr>
              <w:t>电缆敷设符合要求。</w:t>
            </w:r>
          </w:p>
        </w:tc>
        <w:tc>
          <w:tcPr>
            <w:tcW w:w="459" w:type="pct"/>
            <w:vAlign w:val="center"/>
          </w:tcPr>
          <w:p w14:paraId="3547E6CD"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6622068" w14:textId="77777777" w:rsidTr="00C5182A">
        <w:trPr>
          <w:trHeight w:val="397"/>
          <w:jc w:val="center"/>
        </w:trPr>
        <w:tc>
          <w:tcPr>
            <w:tcW w:w="513" w:type="pct"/>
            <w:vAlign w:val="center"/>
          </w:tcPr>
          <w:p w14:paraId="764D698F"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12D78751" w14:textId="77777777" w:rsidR="00A85847" w:rsidRPr="005107E1" w:rsidRDefault="00A85847" w:rsidP="00A85847">
            <w:pPr>
              <w:adjustRightInd w:val="0"/>
              <w:snapToGrid w:val="0"/>
              <w:rPr>
                <w:szCs w:val="22"/>
              </w:rPr>
            </w:pPr>
            <w:r w:rsidRPr="005107E1">
              <w:rPr>
                <w:szCs w:val="22"/>
              </w:rPr>
              <w:t>电缆通过下列地段应穿管保护，穿管内径不应小于电缆外径的</w:t>
            </w:r>
            <w:r w:rsidRPr="005107E1">
              <w:rPr>
                <w:szCs w:val="22"/>
              </w:rPr>
              <w:t>1.5</w:t>
            </w:r>
            <w:r w:rsidRPr="005107E1">
              <w:rPr>
                <w:szCs w:val="22"/>
              </w:rPr>
              <w:t>倍：</w:t>
            </w:r>
          </w:p>
          <w:p w14:paraId="716EE558" w14:textId="77777777" w:rsidR="00A85847" w:rsidRPr="005107E1" w:rsidRDefault="00A85847" w:rsidP="00A85847">
            <w:pPr>
              <w:adjustRightInd w:val="0"/>
              <w:snapToGrid w:val="0"/>
              <w:rPr>
                <w:szCs w:val="22"/>
              </w:rPr>
            </w:pPr>
            <w:r w:rsidRPr="005107E1">
              <w:rPr>
                <w:szCs w:val="22"/>
              </w:rPr>
              <w:t xml:space="preserve">1 </w:t>
            </w:r>
            <w:r w:rsidRPr="005107E1">
              <w:rPr>
                <w:szCs w:val="22"/>
              </w:rPr>
              <w:t>电缆通过建筑物和构筑物的基础，散水坡、楼板和穿过墙体等处；</w:t>
            </w:r>
          </w:p>
          <w:p w14:paraId="466166A4" w14:textId="77777777" w:rsidR="00A85847" w:rsidRPr="005107E1" w:rsidRDefault="00A85847" w:rsidP="00A85847">
            <w:pPr>
              <w:adjustRightInd w:val="0"/>
              <w:snapToGrid w:val="0"/>
              <w:rPr>
                <w:szCs w:val="22"/>
              </w:rPr>
            </w:pPr>
            <w:r w:rsidRPr="005107E1">
              <w:rPr>
                <w:szCs w:val="22"/>
              </w:rPr>
              <w:lastRenderedPageBreak/>
              <w:t xml:space="preserve">2 </w:t>
            </w:r>
            <w:r w:rsidRPr="005107E1">
              <w:rPr>
                <w:szCs w:val="22"/>
              </w:rPr>
              <w:t>电缆通过铁路、道路处和可能受到机械损伤的地段；</w:t>
            </w:r>
          </w:p>
          <w:p w14:paraId="21AB7D38" w14:textId="77777777" w:rsidR="00A85847" w:rsidRPr="005107E1" w:rsidRDefault="00A85847" w:rsidP="00A85847">
            <w:pPr>
              <w:adjustRightInd w:val="0"/>
              <w:snapToGrid w:val="0"/>
              <w:rPr>
                <w:szCs w:val="22"/>
              </w:rPr>
            </w:pPr>
            <w:r w:rsidRPr="005107E1">
              <w:rPr>
                <w:szCs w:val="22"/>
              </w:rPr>
              <w:t xml:space="preserve">3 </w:t>
            </w:r>
            <w:r w:rsidRPr="005107E1">
              <w:rPr>
                <w:szCs w:val="22"/>
              </w:rPr>
              <w:t>电缆引出地面</w:t>
            </w:r>
            <w:r w:rsidRPr="005107E1">
              <w:rPr>
                <w:szCs w:val="22"/>
              </w:rPr>
              <w:t>2m</w:t>
            </w:r>
            <w:r w:rsidRPr="005107E1">
              <w:rPr>
                <w:szCs w:val="22"/>
              </w:rPr>
              <w:t>至地下</w:t>
            </w:r>
            <w:r w:rsidRPr="005107E1">
              <w:rPr>
                <w:szCs w:val="22"/>
              </w:rPr>
              <w:t>200mm</w:t>
            </w:r>
            <w:r w:rsidRPr="005107E1">
              <w:rPr>
                <w:szCs w:val="22"/>
              </w:rPr>
              <w:t>处的部分；</w:t>
            </w:r>
          </w:p>
          <w:p w14:paraId="4AEF8670" w14:textId="77777777" w:rsidR="00A85847" w:rsidRPr="005107E1" w:rsidRDefault="00A85847" w:rsidP="00A85847">
            <w:pPr>
              <w:adjustRightInd w:val="0"/>
              <w:snapToGrid w:val="0"/>
              <w:rPr>
                <w:szCs w:val="22"/>
              </w:rPr>
            </w:pPr>
            <w:r w:rsidRPr="005107E1">
              <w:rPr>
                <w:szCs w:val="22"/>
              </w:rPr>
              <w:t xml:space="preserve">4 </w:t>
            </w:r>
            <w:r w:rsidRPr="005107E1">
              <w:rPr>
                <w:szCs w:val="22"/>
              </w:rPr>
              <w:t>电缆可能受到机械损伤的地方。</w:t>
            </w:r>
          </w:p>
        </w:tc>
        <w:tc>
          <w:tcPr>
            <w:tcW w:w="1032" w:type="pct"/>
            <w:vAlign w:val="center"/>
          </w:tcPr>
          <w:p w14:paraId="62056042" w14:textId="77777777" w:rsidR="00A85847" w:rsidRPr="005107E1" w:rsidRDefault="00A85847" w:rsidP="00A85847">
            <w:pPr>
              <w:adjustRightInd w:val="0"/>
              <w:snapToGrid w:val="0"/>
              <w:jc w:val="center"/>
              <w:rPr>
                <w:szCs w:val="22"/>
              </w:rPr>
            </w:pPr>
            <w:r w:rsidRPr="005107E1">
              <w:rPr>
                <w:szCs w:val="22"/>
              </w:rPr>
              <w:lastRenderedPageBreak/>
              <w:t>GB50054-2011</w:t>
            </w:r>
          </w:p>
          <w:p w14:paraId="034AC18F" w14:textId="77777777" w:rsidR="00A85847" w:rsidRPr="005107E1" w:rsidRDefault="00A85847" w:rsidP="00A85847">
            <w:pPr>
              <w:adjustRightInd w:val="0"/>
              <w:snapToGrid w:val="0"/>
              <w:jc w:val="center"/>
              <w:rPr>
                <w:szCs w:val="22"/>
              </w:rPr>
            </w:pPr>
            <w:r w:rsidRPr="005107E1">
              <w:rPr>
                <w:szCs w:val="22"/>
              </w:rPr>
              <w:t>7.6.38</w:t>
            </w:r>
          </w:p>
        </w:tc>
        <w:tc>
          <w:tcPr>
            <w:tcW w:w="1029" w:type="pct"/>
            <w:vAlign w:val="center"/>
          </w:tcPr>
          <w:p w14:paraId="65F04EE8" w14:textId="77777777" w:rsidR="00A85847" w:rsidRPr="005107E1" w:rsidRDefault="00A85847" w:rsidP="00A85847">
            <w:pPr>
              <w:adjustRightInd w:val="0"/>
              <w:snapToGrid w:val="0"/>
              <w:rPr>
                <w:szCs w:val="22"/>
              </w:rPr>
            </w:pPr>
            <w:r w:rsidRPr="005107E1">
              <w:rPr>
                <w:szCs w:val="22"/>
              </w:rPr>
              <w:t>电缆敷设符合要求。</w:t>
            </w:r>
          </w:p>
        </w:tc>
        <w:tc>
          <w:tcPr>
            <w:tcW w:w="459" w:type="pct"/>
            <w:vAlign w:val="center"/>
          </w:tcPr>
          <w:p w14:paraId="4F1010D2"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42366E7" w14:textId="77777777" w:rsidTr="00C5182A">
        <w:trPr>
          <w:trHeight w:val="397"/>
          <w:jc w:val="center"/>
        </w:trPr>
        <w:tc>
          <w:tcPr>
            <w:tcW w:w="513" w:type="pct"/>
            <w:vAlign w:val="center"/>
          </w:tcPr>
          <w:p w14:paraId="6D8200A2"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2F5F324D" w14:textId="77777777" w:rsidR="00A85847" w:rsidRPr="005107E1" w:rsidRDefault="00A85847" w:rsidP="00A85847">
            <w:pPr>
              <w:adjustRightInd w:val="0"/>
              <w:snapToGrid w:val="0"/>
              <w:rPr>
                <w:szCs w:val="22"/>
              </w:rPr>
            </w:pPr>
            <w:r w:rsidRPr="005107E1">
              <w:rPr>
                <w:szCs w:val="22"/>
              </w:rPr>
              <w:t>电线、电缆根据现场情况可采用架空、电缆沟及直埋等方式敷设，宜按下列要求进行：</w:t>
            </w:r>
          </w:p>
          <w:p w14:paraId="721979BA" w14:textId="77777777" w:rsidR="00A85847" w:rsidRPr="005107E1" w:rsidRDefault="00A85847" w:rsidP="00A85847">
            <w:pPr>
              <w:adjustRightInd w:val="0"/>
              <w:snapToGrid w:val="0"/>
              <w:rPr>
                <w:szCs w:val="22"/>
              </w:rPr>
            </w:pPr>
            <w:r w:rsidRPr="005107E1">
              <w:rPr>
                <w:szCs w:val="22"/>
              </w:rPr>
              <w:t>a</w:t>
            </w:r>
            <w:r w:rsidRPr="005107E1">
              <w:rPr>
                <w:szCs w:val="22"/>
              </w:rPr>
              <w:t>）电线电缆应按较短途径集中敷设，避开潮湿、热源、振动、静电及磁场干扰，不应敷设在影响操作、妨碍设备维修的位置。</w:t>
            </w:r>
          </w:p>
          <w:p w14:paraId="565FD8E5" w14:textId="77777777" w:rsidR="00A85847" w:rsidRPr="005107E1" w:rsidRDefault="00A85847" w:rsidP="00A85847">
            <w:pPr>
              <w:adjustRightInd w:val="0"/>
              <w:snapToGrid w:val="0"/>
              <w:rPr>
                <w:szCs w:val="22"/>
              </w:rPr>
            </w:pPr>
            <w:r w:rsidRPr="005107E1">
              <w:rPr>
                <w:szCs w:val="22"/>
              </w:rPr>
              <w:t>b</w:t>
            </w:r>
            <w:r w:rsidRPr="005107E1">
              <w:rPr>
                <w:szCs w:val="22"/>
              </w:rPr>
              <w:t>）现场检测、控制点较少或分散时，铠装电缆可直埋敷设，非铠装电缆宜穿金厲管直埋或架空敷设；现场检测、控制点较多且集中时，电线、电缆宜敷设在带盖板的汇线槽或电缆托盘内</w:t>
            </w:r>
            <w:r w:rsidRPr="005107E1">
              <w:rPr>
                <w:szCs w:val="22"/>
              </w:rPr>
              <w:t>;</w:t>
            </w:r>
            <w:r w:rsidRPr="005107E1">
              <w:rPr>
                <w:szCs w:val="22"/>
              </w:rPr>
              <w:t>铠装电缆</w:t>
            </w:r>
            <w:r w:rsidRPr="005107E1">
              <w:rPr>
                <w:szCs w:val="22"/>
              </w:rPr>
              <w:t>^</w:t>
            </w:r>
            <w:r w:rsidRPr="005107E1">
              <w:rPr>
                <w:szCs w:val="22"/>
              </w:rPr>
              <w:t>敷设在梯级式电缆桥架内；罐区电缆宜采用直埋敷设。</w:t>
            </w:r>
          </w:p>
        </w:tc>
        <w:tc>
          <w:tcPr>
            <w:tcW w:w="1032" w:type="pct"/>
            <w:vAlign w:val="center"/>
          </w:tcPr>
          <w:p w14:paraId="36109AA4" w14:textId="77777777" w:rsidR="00A85847" w:rsidRPr="005107E1" w:rsidRDefault="00A85847" w:rsidP="00A85847">
            <w:pPr>
              <w:adjustRightInd w:val="0"/>
              <w:snapToGrid w:val="0"/>
              <w:jc w:val="center"/>
              <w:rPr>
                <w:szCs w:val="22"/>
              </w:rPr>
            </w:pPr>
            <w:bookmarkStart w:id="160" w:name="OLE_LINK130"/>
            <w:bookmarkStart w:id="161" w:name="OLE_LINK131"/>
            <w:r w:rsidRPr="005107E1">
              <w:rPr>
                <w:szCs w:val="22"/>
              </w:rPr>
              <w:t>SY/T0090</w:t>
            </w:r>
            <w:bookmarkEnd w:id="160"/>
            <w:bookmarkEnd w:id="161"/>
            <w:r w:rsidRPr="005107E1">
              <w:rPr>
                <w:szCs w:val="22"/>
              </w:rPr>
              <w:t>-2006</w:t>
            </w:r>
          </w:p>
          <w:p w14:paraId="36094A10" w14:textId="77777777" w:rsidR="00A85847" w:rsidRPr="005107E1" w:rsidRDefault="00A85847" w:rsidP="00A85847">
            <w:pPr>
              <w:adjustRightInd w:val="0"/>
              <w:snapToGrid w:val="0"/>
              <w:jc w:val="center"/>
              <w:rPr>
                <w:szCs w:val="22"/>
              </w:rPr>
            </w:pPr>
            <w:r w:rsidRPr="005107E1">
              <w:rPr>
                <w:szCs w:val="22"/>
              </w:rPr>
              <w:t>10.4.1</w:t>
            </w:r>
          </w:p>
        </w:tc>
        <w:tc>
          <w:tcPr>
            <w:tcW w:w="1029" w:type="pct"/>
            <w:vAlign w:val="center"/>
          </w:tcPr>
          <w:p w14:paraId="1D6B2267" w14:textId="77777777" w:rsidR="00A85847" w:rsidRPr="005107E1" w:rsidRDefault="00A85847" w:rsidP="00A85847">
            <w:pPr>
              <w:adjustRightInd w:val="0"/>
              <w:snapToGrid w:val="0"/>
              <w:rPr>
                <w:szCs w:val="22"/>
              </w:rPr>
            </w:pPr>
            <w:r w:rsidRPr="005107E1">
              <w:rPr>
                <w:szCs w:val="22"/>
              </w:rPr>
              <w:t>电线、电缆采用电缆沟及直埋、穿管等方式敷设。</w:t>
            </w:r>
          </w:p>
        </w:tc>
        <w:tc>
          <w:tcPr>
            <w:tcW w:w="459" w:type="pct"/>
            <w:vAlign w:val="center"/>
          </w:tcPr>
          <w:p w14:paraId="3213940C"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6C71A7B6" w14:textId="77777777" w:rsidTr="00C5182A">
        <w:trPr>
          <w:trHeight w:val="397"/>
          <w:jc w:val="center"/>
        </w:trPr>
        <w:tc>
          <w:tcPr>
            <w:tcW w:w="513" w:type="pct"/>
            <w:vAlign w:val="center"/>
          </w:tcPr>
          <w:p w14:paraId="4D2F7DE4"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31FD62BB" w14:textId="77777777" w:rsidR="00A85847" w:rsidRPr="005107E1" w:rsidRDefault="00A85847" w:rsidP="00A85847">
            <w:pPr>
              <w:adjustRightInd w:val="0"/>
              <w:snapToGrid w:val="0"/>
              <w:rPr>
                <w:szCs w:val="22"/>
              </w:rPr>
            </w:pPr>
            <w:r w:rsidRPr="005107E1">
              <w:rPr>
                <w:szCs w:val="22"/>
              </w:rPr>
              <w:t>架空线路严禁跨越爆炸性气体环境，架空线路与爆炸性气体环境的水平距离，不应小于杆塔高度的</w:t>
            </w:r>
            <w:r w:rsidRPr="005107E1">
              <w:rPr>
                <w:szCs w:val="22"/>
              </w:rPr>
              <w:t xml:space="preserve">1.5 </w:t>
            </w:r>
            <w:r w:rsidRPr="005107E1">
              <w:rPr>
                <w:szCs w:val="22"/>
              </w:rPr>
              <w:t>倍。在特殊情况下，采取有效措施后，可适当减少距离。</w:t>
            </w:r>
          </w:p>
        </w:tc>
        <w:tc>
          <w:tcPr>
            <w:tcW w:w="1032" w:type="pct"/>
            <w:vAlign w:val="center"/>
          </w:tcPr>
          <w:p w14:paraId="60C15DAC" w14:textId="77777777" w:rsidR="00A85847" w:rsidRPr="005107E1" w:rsidRDefault="00A85847" w:rsidP="00A85847">
            <w:pPr>
              <w:adjustRightInd w:val="0"/>
              <w:snapToGrid w:val="0"/>
              <w:jc w:val="center"/>
              <w:rPr>
                <w:szCs w:val="22"/>
              </w:rPr>
            </w:pPr>
            <w:r w:rsidRPr="005107E1">
              <w:rPr>
                <w:szCs w:val="22"/>
              </w:rPr>
              <w:t>GB50058-2014</w:t>
            </w:r>
          </w:p>
          <w:p w14:paraId="75338319" w14:textId="77777777" w:rsidR="00A85847" w:rsidRPr="005107E1" w:rsidRDefault="00A85847" w:rsidP="00A85847">
            <w:pPr>
              <w:adjustRightInd w:val="0"/>
              <w:snapToGrid w:val="0"/>
              <w:jc w:val="center"/>
              <w:rPr>
                <w:szCs w:val="22"/>
              </w:rPr>
            </w:pPr>
            <w:r w:rsidRPr="005107E1">
              <w:rPr>
                <w:szCs w:val="22"/>
              </w:rPr>
              <w:t>5.4.3</w:t>
            </w:r>
          </w:p>
        </w:tc>
        <w:tc>
          <w:tcPr>
            <w:tcW w:w="1029" w:type="pct"/>
            <w:vAlign w:val="center"/>
          </w:tcPr>
          <w:p w14:paraId="54393A56" w14:textId="77777777" w:rsidR="00A85847" w:rsidRPr="005107E1" w:rsidRDefault="00A85847" w:rsidP="00A85847">
            <w:pPr>
              <w:adjustRightInd w:val="0"/>
              <w:snapToGrid w:val="0"/>
              <w:rPr>
                <w:szCs w:val="22"/>
              </w:rPr>
            </w:pPr>
            <w:r w:rsidRPr="005107E1">
              <w:rPr>
                <w:szCs w:val="22"/>
              </w:rPr>
              <w:t>站内无电力架空线路跨越。</w:t>
            </w:r>
          </w:p>
        </w:tc>
        <w:tc>
          <w:tcPr>
            <w:tcW w:w="459" w:type="pct"/>
            <w:vAlign w:val="center"/>
          </w:tcPr>
          <w:p w14:paraId="327FD095"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28E47628" w14:textId="77777777" w:rsidTr="00C5182A">
        <w:trPr>
          <w:trHeight w:val="397"/>
          <w:jc w:val="center"/>
        </w:trPr>
        <w:tc>
          <w:tcPr>
            <w:tcW w:w="513" w:type="pct"/>
            <w:vAlign w:val="center"/>
          </w:tcPr>
          <w:p w14:paraId="5F3BEB2C"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18B9F325" w14:textId="77777777" w:rsidR="00A85847" w:rsidRPr="005107E1" w:rsidRDefault="00A85847" w:rsidP="00A85847">
            <w:pPr>
              <w:adjustRightInd w:val="0"/>
              <w:snapToGrid w:val="0"/>
              <w:rPr>
                <w:szCs w:val="22"/>
              </w:rPr>
            </w:pPr>
            <w:r w:rsidRPr="005107E1">
              <w:rPr>
                <w:szCs w:val="22"/>
              </w:rPr>
              <w:t>用于下列情况的电力电缆，应选用铜导体：</w:t>
            </w:r>
          </w:p>
          <w:p w14:paraId="30B18518" w14:textId="77777777" w:rsidR="00A85847" w:rsidRPr="005107E1" w:rsidRDefault="00A85847" w:rsidP="00A85847">
            <w:pPr>
              <w:adjustRightInd w:val="0"/>
              <w:snapToGrid w:val="0"/>
              <w:rPr>
                <w:szCs w:val="22"/>
              </w:rPr>
            </w:pPr>
            <w:r w:rsidRPr="005107E1">
              <w:rPr>
                <w:szCs w:val="22"/>
              </w:rPr>
              <w:t xml:space="preserve">1 </w:t>
            </w:r>
            <w:r w:rsidRPr="005107E1">
              <w:rPr>
                <w:szCs w:val="22"/>
              </w:rPr>
              <w:t>电机励磁、重要电源、移动式电气设备等需保持连接具有高可靠性的回路。</w:t>
            </w:r>
          </w:p>
          <w:p w14:paraId="254BBB78" w14:textId="77777777" w:rsidR="00A85847" w:rsidRPr="005107E1" w:rsidRDefault="00A85847" w:rsidP="00A85847">
            <w:pPr>
              <w:adjustRightInd w:val="0"/>
              <w:snapToGrid w:val="0"/>
              <w:rPr>
                <w:szCs w:val="22"/>
              </w:rPr>
            </w:pPr>
            <w:r w:rsidRPr="005107E1">
              <w:rPr>
                <w:szCs w:val="22"/>
              </w:rPr>
              <w:t xml:space="preserve">2 </w:t>
            </w:r>
            <w:r w:rsidRPr="005107E1">
              <w:rPr>
                <w:szCs w:val="22"/>
              </w:rPr>
              <w:t>振动剧烈、有爆炸危险或对铝有腐蚀等严酷的工作环境。</w:t>
            </w:r>
          </w:p>
          <w:p w14:paraId="6563A496" w14:textId="77777777" w:rsidR="00A85847" w:rsidRPr="005107E1" w:rsidRDefault="00A85847" w:rsidP="00A85847">
            <w:pPr>
              <w:adjustRightInd w:val="0"/>
              <w:snapToGrid w:val="0"/>
              <w:rPr>
                <w:szCs w:val="22"/>
              </w:rPr>
            </w:pPr>
            <w:r w:rsidRPr="005107E1">
              <w:rPr>
                <w:szCs w:val="22"/>
              </w:rPr>
              <w:t xml:space="preserve">3 </w:t>
            </w:r>
            <w:r w:rsidRPr="005107E1">
              <w:rPr>
                <w:szCs w:val="22"/>
              </w:rPr>
              <w:t>耐火电缆。</w:t>
            </w:r>
          </w:p>
          <w:p w14:paraId="3AADFEF6" w14:textId="77777777" w:rsidR="00A85847" w:rsidRPr="005107E1" w:rsidRDefault="00A85847" w:rsidP="00A85847">
            <w:pPr>
              <w:adjustRightInd w:val="0"/>
              <w:snapToGrid w:val="0"/>
              <w:rPr>
                <w:szCs w:val="22"/>
              </w:rPr>
            </w:pPr>
            <w:r w:rsidRPr="005107E1">
              <w:rPr>
                <w:szCs w:val="22"/>
              </w:rPr>
              <w:t xml:space="preserve">4 </w:t>
            </w:r>
            <w:r w:rsidRPr="005107E1">
              <w:rPr>
                <w:szCs w:val="22"/>
              </w:rPr>
              <w:t>紧靠高温设备布置。</w:t>
            </w:r>
          </w:p>
          <w:p w14:paraId="401AEF7F" w14:textId="77777777" w:rsidR="00A85847" w:rsidRPr="005107E1" w:rsidRDefault="00A85847" w:rsidP="00A85847">
            <w:pPr>
              <w:adjustRightInd w:val="0"/>
              <w:snapToGrid w:val="0"/>
              <w:rPr>
                <w:szCs w:val="22"/>
              </w:rPr>
            </w:pPr>
            <w:r w:rsidRPr="005107E1">
              <w:rPr>
                <w:szCs w:val="22"/>
              </w:rPr>
              <w:t xml:space="preserve">5 </w:t>
            </w:r>
            <w:r w:rsidRPr="005107E1">
              <w:rPr>
                <w:szCs w:val="22"/>
              </w:rPr>
              <w:t>安全性要求高的公共设施。</w:t>
            </w:r>
          </w:p>
          <w:p w14:paraId="6462A397" w14:textId="77777777" w:rsidR="00A85847" w:rsidRPr="005107E1" w:rsidRDefault="00A85847" w:rsidP="00A85847">
            <w:pPr>
              <w:adjustRightInd w:val="0"/>
              <w:snapToGrid w:val="0"/>
              <w:rPr>
                <w:szCs w:val="22"/>
              </w:rPr>
            </w:pPr>
            <w:r w:rsidRPr="005107E1">
              <w:rPr>
                <w:szCs w:val="22"/>
              </w:rPr>
              <w:t xml:space="preserve">6 </w:t>
            </w:r>
            <w:r w:rsidRPr="005107E1">
              <w:rPr>
                <w:szCs w:val="22"/>
              </w:rPr>
              <w:t>工作电流较大，需增多电缆根数时。</w:t>
            </w:r>
          </w:p>
        </w:tc>
        <w:tc>
          <w:tcPr>
            <w:tcW w:w="1032" w:type="pct"/>
            <w:vAlign w:val="center"/>
          </w:tcPr>
          <w:p w14:paraId="372ACA7F" w14:textId="77777777" w:rsidR="00A85847" w:rsidRPr="005107E1" w:rsidRDefault="00A85847" w:rsidP="00A85847">
            <w:pPr>
              <w:adjustRightInd w:val="0"/>
              <w:snapToGrid w:val="0"/>
              <w:jc w:val="center"/>
              <w:rPr>
                <w:szCs w:val="22"/>
              </w:rPr>
            </w:pPr>
            <w:r w:rsidRPr="005107E1">
              <w:rPr>
                <w:szCs w:val="22"/>
              </w:rPr>
              <w:t>GB50217-2007</w:t>
            </w:r>
          </w:p>
          <w:p w14:paraId="7FA74087" w14:textId="77777777" w:rsidR="00A85847" w:rsidRPr="005107E1" w:rsidRDefault="00A85847" w:rsidP="00A85847">
            <w:pPr>
              <w:adjustRightInd w:val="0"/>
              <w:snapToGrid w:val="0"/>
              <w:jc w:val="center"/>
              <w:rPr>
                <w:szCs w:val="22"/>
              </w:rPr>
            </w:pPr>
            <w:r w:rsidRPr="005107E1">
              <w:rPr>
                <w:szCs w:val="22"/>
              </w:rPr>
              <w:t>3.1.1</w:t>
            </w:r>
          </w:p>
        </w:tc>
        <w:tc>
          <w:tcPr>
            <w:tcW w:w="1029" w:type="pct"/>
            <w:vAlign w:val="center"/>
          </w:tcPr>
          <w:p w14:paraId="4E636571" w14:textId="77777777" w:rsidR="00A85847" w:rsidRPr="005107E1" w:rsidRDefault="00A85847" w:rsidP="00A85847">
            <w:pPr>
              <w:adjustRightInd w:val="0"/>
              <w:snapToGrid w:val="0"/>
              <w:rPr>
                <w:szCs w:val="22"/>
              </w:rPr>
            </w:pPr>
            <w:r w:rsidRPr="005107E1">
              <w:rPr>
                <w:szCs w:val="22"/>
              </w:rPr>
              <w:t>电力电缆选用符合要求。</w:t>
            </w:r>
          </w:p>
        </w:tc>
        <w:tc>
          <w:tcPr>
            <w:tcW w:w="459" w:type="pct"/>
            <w:vAlign w:val="center"/>
          </w:tcPr>
          <w:p w14:paraId="56377731"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07FFFB5D" w14:textId="77777777" w:rsidTr="00C5182A">
        <w:trPr>
          <w:trHeight w:val="1132"/>
          <w:jc w:val="center"/>
        </w:trPr>
        <w:tc>
          <w:tcPr>
            <w:tcW w:w="513" w:type="pct"/>
            <w:vAlign w:val="center"/>
          </w:tcPr>
          <w:p w14:paraId="5F95B0D3"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0CAD75C2" w14:textId="77777777" w:rsidR="00A85847" w:rsidRPr="005107E1" w:rsidRDefault="00A85847" w:rsidP="00A85847">
            <w:pPr>
              <w:adjustRightInd w:val="0"/>
              <w:snapToGrid w:val="0"/>
              <w:rPr>
                <w:szCs w:val="22"/>
              </w:rPr>
            </w:pPr>
            <w:r w:rsidRPr="005107E1">
              <w:rPr>
                <w:szCs w:val="22"/>
              </w:rPr>
              <w:t>明敷的电缆不宜平行敷设在热力管道的上部。电缆与管道之间无隔板防护时的允许距离，除城市公共场所应按现行国家标准《城市工程管线综合规划规范》</w:t>
            </w:r>
            <w:r w:rsidRPr="005107E1">
              <w:rPr>
                <w:szCs w:val="22"/>
              </w:rPr>
              <w:t>GB50289</w:t>
            </w:r>
            <w:r w:rsidRPr="005107E1">
              <w:rPr>
                <w:szCs w:val="22"/>
              </w:rPr>
              <w:t>执行外，尚应符合表</w:t>
            </w:r>
            <w:r w:rsidRPr="005107E1">
              <w:rPr>
                <w:szCs w:val="22"/>
              </w:rPr>
              <w:lastRenderedPageBreak/>
              <w:t>5.1.7</w:t>
            </w:r>
            <w:r w:rsidRPr="005107E1">
              <w:rPr>
                <w:szCs w:val="22"/>
              </w:rPr>
              <w:t>的规定。</w:t>
            </w:r>
          </w:p>
          <w:p w14:paraId="758B448D" w14:textId="331B9CEA" w:rsidR="00A85847" w:rsidRDefault="00A85847" w:rsidP="00A85847">
            <w:pPr>
              <w:adjustRightInd w:val="0"/>
              <w:snapToGrid w:val="0"/>
              <w:rPr>
                <w:sz w:val="20"/>
                <w:szCs w:val="21"/>
              </w:rPr>
            </w:pPr>
            <w:r w:rsidRPr="005107E1">
              <w:rPr>
                <w:sz w:val="20"/>
                <w:szCs w:val="21"/>
              </w:rPr>
              <w:t>表</w:t>
            </w:r>
            <w:r w:rsidRPr="005107E1">
              <w:rPr>
                <w:sz w:val="20"/>
                <w:szCs w:val="21"/>
              </w:rPr>
              <w:t xml:space="preserve">5.1.7 </w:t>
            </w:r>
            <w:r w:rsidRPr="005107E1">
              <w:rPr>
                <w:sz w:val="20"/>
                <w:szCs w:val="21"/>
              </w:rPr>
              <w:t>电缆与管道之间无隔板防护时的允许距离（</w:t>
            </w:r>
            <w:r w:rsidRPr="005107E1">
              <w:rPr>
                <w:sz w:val="20"/>
                <w:szCs w:val="21"/>
              </w:rPr>
              <w:t>mm</w:t>
            </w:r>
            <w:r w:rsidRPr="005107E1">
              <w:rPr>
                <w:sz w:val="20"/>
                <w:szCs w:val="21"/>
              </w:rPr>
              <w:t>）</w:t>
            </w:r>
          </w:p>
          <w:tbl>
            <w:tblPr>
              <w:tblW w:w="0" w:type="auto"/>
              <w:jc w:val="center"/>
              <w:tblBorders>
                <w:top w:val="single" w:sz="6" w:space="0" w:color="333333"/>
                <w:left w:val="single" w:sz="6" w:space="0" w:color="333333"/>
                <w:bottom w:val="single" w:sz="6" w:space="0" w:color="333333"/>
                <w:right w:val="single" w:sz="6" w:space="0" w:color="333333"/>
              </w:tblBorders>
              <w:tblCellMar>
                <w:top w:w="15" w:type="dxa"/>
                <w:left w:w="15" w:type="dxa"/>
                <w:bottom w:w="15" w:type="dxa"/>
                <w:right w:w="15" w:type="dxa"/>
              </w:tblCellMar>
              <w:tblLook w:val="0000" w:firstRow="0" w:lastRow="0" w:firstColumn="0" w:lastColumn="0" w:noHBand="0" w:noVBand="0"/>
            </w:tblPr>
            <w:tblGrid>
              <w:gridCol w:w="779"/>
              <w:gridCol w:w="943"/>
              <w:gridCol w:w="457"/>
              <w:gridCol w:w="840"/>
            </w:tblGrid>
            <w:tr w:rsidR="00A85847" w:rsidRPr="005107E1" w14:paraId="618A2FBE" w14:textId="77777777" w:rsidTr="00C1625E">
              <w:trPr>
                <w:trHeight w:val="360"/>
                <w:jc w:val="center"/>
              </w:trPr>
              <w:tc>
                <w:tcPr>
                  <w:tcW w:w="1722" w:type="dxa"/>
                  <w:gridSpan w:val="2"/>
                  <w:tcBorders>
                    <w:top w:val="single" w:sz="6" w:space="0" w:color="333333"/>
                    <w:left w:val="single" w:sz="6" w:space="0" w:color="333333"/>
                    <w:bottom w:val="single" w:sz="6" w:space="0" w:color="333333"/>
                    <w:right w:val="single" w:sz="6" w:space="0" w:color="333333"/>
                  </w:tcBorders>
                  <w:vAlign w:val="center"/>
                </w:tcPr>
                <w:p w14:paraId="7AD1D473" w14:textId="77777777" w:rsidR="00A85847" w:rsidRPr="00C1625E" w:rsidRDefault="00A85847" w:rsidP="00A85847">
                  <w:pPr>
                    <w:adjustRightInd w:val="0"/>
                    <w:snapToGrid w:val="0"/>
                    <w:rPr>
                      <w:sz w:val="18"/>
                      <w:szCs w:val="20"/>
                    </w:rPr>
                  </w:pPr>
                  <w:r w:rsidRPr="00C1625E">
                    <w:rPr>
                      <w:sz w:val="18"/>
                      <w:szCs w:val="20"/>
                    </w:rPr>
                    <w:t>电缆与管道之间走向</w:t>
                  </w:r>
                </w:p>
              </w:tc>
              <w:tc>
                <w:tcPr>
                  <w:tcW w:w="457" w:type="dxa"/>
                  <w:tcBorders>
                    <w:top w:val="single" w:sz="6" w:space="0" w:color="333333"/>
                    <w:left w:val="single" w:sz="6" w:space="0" w:color="333333"/>
                    <w:bottom w:val="single" w:sz="6" w:space="0" w:color="333333"/>
                    <w:right w:val="single" w:sz="6" w:space="0" w:color="333333"/>
                  </w:tcBorders>
                  <w:vAlign w:val="center"/>
                </w:tcPr>
                <w:p w14:paraId="5ED02A19" w14:textId="77777777" w:rsidR="00A85847" w:rsidRPr="00C1625E" w:rsidRDefault="00A85847" w:rsidP="00A85847">
                  <w:pPr>
                    <w:adjustRightInd w:val="0"/>
                    <w:snapToGrid w:val="0"/>
                    <w:rPr>
                      <w:sz w:val="18"/>
                      <w:szCs w:val="20"/>
                    </w:rPr>
                  </w:pPr>
                  <w:r w:rsidRPr="00C1625E">
                    <w:rPr>
                      <w:sz w:val="18"/>
                      <w:szCs w:val="20"/>
                    </w:rPr>
                    <w:t>电力电缆</w:t>
                  </w:r>
                </w:p>
              </w:tc>
              <w:tc>
                <w:tcPr>
                  <w:tcW w:w="840" w:type="dxa"/>
                  <w:tcBorders>
                    <w:top w:val="single" w:sz="6" w:space="0" w:color="333333"/>
                    <w:left w:val="single" w:sz="6" w:space="0" w:color="333333"/>
                    <w:bottom w:val="single" w:sz="6" w:space="0" w:color="333333"/>
                    <w:right w:val="single" w:sz="6" w:space="0" w:color="333333"/>
                  </w:tcBorders>
                  <w:vAlign w:val="center"/>
                </w:tcPr>
                <w:p w14:paraId="72EBF7B1" w14:textId="77777777" w:rsidR="00A85847" w:rsidRPr="00C1625E" w:rsidRDefault="00A85847" w:rsidP="00A85847">
                  <w:pPr>
                    <w:adjustRightInd w:val="0"/>
                    <w:snapToGrid w:val="0"/>
                    <w:rPr>
                      <w:sz w:val="18"/>
                      <w:szCs w:val="20"/>
                    </w:rPr>
                  </w:pPr>
                  <w:r w:rsidRPr="00C1625E">
                    <w:rPr>
                      <w:sz w:val="18"/>
                      <w:szCs w:val="20"/>
                    </w:rPr>
                    <w:t>控制和信号电缆</w:t>
                  </w:r>
                </w:p>
              </w:tc>
            </w:tr>
            <w:tr w:rsidR="00A85847" w:rsidRPr="005107E1" w14:paraId="7FB91357" w14:textId="77777777" w:rsidTr="00C1625E">
              <w:trPr>
                <w:cantSplit/>
                <w:trHeight w:val="260"/>
                <w:jc w:val="center"/>
              </w:trPr>
              <w:tc>
                <w:tcPr>
                  <w:tcW w:w="779" w:type="dxa"/>
                  <w:vMerge w:val="restart"/>
                  <w:tcBorders>
                    <w:top w:val="single" w:sz="6" w:space="0" w:color="333333"/>
                    <w:left w:val="single" w:sz="6" w:space="0" w:color="333333"/>
                    <w:bottom w:val="single" w:sz="6" w:space="0" w:color="333333"/>
                    <w:right w:val="single" w:sz="6" w:space="0" w:color="333333"/>
                  </w:tcBorders>
                  <w:vAlign w:val="center"/>
                </w:tcPr>
                <w:p w14:paraId="0D568257" w14:textId="77777777" w:rsidR="00A85847" w:rsidRPr="005107E1" w:rsidRDefault="00A85847" w:rsidP="00A85847">
                  <w:pPr>
                    <w:adjustRightInd w:val="0"/>
                    <w:snapToGrid w:val="0"/>
                    <w:rPr>
                      <w:sz w:val="18"/>
                      <w:szCs w:val="20"/>
                    </w:rPr>
                  </w:pPr>
                  <w:r w:rsidRPr="005107E1">
                    <w:rPr>
                      <w:sz w:val="18"/>
                      <w:szCs w:val="20"/>
                    </w:rPr>
                    <w:t>热力管道</w:t>
                  </w:r>
                </w:p>
              </w:tc>
              <w:tc>
                <w:tcPr>
                  <w:tcW w:w="943" w:type="dxa"/>
                  <w:tcBorders>
                    <w:top w:val="single" w:sz="6" w:space="0" w:color="333333"/>
                    <w:left w:val="single" w:sz="6" w:space="0" w:color="333333"/>
                    <w:bottom w:val="single" w:sz="6" w:space="0" w:color="333333"/>
                    <w:right w:val="single" w:sz="6" w:space="0" w:color="333333"/>
                  </w:tcBorders>
                  <w:vAlign w:val="center"/>
                </w:tcPr>
                <w:p w14:paraId="4AD2EFD0" w14:textId="77777777" w:rsidR="00A85847" w:rsidRPr="005107E1" w:rsidRDefault="00A85847" w:rsidP="00A85847">
                  <w:pPr>
                    <w:adjustRightInd w:val="0"/>
                    <w:snapToGrid w:val="0"/>
                    <w:jc w:val="center"/>
                    <w:rPr>
                      <w:sz w:val="18"/>
                      <w:szCs w:val="20"/>
                    </w:rPr>
                  </w:pPr>
                  <w:r w:rsidRPr="005107E1">
                    <w:rPr>
                      <w:sz w:val="18"/>
                      <w:szCs w:val="20"/>
                    </w:rPr>
                    <w:t>平行</w:t>
                  </w:r>
                </w:p>
              </w:tc>
              <w:tc>
                <w:tcPr>
                  <w:tcW w:w="457" w:type="dxa"/>
                  <w:tcBorders>
                    <w:top w:val="single" w:sz="6" w:space="0" w:color="333333"/>
                    <w:left w:val="single" w:sz="6" w:space="0" w:color="333333"/>
                    <w:bottom w:val="single" w:sz="6" w:space="0" w:color="333333"/>
                    <w:right w:val="single" w:sz="6" w:space="0" w:color="333333"/>
                  </w:tcBorders>
                  <w:vAlign w:val="center"/>
                </w:tcPr>
                <w:p w14:paraId="1946DED9" w14:textId="77777777" w:rsidR="00A85847" w:rsidRPr="005107E1" w:rsidRDefault="00A85847" w:rsidP="00A85847">
                  <w:pPr>
                    <w:adjustRightInd w:val="0"/>
                    <w:snapToGrid w:val="0"/>
                    <w:jc w:val="center"/>
                    <w:rPr>
                      <w:sz w:val="18"/>
                      <w:szCs w:val="20"/>
                    </w:rPr>
                  </w:pPr>
                  <w:r w:rsidRPr="005107E1">
                    <w:rPr>
                      <w:sz w:val="18"/>
                      <w:szCs w:val="20"/>
                    </w:rPr>
                    <w:t>1000</w:t>
                  </w:r>
                </w:p>
              </w:tc>
              <w:tc>
                <w:tcPr>
                  <w:tcW w:w="840" w:type="dxa"/>
                  <w:tcBorders>
                    <w:top w:val="single" w:sz="6" w:space="0" w:color="333333"/>
                    <w:left w:val="single" w:sz="6" w:space="0" w:color="333333"/>
                    <w:bottom w:val="single" w:sz="6" w:space="0" w:color="333333"/>
                    <w:right w:val="single" w:sz="6" w:space="0" w:color="333333"/>
                  </w:tcBorders>
                  <w:vAlign w:val="center"/>
                </w:tcPr>
                <w:p w14:paraId="4EDFEDF8" w14:textId="77777777" w:rsidR="00A85847" w:rsidRPr="005107E1" w:rsidRDefault="00A85847" w:rsidP="00A85847">
                  <w:pPr>
                    <w:adjustRightInd w:val="0"/>
                    <w:snapToGrid w:val="0"/>
                    <w:jc w:val="center"/>
                    <w:rPr>
                      <w:sz w:val="18"/>
                      <w:szCs w:val="20"/>
                    </w:rPr>
                  </w:pPr>
                  <w:r w:rsidRPr="005107E1">
                    <w:rPr>
                      <w:sz w:val="18"/>
                      <w:szCs w:val="20"/>
                    </w:rPr>
                    <w:t>500</w:t>
                  </w:r>
                </w:p>
              </w:tc>
            </w:tr>
            <w:tr w:rsidR="00A85847" w:rsidRPr="005107E1" w14:paraId="282AD88A" w14:textId="77777777" w:rsidTr="00C1625E">
              <w:trPr>
                <w:cantSplit/>
                <w:trHeight w:val="250"/>
                <w:jc w:val="center"/>
              </w:trPr>
              <w:tc>
                <w:tcPr>
                  <w:tcW w:w="779" w:type="dxa"/>
                  <w:vMerge/>
                  <w:tcBorders>
                    <w:top w:val="single" w:sz="6" w:space="0" w:color="333333"/>
                    <w:left w:val="single" w:sz="6" w:space="0" w:color="333333"/>
                    <w:bottom w:val="single" w:sz="6" w:space="0" w:color="333333"/>
                    <w:right w:val="single" w:sz="6" w:space="0" w:color="333333"/>
                  </w:tcBorders>
                  <w:vAlign w:val="center"/>
                </w:tcPr>
                <w:p w14:paraId="7A27DF0C" w14:textId="77777777" w:rsidR="00A85847" w:rsidRPr="005107E1" w:rsidRDefault="00A85847" w:rsidP="00A85847">
                  <w:pPr>
                    <w:adjustRightInd w:val="0"/>
                    <w:snapToGrid w:val="0"/>
                    <w:rPr>
                      <w:sz w:val="18"/>
                      <w:szCs w:val="20"/>
                    </w:rPr>
                  </w:pPr>
                </w:p>
              </w:tc>
              <w:tc>
                <w:tcPr>
                  <w:tcW w:w="943" w:type="dxa"/>
                  <w:tcBorders>
                    <w:top w:val="single" w:sz="6" w:space="0" w:color="333333"/>
                    <w:left w:val="single" w:sz="6" w:space="0" w:color="333333"/>
                    <w:bottom w:val="single" w:sz="6" w:space="0" w:color="333333"/>
                    <w:right w:val="single" w:sz="6" w:space="0" w:color="333333"/>
                  </w:tcBorders>
                  <w:vAlign w:val="center"/>
                </w:tcPr>
                <w:p w14:paraId="66A4C5AB" w14:textId="77777777" w:rsidR="00A85847" w:rsidRPr="005107E1" w:rsidRDefault="00A85847" w:rsidP="00A85847">
                  <w:pPr>
                    <w:adjustRightInd w:val="0"/>
                    <w:snapToGrid w:val="0"/>
                    <w:jc w:val="center"/>
                    <w:rPr>
                      <w:sz w:val="18"/>
                      <w:szCs w:val="20"/>
                    </w:rPr>
                  </w:pPr>
                  <w:r w:rsidRPr="005107E1">
                    <w:rPr>
                      <w:sz w:val="18"/>
                      <w:szCs w:val="20"/>
                    </w:rPr>
                    <w:t>交叉</w:t>
                  </w:r>
                </w:p>
              </w:tc>
              <w:tc>
                <w:tcPr>
                  <w:tcW w:w="457" w:type="dxa"/>
                  <w:tcBorders>
                    <w:top w:val="single" w:sz="6" w:space="0" w:color="333333"/>
                    <w:left w:val="single" w:sz="6" w:space="0" w:color="333333"/>
                    <w:bottom w:val="single" w:sz="6" w:space="0" w:color="333333"/>
                    <w:right w:val="single" w:sz="6" w:space="0" w:color="333333"/>
                  </w:tcBorders>
                  <w:vAlign w:val="center"/>
                </w:tcPr>
                <w:p w14:paraId="5A402A21" w14:textId="77777777" w:rsidR="00A85847" w:rsidRPr="005107E1" w:rsidRDefault="00A85847" w:rsidP="00A85847">
                  <w:pPr>
                    <w:adjustRightInd w:val="0"/>
                    <w:snapToGrid w:val="0"/>
                    <w:jc w:val="center"/>
                    <w:rPr>
                      <w:sz w:val="18"/>
                      <w:szCs w:val="20"/>
                    </w:rPr>
                  </w:pPr>
                  <w:r w:rsidRPr="005107E1">
                    <w:rPr>
                      <w:sz w:val="18"/>
                      <w:szCs w:val="20"/>
                    </w:rPr>
                    <w:t>500</w:t>
                  </w:r>
                </w:p>
              </w:tc>
              <w:tc>
                <w:tcPr>
                  <w:tcW w:w="840" w:type="dxa"/>
                  <w:tcBorders>
                    <w:top w:val="single" w:sz="6" w:space="0" w:color="333333"/>
                    <w:left w:val="single" w:sz="6" w:space="0" w:color="333333"/>
                    <w:bottom w:val="single" w:sz="6" w:space="0" w:color="333333"/>
                    <w:right w:val="single" w:sz="6" w:space="0" w:color="333333"/>
                  </w:tcBorders>
                  <w:vAlign w:val="center"/>
                </w:tcPr>
                <w:p w14:paraId="6A9D1B3D" w14:textId="77777777" w:rsidR="00A85847" w:rsidRPr="005107E1" w:rsidRDefault="00A85847" w:rsidP="00A85847">
                  <w:pPr>
                    <w:adjustRightInd w:val="0"/>
                    <w:snapToGrid w:val="0"/>
                    <w:jc w:val="center"/>
                    <w:rPr>
                      <w:sz w:val="18"/>
                      <w:szCs w:val="20"/>
                    </w:rPr>
                  </w:pPr>
                  <w:r w:rsidRPr="005107E1">
                    <w:rPr>
                      <w:sz w:val="18"/>
                      <w:szCs w:val="20"/>
                    </w:rPr>
                    <w:t>250</w:t>
                  </w:r>
                </w:p>
              </w:tc>
            </w:tr>
            <w:tr w:rsidR="00A85847" w:rsidRPr="005107E1" w14:paraId="5F0BFD99" w14:textId="77777777" w:rsidTr="00C1625E">
              <w:trPr>
                <w:trHeight w:val="407"/>
                <w:jc w:val="center"/>
              </w:trPr>
              <w:tc>
                <w:tcPr>
                  <w:tcW w:w="779" w:type="dxa"/>
                  <w:tcBorders>
                    <w:top w:val="single" w:sz="6" w:space="0" w:color="333333"/>
                    <w:left w:val="single" w:sz="6" w:space="0" w:color="333333"/>
                    <w:bottom w:val="single" w:sz="6" w:space="0" w:color="333333"/>
                    <w:right w:val="single" w:sz="6" w:space="0" w:color="333333"/>
                  </w:tcBorders>
                  <w:vAlign w:val="center"/>
                </w:tcPr>
                <w:p w14:paraId="0EC1F6C2" w14:textId="77777777" w:rsidR="00A85847" w:rsidRPr="005107E1" w:rsidRDefault="00A85847" w:rsidP="00A85847">
                  <w:pPr>
                    <w:adjustRightInd w:val="0"/>
                    <w:snapToGrid w:val="0"/>
                    <w:rPr>
                      <w:sz w:val="18"/>
                      <w:szCs w:val="20"/>
                    </w:rPr>
                  </w:pPr>
                  <w:r w:rsidRPr="005107E1">
                    <w:rPr>
                      <w:sz w:val="18"/>
                      <w:szCs w:val="20"/>
                    </w:rPr>
                    <w:t>其他管道</w:t>
                  </w:r>
                </w:p>
              </w:tc>
              <w:tc>
                <w:tcPr>
                  <w:tcW w:w="943" w:type="dxa"/>
                  <w:tcBorders>
                    <w:top w:val="single" w:sz="6" w:space="0" w:color="333333"/>
                    <w:left w:val="single" w:sz="6" w:space="0" w:color="333333"/>
                    <w:bottom w:val="single" w:sz="6" w:space="0" w:color="333333"/>
                    <w:right w:val="single" w:sz="6" w:space="0" w:color="333333"/>
                  </w:tcBorders>
                  <w:vAlign w:val="center"/>
                </w:tcPr>
                <w:p w14:paraId="42243509" w14:textId="77777777" w:rsidR="00A85847" w:rsidRPr="005107E1" w:rsidRDefault="00A85847" w:rsidP="00A85847">
                  <w:pPr>
                    <w:adjustRightInd w:val="0"/>
                    <w:snapToGrid w:val="0"/>
                    <w:jc w:val="center"/>
                    <w:rPr>
                      <w:sz w:val="18"/>
                      <w:szCs w:val="20"/>
                    </w:rPr>
                  </w:pPr>
                  <w:r w:rsidRPr="005107E1">
                    <w:rPr>
                      <w:sz w:val="18"/>
                      <w:szCs w:val="20"/>
                    </w:rPr>
                    <w:t>平行</w:t>
                  </w:r>
                </w:p>
              </w:tc>
              <w:tc>
                <w:tcPr>
                  <w:tcW w:w="457" w:type="dxa"/>
                  <w:tcBorders>
                    <w:top w:val="single" w:sz="6" w:space="0" w:color="333333"/>
                    <w:left w:val="single" w:sz="6" w:space="0" w:color="333333"/>
                    <w:bottom w:val="single" w:sz="6" w:space="0" w:color="333333"/>
                    <w:right w:val="single" w:sz="6" w:space="0" w:color="333333"/>
                  </w:tcBorders>
                  <w:vAlign w:val="center"/>
                </w:tcPr>
                <w:p w14:paraId="02137BD5" w14:textId="77777777" w:rsidR="00A85847" w:rsidRPr="005107E1" w:rsidRDefault="00A85847" w:rsidP="00A85847">
                  <w:pPr>
                    <w:adjustRightInd w:val="0"/>
                    <w:snapToGrid w:val="0"/>
                    <w:jc w:val="center"/>
                    <w:rPr>
                      <w:sz w:val="18"/>
                      <w:szCs w:val="20"/>
                    </w:rPr>
                  </w:pPr>
                  <w:r w:rsidRPr="005107E1">
                    <w:rPr>
                      <w:sz w:val="18"/>
                      <w:szCs w:val="20"/>
                    </w:rPr>
                    <w:t>150</w:t>
                  </w:r>
                </w:p>
              </w:tc>
              <w:tc>
                <w:tcPr>
                  <w:tcW w:w="840" w:type="dxa"/>
                  <w:tcBorders>
                    <w:top w:val="single" w:sz="6" w:space="0" w:color="333333"/>
                    <w:left w:val="single" w:sz="6" w:space="0" w:color="333333"/>
                    <w:bottom w:val="single" w:sz="6" w:space="0" w:color="333333"/>
                    <w:right w:val="single" w:sz="6" w:space="0" w:color="333333"/>
                  </w:tcBorders>
                  <w:vAlign w:val="center"/>
                </w:tcPr>
                <w:p w14:paraId="40823A86" w14:textId="77777777" w:rsidR="00A85847" w:rsidRPr="005107E1" w:rsidRDefault="00A85847" w:rsidP="00A85847">
                  <w:pPr>
                    <w:adjustRightInd w:val="0"/>
                    <w:snapToGrid w:val="0"/>
                    <w:jc w:val="center"/>
                    <w:rPr>
                      <w:sz w:val="18"/>
                      <w:szCs w:val="20"/>
                    </w:rPr>
                  </w:pPr>
                  <w:r w:rsidRPr="005107E1">
                    <w:rPr>
                      <w:sz w:val="18"/>
                      <w:szCs w:val="20"/>
                    </w:rPr>
                    <w:t>100</w:t>
                  </w:r>
                </w:p>
              </w:tc>
            </w:tr>
          </w:tbl>
          <w:p w14:paraId="6A0CBC08" w14:textId="77777777" w:rsidR="00A85847" w:rsidRPr="005107E1" w:rsidRDefault="00A85847" w:rsidP="00A85847">
            <w:pPr>
              <w:adjustRightInd w:val="0"/>
              <w:snapToGrid w:val="0"/>
              <w:rPr>
                <w:szCs w:val="22"/>
              </w:rPr>
            </w:pPr>
          </w:p>
        </w:tc>
        <w:tc>
          <w:tcPr>
            <w:tcW w:w="1032" w:type="pct"/>
            <w:vAlign w:val="center"/>
          </w:tcPr>
          <w:p w14:paraId="05967CDD" w14:textId="77777777" w:rsidR="00A85847" w:rsidRPr="005107E1" w:rsidRDefault="00A85847" w:rsidP="00A85847">
            <w:pPr>
              <w:adjustRightInd w:val="0"/>
              <w:snapToGrid w:val="0"/>
              <w:jc w:val="center"/>
              <w:rPr>
                <w:szCs w:val="22"/>
              </w:rPr>
            </w:pPr>
            <w:r w:rsidRPr="005107E1">
              <w:rPr>
                <w:szCs w:val="22"/>
              </w:rPr>
              <w:lastRenderedPageBreak/>
              <w:t>GB50217-2018</w:t>
            </w:r>
          </w:p>
          <w:p w14:paraId="7940EAB8" w14:textId="77777777" w:rsidR="00A85847" w:rsidRPr="005107E1" w:rsidRDefault="00A85847" w:rsidP="00A85847">
            <w:pPr>
              <w:adjustRightInd w:val="0"/>
              <w:snapToGrid w:val="0"/>
              <w:jc w:val="center"/>
              <w:rPr>
                <w:szCs w:val="22"/>
              </w:rPr>
            </w:pPr>
            <w:r w:rsidRPr="005107E1">
              <w:rPr>
                <w:szCs w:val="22"/>
              </w:rPr>
              <w:t>5.1.7</w:t>
            </w:r>
          </w:p>
        </w:tc>
        <w:tc>
          <w:tcPr>
            <w:tcW w:w="1029" w:type="pct"/>
            <w:vAlign w:val="center"/>
          </w:tcPr>
          <w:p w14:paraId="4A799D23" w14:textId="77777777" w:rsidR="00A85847" w:rsidRPr="005107E1" w:rsidRDefault="00A85847" w:rsidP="00A85847">
            <w:pPr>
              <w:adjustRightInd w:val="0"/>
              <w:snapToGrid w:val="0"/>
              <w:rPr>
                <w:szCs w:val="22"/>
              </w:rPr>
            </w:pPr>
            <w:r w:rsidRPr="005107E1">
              <w:rPr>
                <w:szCs w:val="22"/>
              </w:rPr>
              <w:t>电缆与工艺设备、管道、热管道敷设的距离符合要求。</w:t>
            </w:r>
          </w:p>
        </w:tc>
        <w:tc>
          <w:tcPr>
            <w:tcW w:w="459" w:type="pct"/>
            <w:vAlign w:val="center"/>
          </w:tcPr>
          <w:p w14:paraId="368E3124"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72ECD55E" w14:textId="77777777" w:rsidTr="00C5182A">
        <w:trPr>
          <w:trHeight w:val="397"/>
          <w:jc w:val="center"/>
        </w:trPr>
        <w:tc>
          <w:tcPr>
            <w:tcW w:w="513" w:type="pct"/>
            <w:vAlign w:val="center"/>
          </w:tcPr>
          <w:p w14:paraId="025AC4A1" w14:textId="77777777" w:rsidR="00A85847" w:rsidRPr="005107E1" w:rsidRDefault="00A85847" w:rsidP="00A85847">
            <w:pPr>
              <w:numPr>
                <w:ilvl w:val="0"/>
                <w:numId w:val="16"/>
              </w:numPr>
              <w:adjustRightInd w:val="0"/>
              <w:snapToGrid w:val="0"/>
              <w:jc w:val="center"/>
              <w:rPr>
                <w:szCs w:val="22"/>
              </w:rPr>
            </w:pPr>
            <w:bookmarkStart w:id="162" w:name="_Hlk34899687"/>
          </w:p>
        </w:tc>
        <w:tc>
          <w:tcPr>
            <w:tcW w:w="1966" w:type="pct"/>
            <w:vAlign w:val="center"/>
          </w:tcPr>
          <w:p w14:paraId="6F35FD8C" w14:textId="77777777" w:rsidR="00A85847" w:rsidRPr="005107E1" w:rsidRDefault="00A85847" w:rsidP="00A85847">
            <w:pPr>
              <w:adjustRightInd w:val="0"/>
              <w:snapToGrid w:val="0"/>
              <w:rPr>
                <w:szCs w:val="22"/>
              </w:rPr>
            </w:pPr>
            <w:r w:rsidRPr="005107E1">
              <w:rPr>
                <w:szCs w:val="22"/>
              </w:rPr>
              <w:t>爆炸性气体危险场所敷设电缆，应符合下列规定：</w:t>
            </w:r>
          </w:p>
          <w:p w14:paraId="054CD263" w14:textId="77777777" w:rsidR="00A85847" w:rsidRPr="005107E1" w:rsidRDefault="00A85847" w:rsidP="00A85847">
            <w:pPr>
              <w:adjustRightInd w:val="0"/>
              <w:snapToGrid w:val="0"/>
              <w:rPr>
                <w:szCs w:val="22"/>
              </w:rPr>
            </w:pPr>
            <w:r w:rsidRPr="005107E1">
              <w:rPr>
                <w:szCs w:val="22"/>
              </w:rPr>
              <w:t>1</w:t>
            </w:r>
            <w:r w:rsidRPr="005107E1">
              <w:rPr>
                <w:szCs w:val="22"/>
              </w:rPr>
              <w:t>在可能范围宜保证电缆距爆炸释放源较远，敷设在爆炸危险较小的场所。并应符合下列规定：</w:t>
            </w:r>
          </w:p>
          <w:p w14:paraId="6F2FC101" w14:textId="77777777" w:rsidR="00A85847" w:rsidRPr="005107E1" w:rsidRDefault="00A85847" w:rsidP="00A85847">
            <w:pPr>
              <w:adjustRightInd w:val="0"/>
              <w:snapToGrid w:val="0"/>
              <w:rPr>
                <w:szCs w:val="22"/>
              </w:rPr>
            </w:pPr>
            <w:r w:rsidRPr="005107E1">
              <w:rPr>
                <w:szCs w:val="22"/>
              </w:rPr>
              <w:t>1</w:t>
            </w:r>
            <w:r w:rsidRPr="005107E1">
              <w:rPr>
                <w:szCs w:val="22"/>
              </w:rPr>
              <w:t>）易燃气体比空气重时，电缆应埋地或在较高处架空敷设，且对非铠装电缆采取穿管或置于托盘、槽盒中等机械性保护。</w:t>
            </w:r>
          </w:p>
          <w:p w14:paraId="160C478A" w14:textId="77777777" w:rsidR="00A85847" w:rsidRPr="005107E1" w:rsidRDefault="00A85847" w:rsidP="00A85847">
            <w:pPr>
              <w:adjustRightInd w:val="0"/>
              <w:snapToGrid w:val="0"/>
              <w:rPr>
                <w:szCs w:val="22"/>
              </w:rPr>
            </w:pPr>
            <w:r w:rsidRPr="005107E1">
              <w:rPr>
                <w:szCs w:val="22"/>
              </w:rPr>
              <w:t>2</w:t>
            </w:r>
            <w:r w:rsidRPr="005107E1">
              <w:rPr>
                <w:szCs w:val="22"/>
              </w:rPr>
              <w:t>）易燃气体比空气轻时，电缆应敷设在较低处的管、沟内，沟内非铠装电缆应埋砂。</w:t>
            </w:r>
          </w:p>
          <w:p w14:paraId="70213C7E" w14:textId="77777777" w:rsidR="00A85847" w:rsidRPr="005107E1" w:rsidRDefault="00A85847" w:rsidP="00A85847">
            <w:pPr>
              <w:adjustRightInd w:val="0"/>
              <w:snapToGrid w:val="0"/>
              <w:rPr>
                <w:szCs w:val="22"/>
              </w:rPr>
            </w:pPr>
            <w:r w:rsidRPr="005107E1">
              <w:rPr>
                <w:szCs w:val="22"/>
              </w:rPr>
              <w:t>2</w:t>
            </w:r>
            <w:r w:rsidRPr="005107E1">
              <w:rPr>
                <w:szCs w:val="22"/>
              </w:rPr>
              <w:t>电缆在空气中沿输送易燃气体的管道敷设时，应配置在危险程度较低的管道一侧，并应符合下列规定：</w:t>
            </w:r>
          </w:p>
          <w:p w14:paraId="461A92ED" w14:textId="77777777" w:rsidR="00A85847" w:rsidRPr="005107E1" w:rsidRDefault="00A85847" w:rsidP="00A85847">
            <w:pPr>
              <w:adjustRightInd w:val="0"/>
              <w:snapToGrid w:val="0"/>
              <w:rPr>
                <w:szCs w:val="22"/>
              </w:rPr>
            </w:pPr>
            <w:r w:rsidRPr="005107E1">
              <w:rPr>
                <w:szCs w:val="22"/>
              </w:rPr>
              <w:t>1</w:t>
            </w:r>
            <w:r w:rsidRPr="005107E1">
              <w:rPr>
                <w:szCs w:val="22"/>
              </w:rPr>
              <w:t>）易燃气体比空气重时，电缆宜配置在管道上方。</w:t>
            </w:r>
          </w:p>
          <w:p w14:paraId="04837055" w14:textId="77777777" w:rsidR="00A85847" w:rsidRPr="005107E1" w:rsidRDefault="00A85847" w:rsidP="00A85847">
            <w:pPr>
              <w:adjustRightInd w:val="0"/>
              <w:snapToGrid w:val="0"/>
              <w:rPr>
                <w:szCs w:val="22"/>
              </w:rPr>
            </w:pPr>
            <w:r w:rsidRPr="005107E1">
              <w:rPr>
                <w:szCs w:val="22"/>
              </w:rPr>
              <w:t>2</w:t>
            </w:r>
            <w:r w:rsidRPr="005107E1">
              <w:rPr>
                <w:szCs w:val="22"/>
              </w:rPr>
              <w:t>）易燃气体比空气轻时，电缆宜配置在管道下方。</w:t>
            </w:r>
          </w:p>
          <w:p w14:paraId="41792560" w14:textId="77777777" w:rsidR="00A85847" w:rsidRPr="005107E1" w:rsidRDefault="00A85847" w:rsidP="00A85847">
            <w:pPr>
              <w:adjustRightInd w:val="0"/>
              <w:snapToGrid w:val="0"/>
              <w:rPr>
                <w:szCs w:val="22"/>
              </w:rPr>
            </w:pPr>
            <w:r w:rsidRPr="005107E1">
              <w:rPr>
                <w:szCs w:val="22"/>
              </w:rPr>
              <w:t xml:space="preserve">3 </w:t>
            </w:r>
            <w:r w:rsidRPr="005107E1">
              <w:rPr>
                <w:szCs w:val="22"/>
              </w:rPr>
              <w:t>电缆及其管、沟穿过不同区域之间的墙、板孔洞处，应采用非燃性材料严密堵塞。</w:t>
            </w:r>
          </w:p>
          <w:p w14:paraId="5F9BAC10" w14:textId="77777777" w:rsidR="00A85847" w:rsidRPr="005107E1" w:rsidRDefault="00A85847" w:rsidP="00A85847">
            <w:pPr>
              <w:adjustRightInd w:val="0"/>
              <w:snapToGrid w:val="0"/>
              <w:rPr>
                <w:szCs w:val="22"/>
              </w:rPr>
            </w:pPr>
            <w:r w:rsidRPr="005107E1">
              <w:rPr>
                <w:szCs w:val="22"/>
              </w:rPr>
              <w:t xml:space="preserve">4 </w:t>
            </w:r>
            <w:r w:rsidRPr="005107E1">
              <w:rPr>
                <w:szCs w:val="22"/>
              </w:rPr>
              <w:t>电缆线路中不应有接头。</w:t>
            </w:r>
          </w:p>
        </w:tc>
        <w:tc>
          <w:tcPr>
            <w:tcW w:w="1032" w:type="pct"/>
            <w:vAlign w:val="center"/>
          </w:tcPr>
          <w:p w14:paraId="7224D9FF" w14:textId="77777777" w:rsidR="00A85847" w:rsidRPr="005107E1" w:rsidRDefault="00A85847" w:rsidP="00A85847">
            <w:pPr>
              <w:adjustRightInd w:val="0"/>
              <w:snapToGrid w:val="0"/>
              <w:jc w:val="center"/>
              <w:rPr>
                <w:szCs w:val="22"/>
              </w:rPr>
            </w:pPr>
            <w:r w:rsidRPr="005107E1">
              <w:rPr>
                <w:szCs w:val="22"/>
              </w:rPr>
              <w:t>GB50217-2018</w:t>
            </w:r>
          </w:p>
          <w:p w14:paraId="0ACBF2F7" w14:textId="77777777" w:rsidR="00A85847" w:rsidRPr="005107E1" w:rsidRDefault="00A85847" w:rsidP="00A85847">
            <w:pPr>
              <w:adjustRightInd w:val="0"/>
              <w:snapToGrid w:val="0"/>
              <w:jc w:val="center"/>
              <w:rPr>
                <w:szCs w:val="22"/>
              </w:rPr>
            </w:pPr>
            <w:r w:rsidRPr="005107E1">
              <w:rPr>
                <w:szCs w:val="22"/>
              </w:rPr>
              <w:t>5.1.10</w:t>
            </w:r>
          </w:p>
        </w:tc>
        <w:tc>
          <w:tcPr>
            <w:tcW w:w="1029" w:type="pct"/>
            <w:vAlign w:val="center"/>
          </w:tcPr>
          <w:p w14:paraId="4D34B3CA" w14:textId="77777777" w:rsidR="00A85847" w:rsidRPr="005107E1" w:rsidRDefault="00A85847" w:rsidP="00A85847">
            <w:pPr>
              <w:adjustRightInd w:val="0"/>
              <w:snapToGrid w:val="0"/>
              <w:rPr>
                <w:szCs w:val="22"/>
              </w:rPr>
            </w:pPr>
            <w:r w:rsidRPr="005107E1">
              <w:rPr>
                <w:bCs/>
                <w:szCs w:val="22"/>
              </w:rPr>
              <w:t>现场抽查</w:t>
            </w:r>
            <w:r w:rsidRPr="005107E1">
              <w:rPr>
                <w:szCs w:val="22"/>
              </w:rPr>
              <w:t>爆炸性气体环境中电缆穿管敷设，穿墙的孔洞密封。</w:t>
            </w:r>
          </w:p>
        </w:tc>
        <w:tc>
          <w:tcPr>
            <w:tcW w:w="459" w:type="pct"/>
            <w:vAlign w:val="center"/>
          </w:tcPr>
          <w:p w14:paraId="79E21FDA" w14:textId="77777777" w:rsidR="00A85847" w:rsidRPr="005107E1" w:rsidRDefault="00A85847" w:rsidP="00A85847">
            <w:pPr>
              <w:adjustRightInd w:val="0"/>
              <w:snapToGrid w:val="0"/>
              <w:jc w:val="center"/>
              <w:rPr>
                <w:szCs w:val="22"/>
              </w:rPr>
            </w:pPr>
            <w:r w:rsidRPr="005107E1">
              <w:rPr>
                <w:szCs w:val="22"/>
              </w:rPr>
              <w:t>√</w:t>
            </w:r>
          </w:p>
        </w:tc>
      </w:tr>
      <w:bookmarkEnd w:id="162"/>
      <w:tr w:rsidR="00A85847" w:rsidRPr="005107E1" w14:paraId="3AC91AF8" w14:textId="77777777" w:rsidTr="00C5182A">
        <w:trPr>
          <w:trHeight w:val="397"/>
          <w:jc w:val="center"/>
        </w:trPr>
        <w:tc>
          <w:tcPr>
            <w:tcW w:w="513" w:type="pct"/>
            <w:vAlign w:val="center"/>
          </w:tcPr>
          <w:p w14:paraId="02C27C00"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A1BC16C" w14:textId="77777777" w:rsidR="00A85847" w:rsidRPr="005107E1" w:rsidRDefault="00A85847" w:rsidP="00A85847">
            <w:pPr>
              <w:adjustRightInd w:val="0"/>
              <w:snapToGrid w:val="0"/>
              <w:rPr>
                <w:szCs w:val="22"/>
              </w:rPr>
            </w:pPr>
            <w:r w:rsidRPr="005107E1">
              <w:rPr>
                <w:szCs w:val="22"/>
              </w:rPr>
              <w:t>直埋敷设的电缆不得平行敷设于地下管道的正上方或正下方。</w:t>
            </w:r>
          </w:p>
        </w:tc>
        <w:tc>
          <w:tcPr>
            <w:tcW w:w="1032" w:type="pct"/>
            <w:vAlign w:val="center"/>
          </w:tcPr>
          <w:p w14:paraId="15D839A3" w14:textId="77777777" w:rsidR="00A85847" w:rsidRPr="005107E1" w:rsidRDefault="00A85847" w:rsidP="00A85847">
            <w:pPr>
              <w:adjustRightInd w:val="0"/>
              <w:snapToGrid w:val="0"/>
              <w:jc w:val="center"/>
              <w:rPr>
                <w:szCs w:val="22"/>
              </w:rPr>
            </w:pPr>
            <w:r w:rsidRPr="005107E1">
              <w:rPr>
                <w:szCs w:val="22"/>
              </w:rPr>
              <w:t>GB50217-2018</w:t>
            </w:r>
          </w:p>
          <w:p w14:paraId="2327CDE6" w14:textId="77777777" w:rsidR="00A85847" w:rsidRPr="005107E1" w:rsidRDefault="00A85847" w:rsidP="00A85847">
            <w:pPr>
              <w:adjustRightInd w:val="0"/>
              <w:snapToGrid w:val="0"/>
              <w:jc w:val="center"/>
              <w:rPr>
                <w:szCs w:val="22"/>
              </w:rPr>
            </w:pPr>
            <w:r w:rsidRPr="005107E1">
              <w:rPr>
                <w:szCs w:val="22"/>
              </w:rPr>
              <w:t>5.3.5</w:t>
            </w:r>
          </w:p>
        </w:tc>
        <w:tc>
          <w:tcPr>
            <w:tcW w:w="1029" w:type="pct"/>
            <w:vAlign w:val="center"/>
          </w:tcPr>
          <w:p w14:paraId="4912C66C" w14:textId="77777777" w:rsidR="00A85847" w:rsidRPr="005107E1" w:rsidRDefault="00A85847" w:rsidP="00A85847">
            <w:pPr>
              <w:adjustRightInd w:val="0"/>
              <w:snapToGrid w:val="0"/>
              <w:rPr>
                <w:szCs w:val="22"/>
              </w:rPr>
            </w:pPr>
            <w:r w:rsidRPr="005107E1">
              <w:rPr>
                <w:rFonts w:hint="eastAsia"/>
                <w:szCs w:val="22"/>
              </w:rPr>
              <w:t>直埋电缆敷设符合要求</w:t>
            </w:r>
            <w:r w:rsidRPr="005107E1">
              <w:rPr>
                <w:szCs w:val="22"/>
              </w:rPr>
              <w:t>符合要求。</w:t>
            </w:r>
          </w:p>
        </w:tc>
        <w:tc>
          <w:tcPr>
            <w:tcW w:w="459" w:type="pct"/>
            <w:vAlign w:val="center"/>
          </w:tcPr>
          <w:p w14:paraId="7052FD37" w14:textId="77777777" w:rsidR="00A85847" w:rsidRPr="005107E1" w:rsidRDefault="00A85847" w:rsidP="00A85847">
            <w:pPr>
              <w:adjustRightInd w:val="0"/>
              <w:snapToGrid w:val="0"/>
              <w:jc w:val="center"/>
              <w:rPr>
                <w:szCs w:val="22"/>
              </w:rPr>
            </w:pPr>
            <w:r w:rsidRPr="005107E1">
              <w:rPr>
                <w:szCs w:val="22"/>
              </w:rPr>
              <w:t>√</w:t>
            </w:r>
          </w:p>
        </w:tc>
      </w:tr>
      <w:tr w:rsidR="00A85847" w:rsidRPr="005107E1" w14:paraId="38C91C8D" w14:textId="77777777" w:rsidTr="00C5182A">
        <w:trPr>
          <w:trHeight w:val="397"/>
          <w:jc w:val="center"/>
        </w:trPr>
        <w:tc>
          <w:tcPr>
            <w:tcW w:w="513" w:type="pct"/>
            <w:vAlign w:val="center"/>
          </w:tcPr>
          <w:p w14:paraId="501C7CD3" w14:textId="2B4EC6B3" w:rsidR="00A85847" w:rsidRPr="005107E1" w:rsidRDefault="00A85847" w:rsidP="00A85847">
            <w:pPr>
              <w:adjustRightInd w:val="0"/>
              <w:snapToGrid w:val="0"/>
              <w:rPr>
                <w:b/>
                <w:szCs w:val="22"/>
              </w:rPr>
            </w:pPr>
            <w:r w:rsidRPr="005107E1">
              <w:rPr>
                <w:b/>
                <w:szCs w:val="22"/>
              </w:rPr>
              <w:t>（</w:t>
            </w:r>
            <w:r>
              <w:rPr>
                <w:rFonts w:hint="eastAsia"/>
                <w:b/>
                <w:szCs w:val="22"/>
              </w:rPr>
              <w:t>四</w:t>
            </w:r>
            <w:r w:rsidRPr="005107E1">
              <w:rPr>
                <w:b/>
                <w:szCs w:val="22"/>
              </w:rPr>
              <w:t>）</w:t>
            </w:r>
          </w:p>
        </w:tc>
        <w:tc>
          <w:tcPr>
            <w:tcW w:w="1966" w:type="pct"/>
            <w:vAlign w:val="center"/>
          </w:tcPr>
          <w:p w14:paraId="6FED9798" w14:textId="77777777" w:rsidR="00A85847" w:rsidRPr="005107E1" w:rsidRDefault="00A85847" w:rsidP="00A85847">
            <w:pPr>
              <w:adjustRightInd w:val="0"/>
              <w:snapToGrid w:val="0"/>
              <w:rPr>
                <w:b/>
                <w:szCs w:val="22"/>
              </w:rPr>
            </w:pPr>
            <w:r w:rsidRPr="005107E1">
              <w:rPr>
                <w:b/>
                <w:szCs w:val="22"/>
              </w:rPr>
              <w:t>管线</w:t>
            </w:r>
          </w:p>
        </w:tc>
        <w:tc>
          <w:tcPr>
            <w:tcW w:w="1032" w:type="pct"/>
            <w:vAlign w:val="center"/>
          </w:tcPr>
          <w:p w14:paraId="08DDA679" w14:textId="77777777" w:rsidR="00A85847" w:rsidRPr="005107E1" w:rsidRDefault="00A85847" w:rsidP="00A85847">
            <w:pPr>
              <w:adjustRightInd w:val="0"/>
              <w:snapToGrid w:val="0"/>
              <w:jc w:val="center"/>
              <w:rPr>
                <w:szCs w:val="22"/>
              </w:rPr>
            </w:pPr>
          </w:p>
        </w:tc>
        <w:tc>
          <w:tcPr>
            <w:tcW w:w="1029" w:type="pct"/>
          </w:tcPr>
          <w:p w14:paraId="3A481400" w14:textId="77777777" w:rsidR="00A85847" w:rsidRPr="005107E1" w:rsidRDefault="00A85847" w:rsidP="00A85847">
            <w:pPr>
              <w:adjustRightInd w:val="0"/>
              <w:snapToGrid w:val="0"/>
              <w:rPr>
                <w:szCs w:val="22"/>
              </w:rPr>
            </w:pPr>
          </w:p>
        </w:tc>
        <w:tc>
          <w:tcPr>
            <w:tcW w:w="459" w:type="pct"/>
            <w:vAlign w:val="center"/>
          </w:tcPr>
          <w:p w14:paraId="7A3405A2" w14:textId="77777777" w:rsidR="00A85847" w:rsidRPr="005107E1" w:rsidRDefault="00A85847" w:rsidP="00A85847">
            <w:pPr>
              <w:adjustRightInd w:val="0"/>
              <w:snapToGrid w:val="0"/>
              <w:jc w:val="center"/>
              <w:rPr>
                <w:szCs w:val="22"/>
              </w:rPr>
            </w:pPr>
          </w:p>
        </w:tc>
      </w:tr>
      <w:tr w:rsidR="00A85847" w:rsidRPr="005107E1" w14:paraId="4B6AF10A" w14:textId="77777777" w:rsidTr="00C5182A">
        <w:trPr>
          <w:trHeight w:val="397"/>
          <w:jc w:val="center"/>
        </w:trPr>
        <w:tc>
          <w:tcPr>
            <w:tcW w:w="513" w:type="pct"/>
            <w:vAlign w:val="center"/>
          </w:tcPr>
          <w:p w14:paraId="16591B13"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7370772C" w14:textId="77777777" w:rsidR="00A85847" w:rsidRPr="005107E1" w:rsidRDefault="00A85847" w:rsidP="00A85847">
            <w:pPr>
              <w:adjustRightInd w:val="0"/>
              <w:snapToGrid w:val="0"/>
              <w:rPr>
                <w:bCs/>
                <w:szCs w:val="22"/>
              </w:rPr>
            </w:pPr>
            <w:r w:rsidRPr="005107E1">
              <w:rPr>
                <w:bCs/>
                <w:szCs w:val="22"/>
              </w:rPr>
              <w:t>原油管道清管器收发筒的污油排放，应符合下列要求：</w:t>
            </w:r>
          </w:p>
          <w:p w14:paraId="3C98D9EE" w14:textId="77777777" w:rsidR="00A85847" w:rsidRPr="005107E1" w:rsidRDefault="00A85847" w:rsidP="00A85847">
            <w:pPr>
              <w:adjustRightInd w:val="0"/>
              <w:snapToGrid w:val="0"/>
              <w:rPr>
                <w:bCs/>
                <w:szCs w:val="22"/>
              </w:rPr>
            </w:pPr>
            <w:r w:rsidRPr="005107E1">
              <w:rPr>
                <w:bCs/>
                <w:szCs w:val="22"/>
              </w:rPr>
              <w:t xml:space="preserve">1 </w:t>
            </w:r>
            <w:r w:rsidRPr="005107E1">
              <w:rPr>
                <w:bCs/>
                <w:szCs w:val="22"/>
              </w:rPr>
              <w:t>清管器收发筒应设清扫系统和污油接收系统。</w:t>
            </w:r>
          </w:p>
          <w:p w14:paraId="4EED5E8B" w14:textId="77777777" w:rsidR="00A85847" w:rsidRPr="005107E1" w:rsidRDefault="00A85847" w:rsidP="00A85847">
            <w:pPr>
              <w:adjustRightInd w:val="0"/>
              <w:snapToGrid w:val="0"/>
              <w:rPr>
                <w:bCs/>
                <w:szCs w:val="22"/>
              </w:rPr>
            </w:pPr>
            <w:r w:rsidRPr="005107E1">
              <w:rPr>
                <w:bCs/>
                <w:szCs w:val="22"/>
              </w:rPr>
              <w:t xml:space="preserve">2 </w:t>
            </w:r>
            <w:r w:rsidRPr="005107E1">
              <w:rPr>
                <w:bCs/>
                <w:szCs w:val="22"/>
              </w:rPr>
              <w:t>污油池中的污油应引入污油系统。</w:t>
            </w:r>
          </w:p>
        </w:tc>
        <w:tc>
          <w:tcPr>
            <w:tcW w:w="1032" w:type="pct"/>
            <w:vAlign w:val="center"/>
          </w:tcPr>
          <w:p w14:paraId="0350E799" w14:textId="77777777" w:rsidR="00A85847" w:rsidRPr="005107E1" w:rsidRDefault="00A85847" w:rsidP="00A85847">
            <w:pPr>
              <w:adjustRightInd w:val="0"/>
              <w:snapToGrid w:val="0"/>
              <w:jc w:val="center"/>
              <w:rPr>
                <w:szCs w:val="22"/>
              </w:rPr>
            </w:pPr>
            <w:r w:rsidRPr="005107E1">
              <w:rPr>
                <w:szCs w:val="22"/>
              </w:rPr>
              <w:t>GB50183-2004</w:t>
            </w:r>
          </w:p>
          <w:p w14:paraId="51D177AD" w14:textId="77777777" w:rsidR="00A85847" w:rsidRPr="005107E1" w:rsidRDefault="00A85847" w:rsidP="00A85847">
            <w:pPr>
              <w:adjustRightInd w:val="0"/>
              <w:snapToGrid w:val="0"/>
              <w:jc w:val="center"/>
              <w:rPr>
                <w:szCs w:val="22"/>
              </w:rPr>
            </w:pPr>
            <w:r w:rsidRPr="005107E1">
              <w:rPr>
                <w:szCs w:val="22"/>
              </w:rPr>
              <w:t>6.8.11</w:t>
            </w:r>
          </w:p>
        </w:tc>
        <w:tc>
          <w:tcPr>
            <w:tcW w:w="1029" w:type="pct"/>
            <w:vAlign w:val="center"/>
          </w:tcPr>
          <w:p w14:paraId="6BE9104C" w14:textId="77777777" w:rsidR="00A85847" w:rsidRPr="005107E1" w:rsidRDefault="00A85847" w:rsidP="00A85847">
            <w:pPr>
              <w:adjustRightInd w:val="0"/>
              <w:snapToGrid w:val="0"/>
              <w:rPr>
                <w:szCs w:val="22"/>
              </w:rPr>
            </w:pPr>
            <w:r w:rsidRPr="005107E1">
              <w:rPr>
                <w:szCs w:val="22"/>
              </w:rPr>
              <w:t>设置污油回收系统。</w:t>
            </w:r>
          </w:p>
        </w:tc>
        <w:tc>
          <w:tcPr>
            <w:tcW w:w="459" w:type="pct"/>
            <w:vAlign w:val="center"/>
          </w:tcPr>
          <w:p w14:paraId="67232C64" w14:textId="77777777" w:rsidR="00A85847" w:rsidRPr="005107E1" w:rsidRDefault="00A85847" w:rsidP="00A85847">
            <w:pPr>
              <w:adjustRightInd w:val="0"/>
              <w:snapToGrid w:val="0"/>
              <w:jc w:val="center"/>
              <w:rPr>
                <w:b/>
                <w:szCs w:val="22"/>
              </w:rPr>
            </w:pPr>
            <w:r w:rsidRPr="005107E1">
              <w:rPr>
                <w:szCs w:val="22"/>
              </w:rPr>
              <w:t>√</w:t>
            </w:r>
          </w:p>
        </w:tc>
      </w:tr>
      <w:tr w:rsidR="00A85847" w:rsidRPr="005107E1" w14:paraId="4648FC40" w14:textId="77777777" w:rsidTr="00C5182A">
        <w:trPr>
          <w:trHeight w:val="397"/>
          <w:jc w:val="center"/>
        </w:trPr>
        <w:tc>
          <w:tcPr>
            <w:tcW w:w="513" w:type="pct"/>
            <w:vAlign w:val="center"/>
          </w:tcPr>
          <w:p w14:paraId="60ADD802"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0844BA98" w14:textId="77777777" w:rsidR="00A85847" w:rsidRPr="005107E1" w:rsidRDefault="00A85847" w:rsidP="00A85847">
            <w:pPr>
              <w:adjustRightInd w:val="0"/>
              <w:snapToGrid w:val="0"/>
              <w:rPr>
                <w:szCs w:val="22"/>
              </w:rPr>
            </w:pPr>
            <w:r w:rsidRPr="005107E1">
              <w:rPr>
                <w:bCs/>
                <w:szCs w:val="22"/>
              </w:rPr>
              <w:t>具有可燃性、爆炸危险性及有毒</w:t>
            </w:r>
            <w:r w:rsidRPr="005107E1">
              <w:rPr>
                <w:bCs/>
                <w:szCs w:val="22"/>
              </w:rPr>
              <w:lastRenderedPageBreak/>
              <w:t>性介质的管道，不应穿越与其无关的建筑物、构筑物、生产装置、辅助生产及仓储设施、贮罐区等。</w:t>
            </w:r>
          </w:p>
        </w:tc>
        <w:tc>
          <w:tcPr>
            <w:tcW w:w="1032" w:type="pct"/>
            <w:vAlign w:val="center"/>
          </w:tcPr>
          <w:p w14:paraId="4FB701FB" w14:textId="77777777" w:rsidR="00A85847" w:rsidRPr="005107E1" w:rsidRDefault="00A85847" w:rsidP="00A85847">
            <w:pPr>
              <w:adjustRightInd w:val="0"/>
              <w:snapToGrid w:val="0"/>
              <w:jc w:val="center"/>
              <w:rPr>
                <w:szCs w:val="22"/>
              </w:rPr>
            </w:pPr>
            <w:r w:rsidRPr="005107E1">
              <w:rPr>
                <w:szCs w:val="22"/>
              </w:rPr>
              <w:lastRenderedPageBreak/>
              <w:t>GB50187-2012</w:t>
            </w:r>
          </w:p>
          <w:p w14:paraId="3AD3CCD5" w14:textId="77777777" w:rsidR="00A85847" w:rsidRPr="005107E1" w:rsidRDefault="00A85847" w:rsidP="00A85847">
            <w:pPr>
              <w:adjustRightInd w:val="0"/>
              <w:snapToGrid w:val="0"/>
              <w:jc w:val="center"/>
              <w:rPr>
                <w:szCs w:val="22"/>
              </w:rPr>
            </w:pPr>
            <w:r w:rsidRPr="005107E1">
              <w:rPr>
                <w:szCs w:val="22"/>
              </w:rPr>
              <w:t>8.1.7</w:t>
            </w:r>
          </w:p>
        </w:tc>
        <w:tc>
          <w:tcPr>
            <w:tcW w:w="1029" w:type="pct"/>
          </w:tcPr>
          <w:p w14:paraId="6A65C844" w14:textId="77777777" w:rsidR="00A85847" w:rsidRPr="005107E1" w:rsidRDefault="00A85847" w:rsidP="00A85847">
            <w:pPr>
              <w:adjustRightInd w:val="0"/>
              <w:snapToGrid w:val="0"/>
              <w:rPr>
                <w:szCs w:val="22"/>
              </w:rPr>
            </w:pPr>
            <w:r w:rsidRPr="005107E1">
              <w:rPr>
                <w:szCs w:val="22"/>
              </w:rPr>
              <w:t>原油、天然气管</w:t>
            </w:r>
            <w:r w:rsidRPr="005107E1">
              <w:rPr>
                <w:szCs w:val="22"/>
              </w:rPr>
              <w:lastRenderedPageBreak/>
              <w:t>道未穿越无关的建筑物、构筑物、生产装置及贮罐区等。</w:t>
            </w:r>
          </w:p>
        </w:tc>
        <w:tc>
          <w:tcPr>
            <w:tcW w:w="459" w:type="pct"/>
            <w:vAlign w:val="center"/>
          </w:tcPr>
          <w:p w14:paraId="5DC0BE14" w14:textId="77777777" w:rsidR="00A85847" w:rsidRPr="005107E1" w:rsidRDefault="00A85847" w:rsidP="00A85847">
            <w:pPr>
              <w:adjustRightInd w:val="0"/>
              <w:snapToGrid w:val="0"/>
              <w:jc w:val="center"/>
              <w:rPr>
                <w:szCs w:val="22"/>
              </w:rPr>
            </w:pPr>
            <w:r w:rsidRPr="005107E1">
              <w:rPr>
                <w:szCs w:val="22"/>
              </w:rPr>
              <w:lastRenderedPageBreak/>
              <w:t>√</w:t>
            </w:r>
          </w:p>
        </w:tc>
      </w:tr>
      <w:tr w:rsidR="00A85847" w:rsidRPr="005107E1" w14:paraId="17574173" w14:textId="77777777" w:rsidTr="00C5182A">
        <w:trPr>
          <w:trHeight w:val="397"/>
          <w:jc w:val="center"/>
        </w:trPr>
        <w:tc>
          <w:tcPr>
            <w:tcW w:w="513" w:type="pct"/>
            <w:vAlign w:val="center"/>
          </w:tcPr>
          <w:p w14:paraId="79020E2B" w14:textId="77777777" w:rsidR="00A85847" w:rsidRPr="005107E1" w:rsidRDefault="00A85847" w:rsidP="00A85847">
            <w:pPr>
              <w:numPr>
                <w:ilvl w:val="0"/>
                <w:numId w:val="16"/>
              </w:numPr>
              <w:adjustRightInd w:val="0"/>
              <w:snapToGrid w:val="0"/>
              <w:jc w:val="center"/>
              <w:rPr>
                <w:szCs w:val="22"/>
              </w:rPr>
            </w:pPr>
          </w:p>
        </w:tc>
        <w:tc>
          <w:tcPr>
            <w:tcW w:w="1966" w:type="pct"/>
            <w:vAlign w:val="center"/>
          </w:tcPr>
          <w:p w14:paraId="5EE68F8A" w14:textId="77777777" w:rsidR="00A85847" w:rsidRPr="005107E1" w:rsidRDefault="00A85847" w:rsidP="00A85847">
            <w:pPr>
              <w:adjustRightInd w:val="0"/>
              <w:snapToGrid w:val="0"/>
              <w:rPr>
                <w:szCs w:val="22"/>
              </w:rPr>
            </w:pPr>
            <w:r w:rsidRPr="005107E1">
              <w:rPr>
                <w:szCs w:val="22"/>
              </w:rPr>
              <w:t>石油天然气站场内的油气管道，宜地上敷设。</w:t>
            </w:r>
          </w:p>
        </w:tc>
        <w:tc>
          <w:tcPr>
            <w:tcW w:w="1032" w:type="pct"/>
            <w:vAlign w:val="center"/>
          </w:tcPr>
          <w:p w14:paraId="4E1D8E27" w14:textId="77777777" w:rsidR="00A85847" w:rsidRPr="005107E1" w:rsidRDefault="00A85847" w:rsidP="00A85847">
            <w:pPr>
              <w:adjustRightInd w:val="0"/>
              <w:snapToGrid w:val="0"/>
              <w:jc w:val="center"/>
              <w:rPr>
                <w:szCs w:val="22"/>
              </w:rPr>
            </w:pPr>
            <w:r w:rsidRPr="005107E1">
              <w:rPr>
                <w:szCs w:val="22"/>
              </w:rPr>
              <w:t>GB50183-2004</w:t>
            </w:r>
          </w:p>
          <w:p w14:paraId="5EE35305" w14:textId="77777777" w:rsidR="00A85847" w:rsidRPr="005107E1" w:rsidRDefault="00A85847" w:rsidP="00A85847">
            <w:pPr>
              <w:adjustRightInd w:val="0"/>
              <w:snapToGrid w:val="0"/>
              <w:jc w:val="center"/>
              <w:rPr>
                <w:szCs w:val="22"/>
              </w:rPr>
            </w:pPr>
            <w:r w:rsidRPr="005107E1">
              <w:rPr>
                <w:szCs w:val="22"/>
              </w:rPr>
              <w:t>5.1.6</w:t>
            </w:r>
          </w:p>
        </w:tc>
        <w:tc>
          <w:tcPr>
            <w:tcW w:w="1029" w:type="pct"/>
            <w:vAlign w:val="center"/>
          </w:tcPr>
          <w:p w14:paraId="51F4D363" w14:textId="77777777" w:rsidR="00A85847" w:rsidRPr="005107E1" w:rsidRDefault="00A85847" w:rsidP="00A85847">
            <w:pPr>
              <w:adjustRightInd w:val="0"/>
              <w:snapToGrid w:val="0"/>
              <w:rPr>
                <w:szCs w:val="22"/>
              </w:rPr>
            </w:pPr>
            <w:r w:rsidRPr="005107E1">
              <w:rPr>
                <w:rFonts w:hint="eastAsia"/>
                <w:szCs w:val="22"/>
              </w:rPr>
              <w:t>抽查现场油气管道</w:t>
            </w:r>
            <w:r w:rsidRPr="005107E1">
              <w:rPr>
                <w:szCs w:val="22"/>
              </w:rPr>
              <w:t>地上敷设。</w:t>
            </w:r>
          </w:p>
        </w:tc>
        <w:tc>
          <w:tcPr>
            <w:tcW w:w="459" w:type="pct"/>
            <w:vAlign w:val="center"/>
          </w:tcPr>
          <w:p w14:paraId="385E5E5F" w14:textId="77777777" w:rsidR="00A85847" w:rsidRPr="005107E1" w:rsidRDefault="00A85847" w:rsidP="00A85847">
            <w:pPr>
              <w:adjustRightInd w:val="0"/>
              <w:snapToGrid w:val="0"/>
              <w:jc w:val="center"/>
              <w:rPr>
                <w:szCs w:val="22"/>
              </w:rPr>
            </w:pPr>
            <w:r w:rsidRPr="005107E1">
              <w:rPr>
                <w:szCs w:val="22"/>
              </w:rPr>
              <w:t>√</w:t>
            </w:r>
          </w:p>
        </w:tc>
      </w:tr>
    </w:tbl>
    <w:p w14:paraId="70DC64CD" w14:textId="77777777" w:rsidR="00D17E91" w:rsidRDefault="00D17E91" w:rsidP="0092145B">
      <w:pPr>
        <w:pStyle w:val="affffffffe"/>
        <w:spacing w:line="240" w:lineRule="auto"/>
        <w:ind w:firstLine="560"/>
        <w:rPr>
          <w:lang w:bidi="en-US"/>
        </w:rPr>
      </w:pPr>
    </w:p>
    <w:p w14:paraId="49966762" w14:textId="5213F080" w:rsidR="0022030B" w:rsidRPr="005107E1" w:rsidRDefault="00FD7C3B" w:rsidP="0022030B">
      <w:pPr>
        <w:pStyle w:val="39"/>
        <w:rPr>
          <w:lang w:bidi="en-US"/>
        </w:rPr>
      </w:pPr>
      <w:r>
        <w:rPr>
          <w:lang w:bidi="en-US"/>
        </w:rPr>
        <w:t>6</w:t>
      </w:r>
      <w:r w:rsidR="0022030B" w:rsidRPr="005107E1">
        <w:rPr>
          <w:lang w:bidi="en-US"/>
        </w:rPr>
        <w:t>.2.</w:t>
      </w:r>
      <w:r w:rsidR="006A4807">
        <w:rPr>
          <w:lang w:bidi="en-US"/>
        </w:rPr>
        <w:t>4</w:t>
      </w:r>
      <w:r w:rsidR="0022030B" w:rsidRPr="005107E1">
        <w:rPr>
          <w:lang w:bidi="en-US"/>
        </w:rPr>
        <w:t xml:space="preserve">  </w:t>
      </w:r>
      <w:r w:rsidR="00D55C5E" w:rsidRPr="005107E1">
        <w:rPr>
          <w:rFonts w:hint="eastAsia"/>
          <w:lang w:eastAsia="zh-CN" w:bidi="en-US"/>
        </w:rPr>
        <w:t>单元评价小结</w:t>
      </w:r>
    </w:p>
    <w:p w14:paraId="21F4F7CB" w14:textId="49C89A9A" w:rsidR="00E57F24" w:rsidRDefault="008E06E1" w:rsidP="008E06E1">
      <w:pPr>
        <w:pStyle w:val="affffffffe"/>
        <w:ind w:firstLine="560"/>
        <w:rPr>
          <w:lang w:bidi="en-US"/>
        </w:rPr>
      </w:pPr>
      <w:r w:rsidRPr="008E06E1">
        <w:rPr>
          <w:lang w:bidi="en-US"/>
        </w:rPr>
        <w:t>根据对孤东采油厂集输系统站场的现场</w:t>
      </w:r>
      <w:r w:rsidR="00F82FFC">
        <w:rPr>
          <w:rFonts w:hint="eastAsia"/>
          <w:lang w:bidi="en-US"/>
        </w:rPr>
        <w:t>检查</w:t>
      </w:r>
      <w:r w:rsidRPr="008E06E1">
        <w:rPr>
          <w:lang w:bidi="en-US"/>
        </w:rPr>
        <w:t>，</w:t>
      </w:r>
      <w:r w:rsidR="00E57F24" w:rsidRPr="00E57F24">
        <w:rPr>
          <w:lang w:bidi="en-US"/>
        </w:rPr>
        <w:t>此次评价现场检查发现存在安全问题</w:t>
      </w:r>
      <w:r w:rsidR="00E57F24">
        <w:rPr>
          <w:lang w:bidi="en-US"/>
        </w:rPr>
        <w:t>18</w:t>
      </w:r>
      <w:r w:rsidR="00E57F24" w:rsidRPr="00E57F24">
        <w:rPr>
          <w:rFonts w:hint="eastAsia"/>
          <w:lang w:bidi="en-US"/>
        </w:rPr>
        <w:t>项，经落实均已整改完毕，具体整改情况见附件</w:t>
      </w:r>
      <w:r w:rsidR="00E57F24">
        <w:rPr>
          <w:rFonts w:hint="eastAsia"/>
          <w:lang w:bidi="en-US"/>
        </w:rPr>
        <w:t>1</w:t>
      </w:r>
      <w:r w:rsidR="00E57F24">
        <w:rPr>
          <w:lang w:bidi="en-US"/>
        </w:rPr>
        <w:t>5</w:t>
      </w:r>
      <w:r w:rsidR="00E57F24" w:rsidRPr="00E57F24">
        <w:rPr>
          <w:rFonts w:hint="eastAsia"/>
          <w:lang w:bidi="en-US"/>
        </w:rPr>
        <w:t>。</w:t>
      </w:r>
      <w:r w:rsidR="00E57F24">
        <w:rPr>
          <w:rFonts w:hint="eastAsia"/>
          <w:lang w:bidi="en-US"/>
        </w:rPr>
        <w:t>孤东采油厂集输系统</w:t>
      </w:r>
      <w:r w:rsidR="00E57F24" w:rsidRPr="00E57F24">
        <w:rPr>
          <w:rFonts w:hint="eastAsia"/>
          <w:lang w:bidi="en-US"/>
        </w:rPr>
        <w:t>站场总平面布置符合要求，站内各生产区域布置合理、生产运行状况良好、安全防护设施齐全、有效，能够满足安全生产需要，具备安全生产条件。</w:t>
      </w:r>
    </w:p>
    <w:p w14:paraId="4829BB35" w14:textId="52BACC90" w:rsidR="008A3BFD" w:rsidRDefault="00FD7C3B" w:rsidP="008A3BFD">
      <w:pPr>
        <w:pStyle w:val="2f"/>
        <w:rPr>
          <w:lang w:bidi="en-US"/>
        </w:rPr>
      </w:pPr>
      <w:bookmarkStart w:id="163" w:name="_Toc56154086"/>
      <w:r>
        <w:rPr>
          <w:lang w:bidi="en-US"/>
        </w:rPr>
        <w:t>6</w:t>
      </w:r>
      <w:r w:rsidR="008A3BFD">
        <w:rPr>
          <w:lang w:bidi="en-US"/>
        </w:rPr>
        <w:t xml:space="preserve">.3  </w:t>
      </w:r>
      <w:r w:rsidR="008A3BFD">
        <w:rPr>
          <w:rFonts w:hint="eastAsia"/>
          <w:lang w:bidi="en-US"/>
        </w:rPr>
        <w:t>安全管理单元</w:t>
      </w:r>
      <w:bookmarkEnd w:id="163"/>
    </w:p>
    <w:p w14:paraId="0578F20C" w14:textId="24122A8B" w:rsidR="008A3BFD" w:rsidRDefault="00FD7C3B" w:rsidP="008A3BFD">
      <w:pPr>
        <w:pStyle w:val="39"/>
        <w:rPr>
          <w:lang w:bidi="en-US"/>
        </w:rPr>
      </w:pPr>
      <w:r>
        <w:rPr>
          <w:lang w:bidi="en-US"/>
        </w:rPr>
        <w:t>6</w:t>
      </w:r>
      <w:r w:rsidR="008A3BFD">
        <w:rPr>
          <w:lang w:bidi="en-US"/>
        </w:rPr>
        <w:t xml:space="preserve">.3.1  </w:t>
      </w:r>
      <w:r w:rsidR="008A3BFD">
        <w:rPr>
          <w:rFonts w:hint="eastAsia"/>
          <w:lang w:bidi="en-US"/>
        </w:rPr>
        <w:t>安全检查表</w:t>
      </w:r>
    </w:p>
    <w:p w14:paraId="486464B1" w14:textId="3DC50AA5" w:rsidR="008A3BFD" w:rsidRPr="00437799" w:rsidRDefault="008A3BFD" w:rsidP="00437799">
      <w:pPr>
        <w:pStyle w:val="affffffffe"/>
        <w:ind w:firstLine="560"/>
      </w:pPr>
      <w:r w:rsidRPr="00437799">
        <w:rPr>
          <w:rFonts w:hint="eastAsia"/>
        </w:rPr>
        <w:t>根据《中华人民共和国安全生产法》（中华人民共和国主席令</w:t>
      </w:r>
      <w:r w:rsidRPr="00437799">
        <w:t>[2014]</w:t>
      </w:r>
      <w:r w:rsidRPr="00437799">
        <w:rPr>
          <w:rFonts w:hint="eastAsia"/>
        </w:rPr>
        <w:t>第</w:t>
      </w:r>
      <w:r w:rsidRPr="00437799">
        <w:t>13</w:t>
      </w:r>
      <w:r w:rsidRPr="00437799">
        <w:rPr>
          <w:rFonts w:hint="eastAsia"/>
        </w:rPr>
        <w:t>号）、《山东省生产经营单位安全生产主体责任规定》（山东省人民政府令第</w:t>
      </w:r>
      <w:r w:rsidRPr="00437799">
        <w:t>311</w:t>
      </w:r>
      <w:r w:rsidRPr="00437799">
        <w:rPr>
          <w:rFonts w:hint="eastAsia"/>
        </w:rPr>
        <w:t>号修改版）、《生产经营单位生产安全事故应急预案编制导则》（</w:t>
      </w:r>
      <w:r w:rsidRPr="00437799">
        <w:t>GB/T29639-2013</w:t>
      </w:r>
      <w:r w:rsidRPr="00437799">
        <w:rPr>
          <w:rFonts w:hint="eastAsia"/>
        </w:rPr>
        <w:t>）等法律、法规的要求，对</w:t>
      </w:r>
      <w:r w:rsidR="00DA4DB7" w:rsidRPr="00437799">
        <w:rPr>
          <w:rFonts w:hint="eastAsia"/>
        </w:rPr>
        <w:t>孤东</w:t>
      </w:r>
      <w:r w:rsidRPr="00437799">
        <w:rPr>
          <w:rFonts w:hint="eastAsia"/>
        </w:rPr>
        <w:t>采油厂及部分采油管理区安全管理单元进行检查，所检查管理区情况见下表</w:t>
      </w:r>
      <w:r w:rsidR="00FD7C3B" w:rsidRPr="00437799">
        <w:t>6</w:t>
      </w:r>
      <w:r w:rsidR="00F655F9" w:rsidRPr="00437799">
        <w:t>.3</w:t>
      </w:r>
      <w:r w:rsidRPr="00437799">
        <w:t>-1</w:t>
      </w:r>
      <w:r w:rsidRPr="00437799">
        <w:rPr>
          <w:rFonts w:hint="eastAsia"/>
        </w:rPr>
        <w:t>。</w:t>
      </w:r>
    </w:p>
    <w:p w14:paraId="12DA5BB5" w14:textId="07498699" w:rsidR="00F655F9" w:rsidRPr="008A3BFD" w:rsidRDefault="00F655F9" w:rsidP="00F655F9">
      <w:pPr>
        <w:pStyle w:val="afffffffff3"/>
        <w:rPr>
          <w:rFonts w:cs="宋体"/>
          <w:kern w:val="0"/>
          <w:sz w:val="28"/>
          <w:szCs w:val="20"/>
          <w:lang w:bidi="en-US"/>
        </w:rPr>
      </w:pPr>
      <w:r>
        <w:rPr>
          <w:rFonts w:hint="eastAsia"/>
          <w:lang w:bidi="en-US"/>
        </w:rPr>
        <w:t>表</w:t>
      </w:r>
      <w:r w:rsidR="00FD7C3B">
        <w:rPr>
          <w:lang w:bidi="en-US"/>
        </w:rPr>
        <w:t>6</w:t>
      </w:r>
      <w:r>
        <w:rPr>
          <w:lang w:bidi="en-US"/>
        </w:rPr>
        <w:t xml:space="preserve">.3-1  </w:t>
      </w:r>
      <w:r>
        <w:rPr>
          <w:rFonts w:hint="eastAsia"/>
          <w:lang w:bidi="en-US"/>
        </w:rPr>
        <w:t>安全管理单元检查表</w:t>
      </w:r>
    </w:p>
    <w:tbl>
      <w:tblPr>
        <w:tblW w:w="86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1"/>
        <w:gridCol w:w="3301"/>
        <w:gridCol w:w="1984"/>
        <w:gridCol w:w="1920"/>
        <w:gridCol w:w="709"/>
      </w:tblGrid>
      <w:tr w:rsidR="00431886" w:rsidRPr="00431886" w14:paraId="28901C44" w14:textId="77777777" w:rsidTr="00431886">
        <w:trPr>
          <w:tblHeader/>
          <w:jc w:val="center"/>
        </w:trPr>
        <w:tc>
          <w:tcPr>
            <w:tcW w:w="691" w:type="dxa"/>
            <w:vAlign w:val="center"/>
          </w:tcPr>
          <w:p w14:paraId="6AC3044F" w14:textId="77777777" w:rsidR="00431886" w:rsidRPr="00431886" w:rsidRDefault="00431886" w:rsidP="00431886">
            <w:pPr>
              <w:widowControl/>
              <w:adjustRightInd w:val="0"/>
              <w:snapToGrid w:val="0"/>
              <w:spacing w:before="62" w:after="62"/>
              <w:jc w:val="center"/>
              <w:rPr>
                <w:b/>
                <w:bCs/>
                <w:kern w:val="0"/>
                <w:szCs w:val="21"/>
              </w:rPr>
            </w:pPr>
            <w:r w:rsidRPr="00431886">
              <w:rPr>
                <w:b/>
                <w:bCs/>
                <w:kern w:val="0"/>
                <w:szCs w:val="21"/>
              </w:rPr>
              <w:t>序号</w:t>
            </w:r>
          </w:p>
        </w:tc>
        <w:tc>
          <w:tcPr>
            <w:tcW w:w="3301" w:type="dxa"/>
            <w:vAlign w:val="center"/>
          </w:tcPr>
          <w:p w14:paraId="56893A0B" w14:textId="77777777" w:rsidR="00431886" w:rsidRPr="00431886" w:rsidRDefault="00431886" w:rsidP="00431886">
            <w:pPr>
              <w:widowControl/>
              <w:adjustRightInd w:val="0"/>
              <w:snapToGrid w:val="0"/>
              <w:spacing w:before="62" w:after="62"/>
              <w:jc w:val="center"/>
              <w:rPr>
                <w:b/>
                <w:bCs/>
                <w:kern w:val="0"/>
                <w:szCs w:val="21"/>
              </w:rPr>
            </w:pPr>
            <w:r w:rsidRPr="00431886">
              <w:rPr>
                <w:b/>
                <w:bCs/>
                <w:kern w:val="0"/>
                <w:szCs w:val="21"/>
              </w:rPr>
              <w:t>检查项目</w:t>
            </w:r>
          </w:p>
        </w:tc>
        <w:tc>
          <w:tcPr>
            <w:tcW w:w="1984" w:type="dxa"/>
            <w:vAlign w:val="center"/>
          </w:tcPr>
          <w:p w14:paraId="69848EB0" w14:textId="77777777" w:rsidR="00431886" w:rsidRPr="00431886" w:rsidRDefault="00431886" w:rsidP="00431886">
            <w:pPr>
              <w:widowControl/>
              <w:adjustRightInd w:val="0"/>
              <w:snapToGrid w:val="0"/>
              <w:spacing w:before="62" w:after="62"/>
              <w:jc w:val="center"/>
              <w:rPr>
                <w:b/>
                <w:bCs/>
                <w:kern w:val="0"/>
                <w:szCs w:val="21"/>
              </w:rPr>
            </w:pPr>
            <w:r w:rsidRPr="00431886">
              <w:rPr>
                <w:b/>
                <w:bCs/>
                <w:kern w:val="0"/>
                <w:szCs w:val="21"/>
              </w:rPr>
              <w:t>检查依据</w:t>
            </w:r>
          </w:p>
        </w:tc>
        <w:tc>
          <w:tcPr>
            <w:tcW w:w="1920" w:type="dxa"/>
            <w:vAlign w:val="center"/>
          </w:tcPr>
          <w:p w14:paraId="1D62D5D9" w14:textId="77777777" w:rsidR="00431886" w:rsidRPr="00431886" w:rsidRDefault="00431886" w:rsidP="00431886">
            <w:pPr>
              <w:widowControl/>
              <w:adjustRightInd w:val="0"/>
              <w:snapToGrid w:val="0"/>
              <w:spacing w:before="62" w:after="62"/>
              <w:jc w:val="center"/>
              <w:rPr>
                <w:b/>
                <w:bCs/>
                <w:kern w:val="0"/>
                <w:szCs w:val="21"/>
              </w:rPr>
            </w:pPr>
            <w:r w:rsidRPr="00431886">
              <w:rPr>
                <w:b/>
                <w:bCs/>
                <w:kern w:val="0"/>
                <w:szCs w:val="21"/>
              </w:rPr>
              <w:t>实际情况</w:t>
            </w:r>
          </w:p>
        </w:tc>
        <w:tc>
          <w:tcPr>
            <w:tcW w:w="709" w:type="dxa"/>
            <w:vAlign w:val="center"/>
          </w:tcPr>
          <w:p w14:paraId="73B2AC7D" w14:textId="77777777" w:rsidR="00431886" w:rsidRPr="00431886" w:rsidRDefault="00431886" w:rsidP="00431886">
            <w:pPr>
              <w:widowControl/>
              <w:adjustRightInd w:val="0"/>
              <w:snapToGrid w:val="0"/>
              <w:spacing w:before="62" w:after="62"/>
              <w:jc w:val="center"/>
              <w:rPr>
                <w:b/>
                <w:bCs/>
                <w:kern w:val="0"/>
                <w:szCs w:val="21"/>
              </w:rPr>
            </w:pPr>
            <w:r w:rsidRPr="00431886">
              <w:rPr>
                <w:b/>
                <w:bCs/>
                <w:kern w:val="0"/>
                <w:szCs w:val="21"/>
              </w:rPr>
              <w:t>检查结果</w:t>
            </w:r>
          </w:p>
        </w:tc>
      </w:tr>
      <w:tr w:rsidR="00431886" w:rsidRPr="00431886" w14:paraId="168A73DE" w14:textId="77777777" w:rsidTr="00431886">
        <w:trPr>
          <w:jc w:val="center"/>
        </w:trPr>
        <w:tc>
          <w:tcPr>
            <w:tcW w:w="691" w:type="dxa"/>
            <w:vAlign w:val="center"/>
          </w:tcPr>
          <w:p w14:paraId="3B992310" w14:textId="77777777" w:rsidR="00431886" w:rsidRPr="00431886" w:rsidRDefault="00431886" w:rsidP="00431886">
            <w:pPr>
              <w:widowControl/>
              <w:numPr>
                <w:ilvl w:val="0"/>
                <w:numId w:val="51"/>
              </w:numPr>
              <w:adjustRightInd w:val="0"/>
              <w:snapToGrid w:val="0"/>
              <w:spacing w:before="78" w:after="78"/>
              <w:jc w:val="center"/>
              <w:rPr>
                <w:kern w:val="0"/>
                <w:szCs w:val="21"/>
              </w:rPr>
            </w:pPr>
          </w:p>
        </w:tc>
        <w:tc>
          <w:tcPr>
            <w:tcW w:w="3301" w:type="dxa"/>
            <w:vAlign w:val="center"/>
          </w:tcPr>
          <w:p w14:paraId="7CE2E5CA" w14:textId="77777777" w:rsidR="00431886" w:rsidRPr="00431886" w:rsidRDefault="00431886" w:rsidP="00431886">
            <w:pPr>
              <w:widowControl/>
              <w:adjustRightInd w:val="0"/>
              <w:snapToGrid w:val="0"/>
              <w:spacing w:before="62" w:after="62"/>
              <w:rPr>
                <w:kern w:val="0"/>
                <w:szCs w:val="21"/>
              </w:rPr>
            </w:pPr>
            <w:r w:rsidRPr="00431886">
              <w:rPr>
                <w:kern w:val="0"/>
                <w:szCs w:val="21"/>
              </w:rPr>
              <w:t>生产经营单位必须遵守本法和其他有关安全生产的法律、法规，加强安全生产管理，建立、健全安全生产责任制和安全生产规章制度，改善安全生产条件，推进安全生产</w:t>
            </w:r>
            <w:r w:rsidRPr="00431886">
              <w:rPr>
                <w:kern w:val="0"/>
                <w:szCs w:val="21"/>
              </w:rPr>
              <w:lastRenderedPageBreak/>
              <w:t>标准化建设，提高安全生产水平，确保安全生产。</w:t>
            </w:r>
          </w:p>
        </w:tc>
        <w:tc>
          <w:tcPr>
            <w:tcW w:w="1984" w:type="dxa"/>
            <w:vAlign w:val="center"/>
          </w:tcPr>
          <w:p w14:paraId="27967371"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lastRenderedPageBreak/>
              <w:t>《安全生产法》</w:t>
            </w:r>
          </w:p>
          <w:p w14:paraId="51D76FAB"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第四条</w:t>
            </w:r>
          </w:p>
        </w:tc>
        <w:tc>
          <w:tcPr>
            <w:tcW w:w="1920" w:type="dxa"/>
            <w:vAlign w:val="center"/>
          </w:tcPr>
          <w:p w14:paraId="50E3E71C" w14:textId="77777777" w:rsidR="00431886" w:rsidRPr="00431886" w:rsidRDefault="00431886" w:rsidP="00431886">
            <w:pPr>
              <w:widowControl/>
              <w:adjustRightInd w:val="0"/>
              <w:snapToGrid w:val="0"/>
              <w:spacing w:before="62" w:after="62"/>
              <w:rPr>
                <w:kern w:val="0"/>
                <w:szCs w:val="21"/>
              </w:rPr>
            </w:pPr>
            <w:r w:rsidRPr="00431886">
              <w:rPr>
                <w:kern w:val="0"/>
                <w:szCs w:val="21"/>
              </w:rPr>
              <w:t>建立、健全安全生产责任制和安全生产规章制度，安全生产条件较好。</w:t>
            </w:r>
          </w:p>
        </w:tc>
        <w:tc>
          <w:tcPr>
            <w:tcW w:w="709" w:type="dxa"/>
            <w:vAlign w:val="center"/>
          </w:tcPr>
          <w:p w14:paraId="5225FDE7"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w:t>
            </w:r>
          </w:p>
        </w:tc>
      </w:tr>
      <w:tr w:rsidR="00431886" w:rsidRPr="00431886" w14:paraId="1EC61AA9" w14:textId="77777777" w:rsidTr="00431886">
        <w:trPr>
          <w:jc w:val="center"/>
        </w:trPr>
        <w:tc>
          <w:tcPr>
            <w:tcW w:w="691" w:type="dxa"/>
            <w:vAlign w:val="center"/>
          </w:tcPr>
          <w:p w14:paraId="588BC32B" w14:textId="77777777" w:rsidR="00431886" w:rsidRPr="00431886" w:rsidRDefault="00431886" w:rsidP="00431886">
            <w:pPr>
              <w:widowControl/>
              <w:numPr>
                <w:ilvl w:val="0"/>
                <w:numId w:val="51"/>
              </w:numPr>
              <w:adjustRightInd w:val="0"/>
              <w:snapToGrid w:val="0"/>
              <w:spacing w:before="78" w:after="78"/>
              <w:jc w:val="center"/>
              <w:rPr>
                <w:kern w:val="0"/>
                <w:szCs w:val="21"/>
              </w:rPr>
            </w:pPr>
          </w:p>
        </w:tc>
        <w:tc>
          <w:tcPr>
            <w:tcW w:w="3301" w:type="dxa"/>
            <w:vAlign w:val="center"/>
          </w:tcPr>
          <w:p w14:paraId="04CB3951" w14:textId="77777777" w:rsidR="00431886" w:rsidRPr="00431886" w:rsidRDefault="00431886" w:rsidP="00431886">
            <w:pPr>
              <w:widowControl/>
              <w:adjustRightInd w:val="0"/>
              <w:snapToGrid w:val="0"/>
              <w:spacing w:before="62" w:after="62"/>
              <w:rPr>
                <w:kern w:val="0"/>
                <w:szCs w:val="21"/>
              </w:rPr>
            </w:pPr>
            <w:r w:rsidRPr="00431886">
              <w:rPr>
                <w:kern w:val="0"/>
                <w:szCs w:val="21"/>
                <w:shd w:val="clear" w:color="auto" w:fill="FFFFFF"/>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1984" w:type="dxa"/>
            <w:vAlign w:val="center"/>
          </w:tcPr>
          <w:p w14:paraId="03629319" w14:textId="77777777" w:rsidR="00431886" w:rsidRPr="00431886" w:rsidRDefault="00431886" w:rsidP="00431886">
            <w:pPr>
              <w:widowControl/>
              <w:adjustRightInd w:val="0"/>
              <w:snapToGrid w:val="0"/>
              <w:spacing w:before="78" w:after="78"/>
              <w:jc w:val="center"/>
              <w:rPr>
                <w:kern w:val="0"/>
                <w:szCs w:val="21"/>
                <w:shd w:val="clear" w:color="auto" w:fill="FFFFFF"/>
              </w:rPr>
            </w:pPr>
            <w:r w:rsidRPr="00431886">
              <w:rPr>
                <w:kern w:val="0"/>
                <w:szCs w:val="21"/>
                <w:shd w:val="clear" w:color="auto" w:fill="FFFFFF"/>
              </w:rPr>
              <w:t>《非煤矿矿山企业安全生产许可证实施办法》</w:t>
            </w:r>
          </w:p>
          <w:p w14:paraId="77B1E22C"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shd w:val="clear" w:color="auto" w:fill="FFFFFF"/>
              </w:rPr>
              <w:t>第六条（一）</w:t>
            </w:r>
          </w:p>
        </w:tc>
        <w:tc>
          <w:tcPr>
            <w:tcW w:w="1920" w:type="dxa"/>
            <w:vAlign w:val="center"/>
          </w:tcPr>
          <w:p w14:paraId="7E3EA5BF" w14:textId="77777777" w:rsidR="00431886" w:rsidRPr="00431886" w:rsidRDefault="00431886" w:rsidP="00431886">
            <w:pPr>
              <w:widowControl/>
              <w:adjustRightInd w:val="0"/>
              <w:snapToGrid w:val="0"/>
              <w:spacing w:before="62" w:after="62"/>
              <w:rPr>
                <w:kern w:val="0"/>
                <w:szCs w:val="21"/>
              </w:rPr>
            </w:pPr>
            <w:r w:rsidRPr="00431886">
              <w:rPr>
                <w:kern w:val="0"/>
                <w:szCs w:val="21"/>
                <w:shd w:val="clear" w:color="auto" w:fill="FFFFFF"/>
              </w:rPr>
              <w:t>建立完善的岗位责任制，制定了各项规章制度和操作规程。</w:t>
            </w:r>
          </w:p>
        </w:tc>
        <w:tc>
          <w:tcPr>
            <w:tcW w:w="709" w:type="dxa"/>
            <w:vAlign w:val="center"/>
          </w:tcPr>
          <w:p w14:paraId="446982A7"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w:t>
            </w:r>
          </w:p>
        </w:tc>
      </w:tr>
      <w:tr w:rsidR="00431886" w:rsidRPr="00431886" w14:paraId="32167266" w14:textId="77777777" w:rsidTr="00431886">
        <w:trPr>
          <w:jc w:val="center"/>
        </w:trPr>
        <w:tc>
          <w:tcPr>
            <w:tcW w:w="691" w:type="dxa"/>
            <w:vAlign w:val="center"/>
          </w:tcPr>
          <w:p w14:paraId="30F97EA4" w14:textId="77777777" w:rsidR="00431886" w:rsidRPr="00431886" w:rsidRDefault="00431886" w:rsidP="00431886">
            <w:pPr>
              <w:widowControl/>
              <w:numPr>
                <w:ilvl w:val="0"/>
                <w:numId w:val="51"/>
              </w:numPr>
              <w:adjustRightInd w:val="0"/>
              <w:snapToGrid w:val="0"/>
              <w:spacing w:before="78" w:after="78"/>
              <w:jc w:val="center"/>
              <w:rPr>
                <w:kern w:val="0"/>
                <w:szCs w:val="21"/>
              </w:rPr>
            </w:pPr>
          </w:p>
        </w:tc>
        <w:tc>
          <w:tcPr>
            <w:tcW w:w="3301" w:type="dxa"/>
            <w:vAlign w:val="center"/>
          </w:tcPr>
          <w:p w14:paraId="6E7C2AB9" w14:textId="77777777" w:rsidR="00431886" w:rsidRPr="00431886" w:rsidRDefault="00431886" w:rsidP="00431886">
            <w:pPr>
              <w:widowControl/>
              <w:adjustRightInd w:val="0"/>
              <w:snapToGrid w:val="0"/>
              <w:spacing w:before="62" w:after="62"/>
              <w:rPr>
                <w:kern w:val="0"/>
                <w:szCs w:val="21"/>
              </w:rPr>
            </w:pPr>
            <w:r w:rsidRPr="00431886">
              <w:rPr>
                <w:kern w:val="0"/>
                <w:szCs w:val="21"/>
              </w:rPr>
              <w:t>生产经营单位的主要负责人对本单位的安全生产工作全面负责。</w:t>
            </w:r>
          </w:p>
        </w:tc>
        <w:tc>
          <w:tcPr>
            <w:tcW w:w="1984" w:type="dxa"/>
            <w:vAlign w:val="center"/>
          </w:tcPr>
          <w:p w14:paraId="2C7FF08C"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《安全生产法》</w:t>
            </w:r>
          </w:p>
          <w:p w14:paraId="433BEFB8"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第五条</w:t>
            </w:r>
          </w:p>
        </w:tc>
        <w:tc>
          <w:tcPr>
            <w:tcW w:w="1920" w:type="dxa"/>
            <w:vAlign w:val="center"/>
          </w:tcPr>
          <w:p w14:paraId="6D683CE8" w14:textId="77777777" w:rsidR="00431886" w:rsidRPr="00431886" w:rsidRDefault="00431886" w:rsidP="00431886">
            <w:pPr>
              <w:widowControl/>
              <w:adjustRightInd w:val="0"/>
              <w:snapToGrid w:val="0"/>
              <w:spacing w:before="62" w:after="62"/>
              <w:rPr>
                <w:kern w:val="0"/>
                <w:szCs w:val="21"/>
              </w:rPr>
            </w:pPr>
            <w:r w:rsidRPr="00431886">
              <w:rPr>
                <w:kern w:val="0"/>
                <w:szCs w:val="21"/>
              </w:rPr>
              <w:t>主要负责人对本单位的安全生产工作全面负责。</w:t>
            </w:r>
          </w:p>
        </w:tc>
        <w:tc>
          <w:tcPr>
            <w:tcW w:w="709" w:type="dxa"/>
            <w:vAlign w:val="center"/>
          </w:tcPr>
          <w:p w14:paraId="52F59308"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w:t>
            </w:r>
          </w:p>
        </w:tc>
      </w:tr>
      <w:tr w:rsidR="00431886" w:rsidRPr="00431886" w14:paraId="012BDE5A" w14:textId="77777777" w:rsidTr="00431886">
        <w:trPr>
          <w:jc w:val="center"/>
        </w:trPr>
        <w:tc>
          <w:tcPr>
            <w:tcW w:w="691" w:type="dxa"/>
            <w:vAlign w:val="center"/>
          </w:tcPr>
          <w:p w14:paraId="222F7A63" w14:textId="77777777" w:rsidR="00431886" w:rsidRPr="00431886" w:rsidRDefault="00431886" w:rsidP="00431886">
            <w:pPr>
              <w:widowControl/>
              <w:numPr>
                <w:ilvl w:val="0"/>
                <w:numId w:val="51"/>
              </w:numPr>
              <w:adjustRightInd w:val="0"/>
              <w:snapToGrid w:val="0"/>
              <w:spacing w:before="78" w:after="78"/>
              <w:jc w:val="center"/>
              <w:rPr>
                <w:kern w:val="0"/>
                <w:szCs w:val="21"/>
              </w:rPr>
            </w:pPr>
          </w:p>
        </w:tc>
        <w:tc>
          <w:tcPr>
            <w:tcW w:w="3301" w:type="dxa"/>
            <w:vAlign w:val="center"/>
          </w:tcPr>
          <w:p w14:paraId="1276FECF" w14:textId="77777777" w:rsidR="00431886" w:rsidRPr="00431886" w:rsidRDefault="00431886" w:rsidP="00431886">
            <w:pPr>
              <w:widowControl/>
              <w:adjustRightInd w:val="0"/>
              <w:snapToGrid w:val="0"/>
              <w:spacing w:before="62" w:after="62"/>
              <w:rPr>
                <w:kern w:val="0"/>
                <w:szCs w:val="21"/>
              </w:rPr>
            </w:pPr>
            <w:r w:rsidRPr="00431886">
              <w:rPr>
                <w:kern w:val="0"/>
                <w:szCs w:val="21"/>
                <w:shd w:val="clear" w:color="auto" w:fill="FFFFFF"/>
              </w:rPr>
              <w:t>设置安全生产管理机构，或者配备专职安全生产管理人员</w:t>
            </w:r>
          </w:p>
        </w:tc>
        <w:tc>
          <w:tcPr>
            <w:tcW w:w="1984" w:type="dxa"/>
            <w:vAlign w:val="center"/>
          </w:tcPr>
          <w:p w14:paraId="7A1A12AD" w14:textId="77777777" w:rsidR="00431886" w:rsidRPr="00431886" w:rsidRDefault="00431886" w:rsidP="00431886">
            <w:pPr>
              <w:widowControl/>
              <w:adjustRightInd w:val="0"/>
              <w:snapToGrid w:val="0"/>
              <w:spacing w:before="78" w:after="78"/>
              <w:jc w:val="center"/>
              <w:rPr>
                <w:kern w:val="0"/>
                <w:szCs w:val="21"/>
                <w:shd w:val="clear" w:color="auto" w:fill="FFFFFF"/>
              </w:rPr>
            </w:pPr>
            <w:r w:rsidRPr="00431886">
              <w:rPr>
                <w:kern w:val="0"/>
                <w:szCs w:val="21"/>
                <w:shd w:val="clear" w:color="auto" w:fill="FFFFFF"/>
              </w:rPr>
              <w:t>《非煤矿矿山企业安全生产许可证实施办法》</w:t>
            </w:r>
          </w:p>
          <w:p w14:paraId="554B81FD"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shd w:val="clear" w:color="auto" w:fill="FFFFFF"/>
              </w:rPr>
              <w:t>第六条（三）</w:t>
            </w:r>
          </w:p>
        </w:tc>
        <w:tc>
          <w:tcPr>
            <w:tcW w:w="1920" w:type="dxa"/>
            <w:vAlign w:val="center"/>
          </w:tcPr>
          <w:p w14:paraId="4CC6AC96" w14:textId="77777777" w:rsidR="00431886" w:rsidRPr="00431886" w:rsidRDefault="00431886" w:rsidP="00431886">
            <w:pPr>
              <w:widowControl/>
              <w:adjustRightInd w:val="0"/>
              <w:snapToGrid w:val="0"/>
              <w:spacing w:before="62" w:after="62"/>
              <w:rPr>
                <w:kern w:val="0"/>
                <w:szCs w:val="21"/>
              </w:rPr>
            </w:pPr>
            <w:r w:rsidRPr="00431886">
              <w:rPr>
                <w:kern w:val="0"/>
                <w:szCs w:val="21"/>
                <w:shd w:val="clear" w:color="auto" w:fill="FFFFFF"/>
              </w:rPr>
              <w:t>设置安全生产管理机构。</w:t>
            </w:r>
          </w:p>
        </w:tc>
        <w:tc>
          <w:tcPr>
            <w:tcW w:w="709" w:type="dxa"/>
            <w:vAlign w:val="center"/>
          </w:tcPr>
          <w:p w14:paraId="7CD7E2FC"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w:t>
            </w:r>
          </w:p>
        </w:tc>
      </w:tr>
      <w:tr w:rsidR="00431886" w:rsidRPr="00431886" w14:paraId="00139F4F" w14:textId="77777777" w:rsidTr="00431886">
        <w:trPr>
          <w:jc w:val="center"/>
        </w:trPr>
        <w:tc>
          <w:tcPr>
            <w:tcW w:w="691" w:type="dxa"/>
            <w:vAlign w:val="center"/>
          </w:tcPr>
          <w:p w14:paraId="0AFDDF77" w14:textId="77777777" w:rsidR="00431886" w:rsidRPr="00431886" w:rsidRDefault="00431886" w:rsidP="00431886">
            <w:pPr>
              <w:widowControl/>
              <w:numPr>
                <w:ilvl w:val="0"/>
                <w:numId w:val="51"/>
              </w:numPr>
              <w:adjustRightInd w:val="0"/>
              <w:snapToGrid w:val="0"/>
              <w:spacing w:before="78" w:after="78"/>
              <w:jc w:val="center"/>
              <w:rPr>
                <w:kern w:val="0"/>
                <w:szCs w:val="21"/>
              </w:rPr>
            </w:pPr>
          </w:p>
        </w:tc>
        <w:tc>
          <w:tcPr>
            <w:tcW w:w="3301" w:type="dxa"/>
          </w:tcPr>
          <w:p w14:paraId="4872979F" w14:textId="77777777" w:rsidR="00431886" w:rsidRPr="00431886" w:rsidRDefault="00431886" w:rsidP="00431886">
            <w:pPr>
              <w:adjustRightInd w:val="0"/>
              <w:snapToGrid w:val="0"/>
              <w:spacing w:beforeLines="20" w:before="48" w:afterLines="20" w:after="48"/>
              <w:rPr>
                <w:kern w:val="0"/>
                <w:szCs w:val="20"/>
              </w:rPr>
            </w:pPr>
            <w:r w:rsidRPr="00431886">
              <w:rPr>
                <w:kern w:val="0"/>
                <w:szCs w:val="20"/>
              </w:rPr>
              <w:t>生产经营单位的安全生产责任制应当明确各岗位的责任人员、责任范围和考核标准等内容。</w:t>
            </w:r>
          </w:p>
          <w:p w14:paraId="6F2F875D" w14:textId="77777777" w:rsidR="00431886" w:rsidRPr="00431886" w:rsidRDefault="00431886" w:rsidP="00431886">
            <w:pPr>
              <w:adjustRightInd w:val="0"/>
              <w:snapToGrid w:val="0"/>
              <w:spacing w:beforeLines="20" w:before="48" w:afterLines="20" w:after="48"/>
              <w:rPr>
                <w:szCs w:val="20"/>
              </w:rPr>
            </w:pPr>
            <w:r w:rsidRPr="00431886">
              <w:rPr>
                <w:kern w:val="0"/>
                <w:szCs w:val="20"/>
              </w:rPr>
              <w:t>生产经营单位应当建立相应的机制，加强对安全生产责任制落实情况的监督考核，保证安全生产责任制的落实。</w:t>
            </w:r>
          </w:p>
        </w:tc>
        <w:tc>
          <w:tcPr>
            <w:tcW w:w="1984" w:type="dxa"/>
            <w:vAlign w:val="center"/>
          </w:tcPr>
          <w:p w14:paraId="0D68DFCB" w14:textId="77777777" w:rsidR="00431886" w:rsidRPr="00431886" w:rsidRDefault="00431886" w:rsidP="00431886">
            <w:pPr>
              <w:adjustRightInd w:val="0"/>
              <w:snapToGrid w:val="0"/>
              <w:spacing w:beforeLines="25" w:before="60" w:afterLines="25" w:after="60"/>
              <w:ind w:leftChars="-33" w:left="-69"/>
              <w:jc w:val="center"/>
              <w:rPr>
                <w:szCs w:val="21"/>
              </w:rPr>
            </w:pPr>
            <w:r w:rsidRPr="00431886">
              <w:rPr>
                <w:szCs w:val="21"/>
              </w:rPr>
              <w:t>《安全生产法》</w:t>
            </w:r>
          </w:p>
          <w:p w14:paraId="0B5E1C88" w14:textId="77777777" w:rsidR="00431886" w:rsidRPr="00431886" w:rsidRDefault="00431886" w:rsidP="00431886">
            <w:pPr>
              <w:adjustRightInd w:val="0"/>
              <w:snapToGrid w:val="0"/>
              <w:spacing w:beforeLines="25" w:before="60" w:afterLines="25" w:after="60"/>
              <w:ind w:leftChars="-33" w:left="-69"/>
              <w:jc w:val="center"/>
              <w:rPr>
                <w:szCs w:val="21"/>
              </w:rPr>
            </w:pPr>
            <w:r w:rsidRPr="00431886">
              <w:rPr>
                <w:szCs w:val="21"/>
              </w:rPr>
              <w:t>第十九条</w:t>
            </w:r>
          </w:p>
        </w:tc>
        <w:tc>
          <w:tcPr>
            <w:tcW w:w="1920" w:type="dxa"/>
            <w:vAlign w:val="center"/>
          </w:tcPr>
          <w:p w14:paraId="34794035" w14:textId="77777777" w:rsidR="00431886" w:rsidRPr="00431886" w:rsidRDefault="00431886" w:rsidP="00431886">
            <w:pPr>
              <w:adjustRightInd w:val="0"/>
              <w:snapToGrid w:val="0"/>
              <w:spacing w:beforeLines="20" w:before="48" w:afterLines="20" w:after="48"/>
              <w:rPr>
                <w:szCs w:val="21"/>
              </w:rPr>
            </w:pPr>
            <w:r w:rsidRPr="00431886">
              <w:rPr>
                <w:kern w:val="0"/>
              </w:rPr>
              <w:t>安全生产责任制的落实情况良好。</w:t>
            </w:r>
          </w:p>
        </w:tc>
        <w:tc>
          <w:tcPr>
            <w:tcW w:w="709" w:type="dxa"/>
            <w:vAlign w:val="center"/>
          </w:tcPr>
          <w:p w14:paraId="2AA110F0" w14:textId="77777777" w:rsidR="00431886" w:rsidRPr="00431886" w:rsidRDefault="00431886" w:rsidP="00431886">
            <w:pPr>
              <w:adjustRightInd w:val="0"/>
              <w:snapToGrid w:val="0"/>
              <w:spacing w:beforeLines="25" w:before="60" w:afterLines="25" w:after="60"/>
              <w:ind w:leftChars="-32" w:left="-67"/>
              <w:jc w:val="center"/>
              <w:rPr>
                <w:szCs w:val="21"/>
              </w:rPr>
            </w:pPr>
            <w:r w:rsidRPr="00431886">
              <w:t>√</w:t>
            </w:r>
          </w:p>
        </w:tc>
      </w:tr>
      <w:tr w:rsidR="00431886" w:rsidRPr="00431886" w14:paraId="13C9AB97" w14:textId="77777777" w:rsidTr="00431886">
        <w:trPr>
          <w:jc w:val="center"/>
        </w:trPr>
        <w:tc>
          <w:tcPr>
            <w:tcW w:w="691" w:type="dxa"/>
            <w:vAlign w:val="center"/>
          </w:tcPr>
          <w:p w14:paraId="0BD33E31" w14:textId="77777777" w:rsidR="00431886" w:rsidRPr="00431886" w:rsidRDefault="00431886" w:rsidP="00431886">
            <w:pPr>
              <w:widowControl/>
              <w:numPr>
                <w:ilvl w:val="0"/>
                <w:numId w:val="51"/>
              </w:numPr>
              <w:adjustRightInd w:val="0"/>
              <w:snapToGrid w:val="0"/>
              <w:spacing w:before="78" w:after="78"/>
              <w:jc w:val="center"/>
              <w:rPr>
                <w:kern w:val="0"/>
                <w:szCs w:val="21"/>
              </w:rPr>
            </w:pPr>
          </w:p>
        </w:tc>
        <w:tc>
          <w:tcPr>
            <w:tcW w:w="3301" w:type="dxa"/>
            <w:vAlign w:val="center"/>
          </w:tcPr>
          <w:p w14:paraId="4205A2E3" w14:textId="77777777" w:rsidR="00431886" w:rsidRPr="00431886" w:rsidRDefault="00431886" w:rsidP="00431886">
            <w:pPr>
              <w:widowControl/>
              <w:adjustRightInd w:val="0"/>
              <w:snapToGrid w:val="0"/>
              <w:spacing w:before="62" w:after="62"/>
              <w:rPr>
                <w:kern w:val="0"/>
                <w:szCs w:val="21"/>
              </w:rPr>
            </w:pPr>
            <w:r w:rsidRPr="00431886">
              <w:rPr>
                <w:kern w:val="0"/>
                <w:szCs w:val="21"/>
              </w:rPr>
              <w:t>生产经营单位应当具备的安全生产条件所必需的资金投入，由生产经营单位的决策机构、主要负责人或者个人经营的投资人予以保证，并对由于安全生产所必需的资金投入不足导致的后果承担责任。</w:t>
            </w:r>
          </w:p>
        </w:tc>
        <w:tc>
          <w:tcPr>
            <w:tcW w:w="1984" w:type="dxa"/>
            <w:vAlign w:val="center"/>
          </w:tcPr>
          <w:p w14:paraId="6D46B1BA"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《安全生产法》</w:t>
            </w:r>
          </w:p>
          <w:p w14:paraId="4C1D1D56"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第二十条</w:t>
            </w:r>
          </w:p>
        </w:tc>
        <w:tc>
          <w:tcPr>
            <w:tcW w:w="1920" w:type="dxa"/>
            <w:vAlign w:val="center"/>
          </w:tcPr>
          <w:p w14:paraId="13FB5452" w14:textId="77777777" w:rsidR="00431886" w:rsidRPr="00431886" w:rsidRDefault="00431886" w:rsidP="00431886">
            <w:pPr>
              <w:widowControl/>
              <w:adjustRightInd w:val="0"/>
              <w:snapToGrid w:val="0"/>
              <w:spacing w:before="62" w:after="62"/>
              <w:rPr>
                <w:kern w:val="0"/>
                <w:szCs w:val="21"/>
              </w:rPr>
            </w:pPr>
            <w:r w:rsidRPr="00431886">
              <w:rPr>
                <w:kern w:val="0"/>
                <w:szCs w:val="21"/>
              </w:rPr>
              <w:t>安全投入资金做到专款专用。</w:t>
            </w:r>
          </w:p>
        </w:tc>
        <w:tc>
          <w:tcPr>
            <w:tcW w:w="709" w:type="dxa"/>
            <w:vAlign w:val="center"/>
          </w:tcPr>
          <w:p w14:paraId="2BDE8CBB"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w:t>
            </w:r>
          </w:p>
        </w:tc>
      </w:tr>
      <w:tr w:rsidR="00431886" w:rsidRPr="00431886" w14:paraId="7E34C741" w14:textId="77777777" w:rsidTr="00431886">
        <w:trPr>
          <w:jc w:val="center"/>
        </w:trPr>
        <w:tc>
          <w:tcPr>
            <w:tcW w:w="691" w:type="dxa"/>
            <w:vAlign w:val="center"/>
          </w:tcPr>
          <w:p w14:paraId="3AC88889" w14:textId="77777777" w:rsidR="00431886" w:rsidRPr="00431886" w:rsidRDefault="00431886" w:rsidP="00431886">
            <w:pPr>
              <w:widowControl/>
              <w:numPr>
                <w:ilvl w:val="0"/>
                <w:numId w:val="51"/>
              </w:numPr>
              <w:adjustRightInd w:val="0"/>
              <w:snapToGrid w:val="0"/>
              <w:spacing w:before="78" w:after="78"/>
              <w:jc w:val="center"/>
              <w:rPr>
                <w:kern w:val="0"/>
                <w:szCs w:val="21"/>
              </w:rPr>
            </w:pPr>
          </w:p>
        </w:tc>
        <w:tc>
          <w:tcPr>
            <w:tcW w:w="3301" w:type="dxa"/>
            <w:vAlign w:val="center"/>
          </w:tcPr>
          <w:p w14:paraId="3A2AD0F4" w14:textId="77777777" w:rsidR="00431886" w:rsidRPr="00431886" w:rsidRDefault="00431886" w:rsidP="00431886">
            <w:pPr>
              <w:widowControl/>
              <w:adjustRightInd w:val="0"/>
              <w:snapToGrid w:val="0"/>
              <w:spacing w:before="62" w:after="62"/>
              <w:rPr>
                <w:kern w:val="0"/>
                <w:szCs w:val="21"/>
              </w:rPr>
            </w:pPr>
            <w:r w:rsidRPr="00431886">
              <w:rPr>
                <w:kern w:val="0"/>
                <w:szCs w:val="21"/>
              </w:rPr>
              <w:t>安全投入符合安全生产要求，依照国家有关规定足额提取安全生产费用。</w:t>
            </w:r>
          </w:p>
        </w:tc>
        <w:tc>
          <w:tcPr>
            <w:tcW w:w="1984" w:type="dxa"/>
            <w:vAlign w:val="center"/>
          </w:tcPr>
          <w:p w14:paraId="179EEAAC"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《山东省非煤矿矿山企业安全生产许可证实施方案》</w:t>
            </w:r>
          </w:p>
          <w:p w14:paraId="469D8DA5"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shd w:val="clear" w:color="auto" w:fill="FFFFFF"/>
              </w:rPr>
              <w:t>第六条（二）</w:t>
            </w:r>
          </w:p>
        </w:tc>
        <w:tc>
          <w:tcPr>
            <w:tcW w:w="1920" w:type="dxa"/>
            <w:vAlign w:val="center"/>
          </w:tcPr>
          <w:p w14:paraId="254FBF85" w14:textId="77777777" w:rsidR="00431886" w:rsidRPr="00431886" w:rsidRDefault="00431886" w:rsidP="00431886">
            <w:pPr>
              <w:widowControl/>
              <w:adjustRightInd w:val="0"/>
              <w:snapToGrid w:val="0"/>
              <w:spacing w:before="62" w:after="62"/>
              <w:rPr>
                <w:kern w:val="0"/>
                <w:szCs w:val="21"/>
              </w:rPr>
            </w:pPr>
            <w:r w:rsidRPr="00431886">
              <w:rPr>
                <w:kern w:val="0"/>
                <w:szCs w:val="21"/>
              </w:rPr>
              <w:t>有安全投入提取记录，并缴纳安全生产责任险。</w:t>
            </w:r>
          </w:p>
        </w:tc>
        <w:tc>
          <w:tcPr>
            <w:tcW w:w="709" w:type="dxa"/>
            <w:vAlign w:val="center"/>
          </w:tcPr>
          <w:p w14:paraId="7F731D37"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w:t>
            </w:r>
          </w:p>
        </w:tc>
      </w:tr>
      <w:tr w:rsidR="00431886" w:rsidRPr="00431886" w14:paraId="1E391BD4" w14:textId="77777777" w:rsidTr="00431886">
        <w:trPr>
          <w:jc w:val="center"/>
        </w:trPr>
        <w:tc>
          <w:tcPr>
            <w:tcW w:w="691" w:type="dxa"/>
            <w:vAlign w:val="center"/>
          </w:tcPr>
          <w:p w14:paraId="49CD079E" w14:textId="77777777" w:rsidR="00431886" w:rsidRPr="00431886" w:rsidRDefault="00431886" w:rsidP="00431886">
            <w:pPr>
              <w:widowControl/>
              <w:numPr>
                <w:ilvl w:val="0"/>
                <w:numId w:val="51"/>
              </w:numPr>
              <w:adjustRightInd w:val="0"/>
              <w:snapToGrid w:val="0"/>
              <w:spacing w:before="78" w:after="78"/>
              <w:jc w:val="center"/>
              <w:rPr>
                <w:kern w:val="0"/>
                <w:szCs w:val="21"/>
              </w:rPr>
            </w:pPr>
          </w:p>
        </w:tc>
        <w:tc>
          <w:tcPr>
            <w:tcW w:w="3301" w:type="dxa"/>
            <w:vAlign w:val="center"/>
          </w:tcPr>
          <w:p w14:paraId="59AA0DBE" w14:textId="77777777" w:rsidR="00431886" w:rsidRPr="00431886" w:rsidRDefault="00431886" w:rsidP="00431886">
            <w:pPr>
              <w:widowControl/>
              <w:adjustRightInd w:val="0"/>
              <w:snapToGrid w:val="0"/>
              <w:spacing w:before="62" w:after="62"/>
              <w:rPr>
                <w:kern w:val="0"/>
                <w:szCs w:val="21"/>
              </w:rPr>
            </w:pPr>
            <w:r w:rsidRPr="00431886">
              <w:rPr>
                <w:smallCaps/>
                <w:kern w:val="0"/>
                <w:szCs w:val="21"/>
              </w:rPr>
              <w:t>生产经营单位的主要负责人和安全生产管理人员必须具备与本单位所从事的生产经营活动相适应的安全生产知识和管理能力</w:t>
            </w:r>
            <w:r w:rsidRPr="00431886">
              <w:rPr>
                <w:kern w:val="0"/>
                <w:szCs w:val="21"/>
              </w:rPr>
              <w:t>。</w:t>
            </w:r>
          </w:p>
          <w:p w14:paraId="6BDE0797" w14:textId="77777777" w:rsidR="00431886" w:rsidRPr="00431886" w:rsidRDefault="00431886" w:rsidP="00431886">
            <w:pPr>
              <w:widowControl/>
              <w:adjustRightInd w:val="0"/>
              <w:snapToGrid w:val="0"/>
              <w:spacing w:before="62" w:after="62"/>
              <w:rPr>
                <w:smallCaps/>
                <w:kern w:val="0"/>
                <w:szCs w:val="21"/>
              </w:rPr>
            </w:pPr>
            <w:r w:rsidRPr="00431886">
              <w:rPr>
                <w:kern w:val="0"/>
                <w:szCs w:val="21"/>
              </w:rPr>
              <w:lastRenderedPageBreak/>
              <w:t>主要负责人和安全生产管理人员经安全生产监督管理部门考核合格，取得安全</w:t>
            </w:r>
            <w:r w:rsidRPr="00431886">
              <w:rPr>
                <w:rFonts w:hint="eastAsia"/>
                <w:kern w:val="0"/>
                <w:szCs w:val="21"/>
              </w:rPr>
              <w:t>合</w:t>
            </w:r>
            <w:r w:rsidRPr="00431886">
              <w:rPr>
                <w:kern w:val="0"/>
                <w:szCs w:val="21"/>
              </w:rPr>
              <w:t>格证书。</w:t>
            </w:r>
          </w:p>
        </w:tc>
        <w:tc>
          <w:tcPr>
            <w:tcW w:w="1984" w:type="dxa"/>
            <w:vAlign w:val="center"/>
          </w:tcPr>
          <w:p w14:paraId="3FD61654"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lastRenderedPageBreak/>
              <w:t>《安全生产法》</w:t>
            </w:r>
          </w:p>
          <w:p w14:paraId="132372B4"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第二十四条</w:t>
            </w:r>
          </w:p>
          <w:p w14:paraId="51F4233B" w14:textId="77777777" w:rsidR="00431886" w:rsidRPr="00431886" w:rsidRDefault="00431886" w:rsidP="00431886">
            <w:pPr>
              <w:widowControl/>
              <w:adjustRightInd w:val="0"/>
              <w:snapToGrid w:val="0"/>
              <w:spacing w:before="78" w:after="78"/>
              <w:jc w:val="center"/>
              <w:rPr>
                <w:kern w:val="0"/>
                <w:szCs w:val="21"/>
                <w:shd w:val="clear" w:color="auto" w:fill="FFFFFF"/>
              </w:rPr>
            </w:pPr>
            <w:r w:rsidRPr="00431886">
              <w:rPr>
                <w:kern w:val="0"/>
                <w:szCs w:val="21"/>
                <w:shd w:val="clear" w:color="auto" w:fill="FFFFFF"/>
              </w:rPr>
              <w:lastRenderedPageBreak/>
              <w:t>《非煤矿矿山企业安全生产许可证实施办法》</w:t>
            </w:r>
          </w:p>
          <w:p w14:paraId="1DF85EFC"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shd w:val="clear" w:color="auto" w:fill="FFFFFF"/>
              </w:rPr>
              <w:t>第六条（四）</w:t>
            </w:r>
          </w:p>
        </w:tc>
        <w:tc>
          <w:tcPr>
            <w:tcW w:w="1920" w:type="dxa"/>
            <w:vAlign w:val="center"/>
          </w:tcPr>
          <w:p w14:paraId="5C60A723" w14:textId="77777777" w:rsidR="00431886" w:rsidRPr="00431886" w:rsidRDefault="00431886" w:rsidP="00431886">
            <w:pPr>
              <w:widowControl/>
              <w:adjustRightInd w:val="0"/>
              <w:snapToGrid w:val="0"/>
              <w:spacing w:before="62" w:after="62"/>
              <w:rPr>
                <w:kern w:val="0"/>
                <w:szCs w:val="21"/>
              </w:rPr>
            </w:pPr>
            <w:r w:rsidRPr="00431886">
              <w:rPr>
                <w:kern w:val="0"/>
                <w:szCs w:val="21"/>
              </w:rPr>
              <w:lastRenderedPageBreak/>
              <w:t>已提供主要负责人和安全管理人员安全管理合格培训证明。</w:t>
            </w:r>
          </w:p>
        </w:tc>
        <w:tc>
          <w:tcPr>
            <w:tcW w:w="709" w:type="dxa"/>
            <w:vAlign w:val="center"/>
          </w:tcPr>
          <w:p w14:paraId="02F8CF66"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w:t>
            </w:r>
          </w:p>
        </w:tc>
      </w:tr>
      <w:tr w:rsidR="00431886" w:rsidRPr="00431886" w14:paraId="3BD3A110" w14:textId="77777777" w:rsidTr="00431886">
        <w:trPr>
          <w:jc w:val="center"/>
        </w:trPr>
        <w:tc>
          <w:tcPr>
            <w:tcW w:w="691" w:type="dxa"/>
            <w:vAlign w:val="center"/>
          </w:tcPr>
          <w:p w14:paraId="0FED4819" w14:textId="77777777" w:rsidR="00431886" w:rsidRPr="00431886" w:rsidRDefault="00431886" w:rsidP="00431886">
            <w:pPr>
              <w:widowControl/>
              <w:numPr>
                <w:ilvl w:val="0"/>
                <w:numId w:val="51"/>
              </w:numPr>
              <w:adjustRightInd w:val="0"/>
              <w:snapToGrid w:val="0"/>
              <w:spacing w:before="78" w:after="78"/>
              <w:jc w:val="center"/>
              <w:rPr>
                <w:kern w:val="0"/>
                <w:szCs w:val="21"/>
              </w:rPr>
            </w:pPr>
          </w:p>
        </w:tc>
        <w:tc>
          <w:tcPr>
            <w:tcW w:w="3301" w:type="dxa"/>
            <w:vAlign w:val="center"/>
          </w:tcPr>
          <w:p w14:paraId="1CF3946B" w14:textId="77777777" w:rsidR="00431886" w:rsidRPr="00431886" w:rsidRDefault="00431886" w:rsidP="00431886">
            <w:pPr>
              <w:widowControl/>
              <w:adjustRightInd w:val="0"/>
              <w:snapToGrid w:val="0"/>
              <w:spacing w:before="62" w:after="62"/>
              <w:rPr>
                <w:smallCaps/>
                <w:kern w:val="0"/>
                <w:szCs w:val="21"/>
              </w:rPr>
            </w:pPr>
            <w:r w:rsidRPr="00431886">
              <w:rPr>
                <w:kern w:val="0"/>
                <w:szCs w:val="21"/>
                <w:shd w:val="clear" w:color="auto" w:fill="FFFFFF"/>
              </w:rPr>
              <w:t>特种作业人员经有关业务主管部门考核合格，取得特种作业操作资格证书。</w:t>
            </w:r>
          </w:p>
        </w:tc>
        <w:tc>
          <w:tcPr>
            <w:tcW w:w="1984" w:type="dxa"/>
            <w:vAlign w:val="center"/>
          </w:tcPr>
          <w:p w14:paraId="47917C3A" w14:textId="77777777" w:rsidR="00431886" w:rsidRPr="00431886" w:rsidRDefault="00431886" w:rsidP="00431886">
            <w:pPr>
              <w:widowControl/>
              <w:adjustRightInd w:val="0"/>
              <w:snapToGrid w:val="0"/>
              <w:spacing w:before="78" w:after="78"/>
              <w:jc w:val="center"/>
              <w:rPr>
                <w:kern w:val="0"/>
                <w:szCs w:val="21"/>
                <w:shd w:val="clear" w:color="auto" w:fill="FFFFFF"/>
              </w:rPr>
            </w:pPr>
            <w:r w:rsidRPr="00431886">
              <w:rPr>
                <w:kern w:val="0"/>
                <w:szCs w:val="21"/>
                <w:shd w:val="clear" w:color="auto" w:fill="FFFFFF"/>
              </w:rPr>
              <w:t>《非煤矿矿山企业安全生产许可证实施办法》</w:t>
            </w:r>
          </w:p>
          <w:p w14:paraId="33578F1E"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shd w:val="clear" w:color="auto" w:fill="FFFFFF"/>
              </w:rPr>
              <w:t>第六条（五）</w:t>
            </w:r>
          </w:p>
        </w:tc>
        <w:tc>
          <w:tcPr>
            <w:tcW w:w="1920" w:type="dxa"/>
            <w:vAlign w:val="center"/>
          </w:tcPr>
          <w:p w14:paraId="411A47C4" w14:textId="77777777" w:rsidR="00431886" w:rsidRPr="00431886" w:rsidRDefault="00431886" w:rsidP="00431886">
            <w:pPr>
              <w:widowControl/>
              <w:adjustRightInd w:val="0"/>
              <w:snapToGrid w:val="0"/>
              <w:spacing w:before="62" w:after="62"/>
              <w:rPr>
                <w:kern w:val="0"/>
                <w:szCs w:val="21"/>
              </w:rPr>
            </w:pPr>
            <w:r w:rsidRPr="00431886">
              <w:rPr>
                <w:kern w:val="0"/>
                <w:szCs w:val="21"/>
              </w:rPr>
              <w:t>已提供</w:t>
            </w:r>
            <w:r w:rsidRPr="00431886">
              <w:rPr>
                <w:kern w:val="0"/>
                <w:szCs w:val="21"/>
                <w:shd w:val="clear" w:color="auto" w:fill="FFFFFF"/>
              </w:rPr>
              <w:t>特种设备作业人员资格证书。</w:t>
            </w:r>
          </w:p>
        </w:tc>
        <w:tc>
          <w:tcPr>
            <w:tcW w:w="709" w:type="dxa"/>
            <w:vAlign w:val="center"/>
          </w:tcPr>
          <w:p w14:paraId="28400A30" w14:textId="77777777" w:rsidR="00431886" w:rsidRPr="00431886" w:rsidRDefault="00431886" w:rsidP="00431886">
            <w:pPr>
              <w:widowControl/>
              <w:adjustRightInd w:val="0"/>
              <w:snapToGrid w:val="0"/>
              <w:spacing w:before="78" w:after="78"/>
              <w:jc w:val="center"/>
              <w:rPr>
                <w:kern w:val="0"/>
                <w:szCs w:val="21"/>
              </w:rPr>
            </w:pPr>
            <w:r w:rsidRPr="00431886">
              <w:rPr>
                <w:kern w:val="0"/>
                <w:szCs w:val="21"/>
              </w:rPr>
              <w:t>√</w:t>
            </w:r>
          </w:p>
        </w:tc>
      </w:tr>
      <w:tr w:rsidR="00431886" w:rsidRPr="00431886" w14:paraId="4C4B32C4" w14:textId="77777777" w:rsidTr="00431886">
        <w:trPr>
          <w:jc w:val="center"/>
        </w:trPr>
        <w:tc>
          <w:tcPr>
            <w:tcW w:w="691" w:type="dxa"/>
            <w:vAlign w:val="center"/>
          </w:tcPr>
          <w:p w14:paraId="40D6C38C"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0A189872" w14:textId="77777777" w:rsidR="00431886" w:rsidRPr="00431886" w:rsidRDefault="00431886" w:rsidP="00431886">
            <w:pPr>
              <w:widowControl/>
              <w:snapToGrid w:val="0"/>
              <w:spacing w:before="62" w:after="62"/>
              <w:ind w:right="-42"/>
              <w:rPr>
                <w:kern w:val="0"/>
                <w:szCs w:val="21"/>
              </w:rPr>
            </w:pPr>
            <w:r w:rsidRPr="00431886">
              <w:rPr>
                <w:kern w:val="0"/>
                <w:szCs w:val="21"/>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1984" w:type="dxa"/>
            <w:vAlign w:val="center"/>
          </w:tcPr>
          <w:p w14:paraId="6C9D04EF"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5ED33584" w14:textId="77777777" w:rsidR="00431886" w:rsidRPr="00431886" w:rsidRDefault="00431886" w:rsidP="00431886">
            <w:pPr>
              <w:widowControl/>
              <w:snapToGrid w:val="0"/>
              <w:spacing w:before="78" w:after="78"/>
              <w:jc w:val="center"/>
              <w:rPr>
                <w:kern w:val="0"/>
                <w:szCs w:val="21"/>
              </w:rPr>
            </w:pPr>
            <w:r w:rsidRPr="00431886">
              <w:rPr>
                <w:kern w:val="0"/>
                <w:szCs w:val="21"/>
              </w:rPr>
              <w:t>第二十五条</w:t>
            </w:r>
          </w:p>
        </w:tc>
        <w:tc>
          <w:tcPr>
            <w:tcW w:w="1920" w:type="dxa"/>
            <w:vAlign w:val="center"/>
          </w:tcPr>
          <w:p w14:paraId="67B8E9FC" w14:textId="77777777" w:rsidR="00431886" w:rsidRPr="00431886" w:rsidRDefault="00431886" w:rsidP="00431886">
            <w:pPr>
              <w:widowControl/>
              <w:snapToGrid w:val="0"/>
              <w:spacing w:before="62" w:after="62"/>
              <w:rPr>
                <w:kern w:val="0"/>
                <w:szCs w:val="21"/>
              </w:rPr>
            </w:pPr>
            <w:r w:rsidRPr="00431886">
              <w:rPr>
                <w:kern w:val="0"/>
                <w:szCs w:val="21"/>
              </w:rPr>
              <w:t>对从业人员进行培训教育后上岗。</w:t>
            </w:r>
          </w:p>
        </w:tc>
        <w:tc>
          <w:tcPr>
            <w:tcW w:w="709" w:type="dxa"/>
            <w:vAlign w:val="center"/>
          </w:tcPr>
          <w:p w14:paraId="3BF54B01"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22183B39" w14:textId="77777777" w:rsidTr="00431886">
        <w:trPr>
          <w:jc w:val="center"/>
        </w:trPr>
        <w:tc>
          <w:tcPr>
            <w:tcW w:w="691" w:type="dxa"/>
            <w:vAlign w:val="center"/>
          </w:tcPr>
          <w:p w14:paraId="7BE75507"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74B5E6D9" w14:textId="77777777" w:rsidR="00431886" w:rsidRPr="00431886" w:rsidRDefault="00431886" w:rsidP="00431886">
            <w:pPr>
              <w:widowControl/>
              <w:snapToGrid w:val="0"/>
              <w:spacing w:before="62" w:after="62"/>
              <w:rPr>
                <w:spacing w:val="-4"/>
                <w:kern w:val="0"/>
                <w:szCs w:val="21"/>
              </w:rPr>
            </w:pPr>
            <w:r w:rsidRPr="00431886">
              <w:rPr>
                <w:spacing w:val="-4"/>
                <w:kern w:val="0"/>
                <w:szCs w:val="21"/>
              </w:rPr>
              <w:t>生产经营单位应当在有较大危险因素的生产经营场所和有关设施、设备上，设置明显的安全警示标志。</w:t>
            </w:r>
          </w:p>
        </w:tc>
        <w:tc>
          <w:tcPr>
            <w:tcW w:w="1984" w:type="dxa"/>
            <w:vAlign w:val="center"/>
          </w:tcPr>
          <w:p w14:paraId="01661609"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44680CD8" w14:textId="77777777" w:rsidR="00431886" w:rsidRPr="00431886" w:rsidRDefault="00431886" w:rsidP="00431886">
            <w:pPr>
              <w:widowControl/>
              <w:snapToGrid w:val="0"/>
              <w:spacing w:before="78" w:after="78"/>
              <w:jc w:val="center"/>
              <w:rPr>
                <w:kern w:val="0"/>
                <w:szCs w:val="21"/>
              </w:rPr>
            </w:pPr>
            <w:r w:rsidRPr="00431886">
              <w:rPr>
                <w:kern w:val="0"/>
                <w:szCs w:val="21"/>
              </w:rPr>
              <w:t>第三十二条</w:t>
            </w:r>
          </w:p>
        </w:tc>
        <w:tc>
          <w:tcPr>
            <w:tcW w:w="1920" w:type="dxa"/>
            <w:vAlign w:val="center"/>
          </w:tcPr>
          <w:p w14:paraId="66C18F70" w14:textId="77777777" w:rsidR="00431886" w:rsidRPr="00431886" w:rsidRDefault="00431886" w:rsidP="00431886">
            <w:pPr>
              <w:widowControl/>
              <w:snapToGrid w:val="0"/>
              <w:spacing w:before="62" w:after="62"/>
              <w:rPr>
                <w:kern w:val="0"/>
                <w:szCs w:val="21"/>
              </w:rPr>
            </w:pPr>
            <w:r w:rsidRPr="00431886">
              <w:rPr>
                <w:kern w:val="0"/>
                <w:szCs w:val="21"/>
              </w:rPr>
              <w:t>较大危险因素的场所和设备上设有安全警示标志。</w:t>
            </w:r>
          </w:p>
        </w:tc>
        <w:tc>
          <w:tcPr>
            <w:tcW w:w="709" w:type="dxa"/>
            <w:vAlign w:val="center"/>
          </w:tcPr>
          <w:p w14:paraId="2AA8A03E"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710E2A6B" w14:textId="77777777" w:rsidTr="00431886">
        <w:trPr>
          <w:jc w:val="center"/>
        </w:trPr>
        <w:tc>
          <w:tcPr>
            <w:tcW w:w="691" w:type="dxa"/>
            <w:vAlign w:val="center"/>
          </w:tcPr>
          <w:p w14:paraId="16A4C53D"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tcPr>
          <w:p w14:paraId="4A2F6C3B" w14:textId="77777777" w:rsidR="00431886" w:rsidRPr="00431886" w:rsidRDefault="00431886" w:rsidP="00431886">
            <w:pPr>
              <w:widowControl/>
              <w:snapToGrid w:val="0"/>
              <w:spacing w:before="62" w:after="62"/>
              <w:rPr>
                <w:spacing w:val="-4"/>
                <w:kern w:val="0"/>
                <w:szCs w:val="21"/>
              </w:rPr>
            </w:pPr>
            <w:r w:rsidRPr="00431886">
              <w:rPr>
                <w:kern w:val="0"/>
                <w:szCs w:val="21"/>
              </w:rPr>
              <w:t>生产经营单位必须对安全设备进行经常性维护、保养，并定期检测，保证正常运转。维护、保养、检测应当作好记录，并由有关人员签字。</w:t>
            </w:r>
          </w:p>
        </w:tc>
        <w:tc>
          <w:tcPr>
            <w:tcW w:w="1984" w:type="dxa"/>
            <w:vAlign w:val="center"/>
          </w:tcPr>
          <w:p w14:paraId="185800AF"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031EE69C" w14:textId="77777777" w:rsidR="00431886" w:rsidRPr="00431886" w:rsidRDefault="00431886" w:rsidP="00431886">
            <w:pPr>
              <w:widowControl/>
              <w:snapToGrid w:val="0"/>
              <w:spacing w:before="78" w:after="78"/>
              <w:jc w:val="center"/>
              <w:rPr>
                <w:kern w:val="0"/>
                <w:szCs w:val="21"/>
              </w:rPr>
            </w:pPr>
            <w:r w:rsidRPr="00431886">
              <w:rPr>
                <w:kern w:val="0"/>
                <w:szCs w:val="21"/>
              </w:rPr>
              <w:t>第三十三条</w:t>
            </w:r>
          </w:p>
        </w:tc>
        <w:tc>
          <w:tcPr>
            <w:tcW w:w="1920" w:type="dxa"/>
            <w:vAlign w:val="center"/>
          </w:tcPr>
          <w:p w14:paraId="5381A884" w14:textId="77777777" w:rsidR="00431886" w:rsidRPr="00431886" w:rsidRDefault="00431886" w:rsidP="00431886">
            <w:pPr>
              <w:widowControl/>
              <w:snapToGrid w:val="0"/>
              <w:spacing w:before="62" w:after="62"/>
              <w:rPr>
                <w:kern w:val="0"/>
                <w:szCs w:val="21"/>
              </w:rPr>
            </w:pPr>
            <w:r w:rsidRPr="00431886">
              <w:rPr>
                <w:kern w:val="0"/>
                <w:szCs w:val="21"/>
              </w:rPr>
              <w:t>对安全设备定期进行维护、保养，并定期检测。</w:t>
            </w:r>
          </w:p>
        </w:tc>
        <w:tc>
          <w:tcPr>
            <w:tcW w:w="709" w:type="dxa"/>
            <w:vAlign w:val="center"/>
          </w:tcPr>
          <w:p w14:paraId="302AB27D"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629A5508" w14:textId="77777777" w:rsidTr="00431886">
        <w:trPr>
          <w:jc w:val="center"/>
        </w:trPr>
        <w:tc>
          <w:tcPr>
            <w:tcW w:w="691" w:type="dxa"/>
            <w:vAlign w:val="center"/>
          </w:tcPr>
          <w:p w14:paraId="477E2FE0"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4EFF7885" w14:textId="77777777" w:rsidR="00431886" w:rsidRPr="00431886" w:rsidRDefault="00431886" w:rsidP="00431886">
            <w:pPr>
              <w:widowControl/>
              <w:snapToGrid w:val="0"/>
              <w:spacing w:before="62" w:after="62"/>
              <w:rPr>
                <w:kern w:val="0"/>
                <w:szCs w:val="21"/>
              </w:rPr>
            </w:pPr>
            <w:r w:rsidRPr="00431886">
              <w:rPr>
                <w:kern w:val="0"/>
                <w:szCs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tc>
        <w:tc>
          <w:tcPr>
            <w:tcW w:w="1984" w:type="dxa"/>
            <w:vAlign w:val="center"/>
          </w:tcPr>
          <w:p w14:paraId="39BF5F7B"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7DBED15D" w14:textId="77777777" w:rsidR="00431886" w:rsidRPr="00431886" w:rsidRDefault="00431886" w:rsidP="00431886">
            <w:pPr>
              <w:widowControl/>
              <w:snapToGrid w:val="0"/>
              <w:spacing w:before="78" w:after="78"/>
              <w:jc w:val="center"/>
              <w:rPr>
                <w:kern w:val="0"/>
                <w:szCs w:val="21"/>
              </w:rPr>
            </w:pPr>
            <w:r w:rsidRPr="00431886">
              <w:rPr>
                <w:kern w:val="0"/>
                <w:szCs w:val="21"/>
              </w:rPr>
              <w:t>第三十四条</w:t>
            </w:r>
          </w:p>
        </w:tc>
        <w:tc>
          <w:tcPr>
            <w:tcW w:w="1920" w:type="dxa"/>
            <w:vAlign w:val="center"/>
          </w:tcPr>
          <w:p w14:paraId="1C72DB44" w14:textId="77777777" w:rsidR="00431886" w:rsidRPr="00431886" w:rsidRDefault="00431886" w:rsidP="00431886">
            <w:pPr>
              <w:widowControl/>
              <w:snapToGrid w:val="0"/>
              <w:spacing w:before="62" w:after="62"/>
              <w:rPr>
                <w:kern w:val="0"/>
                <w:szCs w:val="21"/>
              </w:rPr>
            </w:pPr>
            <w:r w:rsidRPr="00431886">
              <w:rPr>
                <w:kern w:val="0"/>
                <w:szCs w:val="21"/>
              </w:rPr>
              <w:t>压力容器等均进行检验检测，合格后投入生产使用。</w:t>
            </w:r>
          </w:p>
        </w:tc>
        <w:tc>
          <w:tcPr>
            <w:tcW w:w="709" w:type="dxa"/>
            <w:vAlign w:val="center"/>
          </w:tcPr>
          <w:p w14:paraId="7D528A8E"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147395BD" w14:textId="77777777" w:rsidTr="00431886">
        <w:trPr>
          <w:jc w:val="center"/>
        </w:trPr>
        <w:tc>
          <w:tcPr>
            <w:tcW w:w="691" w:type="dxa"/>
            <w:vAlign w:val="center"/>
          </w:tcPr>
          <w:p w14:paraId="55BD0007"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4EB6EA81" w14:textId="77777777" w:rsidR="00431886" w:rsidRPr="00431886" w:rsidRDefault="00431886" w:rsidP="00431886">
            <w:pPr>
              <w:widowControl/>
              <w:snapToGrid w:val="0"/>
              <w:spacing w:before="62" w:after="62"/>
              <w:rPr>
                <w:kern w:val="0"/>
                <w:szCs w:val="21"/>
              </w:rPr>
            </w:pPr>
            <w:r w:rsidRPr="00431886">
              <w:rPr>
                <w:kern w:val="0"/>
                <w:szCs w:val="21"/>
              </w:rPr>
              <w:t>生产经营单位不得使用应当淘汰的危及生产安全的工艺、设备。</w:t>
            </w:r>
          </w:p>
        </w:tc>
        <w:tc>
          <w:tcPr>
            <w:tcW w:w="1984" w:type="dxa"/>
            <w:vAlign w:val="center"/>
          </w:tcPr>
          <w:p w14:paraId="5A4F2829"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29C489CF" w14:textId="77777777" w:rsidR="00431886" w:rsidRPr="00431886" w:rsidRDefault="00431886" w:rsidP="00431886">
            <w:pPr>
              <w:widowControl/>
              <w:snapToGrid w:val="0"/>
              <w:spacing w:before="78" w:after="78"/>
              <w:jc w:val="center"/>
              <w:rPr>
                <w:kern w:val="0"/>
                <w:szCs w:val="21"/>
              </w:rPr>
            </w:pPr>
            <w:r w:rsidRPr="00431886">
              <w:rPr>
                <w:kern w:val="0"/>
                <w:szCs w:val="21"/>
              </w:rPr>
              <w:t>第三十五条</w:t>
            </w:r>
          </w:p>
        </w:tc>
        <w:tc>
          <w:tcPr>
            <w:tcW w:w="1920" w:type="dxa"/>
            <w:vAlign w:val="center"/>
          </w:tcPr>
          <w:p w14:paraId="73E786AA" w14:textId="77777777" w:rsidR="00431886" w:rsidRPr="00431886" w:rsidRDefault="00431886" w:rsidP="00431886">
            <w:pPr>
              <w:widowControl/>
              <w:snapToGrid w:val="0"/>
              <w:spacing w:before="62" w:after="62"/>
              <w:rPr>
                <w:kern w:val="0"/>
                <w:szCs w:val="21"/>
              </w:rPr>
            </w:pPr>
            <w:r w:rsidRPr="00431886">
              <w:rPr>
                <w:kern w:val="0"/>
                <w:szCs w:val="21"/>
              </w:rPr>
              <w:t>未使用淘汰工艺及设备。</w:t>
            </w:r>
          </w:p>
        </w:tc>
        <w:tc>
          <w:tcPr>
            <w:tcW w:w="709" w:type="dxa"/>
            <w:vAlign w:val="center"/>
          </w:tcPr>
          <w:p w14:paraId="14261801"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3964E6CE" w14:textId="77777777" w:rsidTr="00431886">
        <w:trPr>
          <w:jc w:val="center"/>
        </w:trPr>
        <w:tc>
          <w:tcPr>
            <w:tcW w:w="691" w:type="dxa"/>
            <w:vAlign w:val="center"/>
          </w:tcPr>
          <w:p w14:paraId="3144300E"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1FF44C00" w14:textId="77777777" w:rsidR="00431886" w:rsidRPr="00431886" w:rsidRDefault="00431886" w:rsidP="00431886">
            <w:pPr>
              <w:widowControl/>
              <w:snapToGrid w:val="0"/>
              <w:spacing w:before="62" w:after="62"/>
              <w:rPr>
                <w:kern w:val="0"/>
                <w:szCs w:val="21"/>
              </w:rPr>
            </w:pPr>
            <w:r w:rsidRPr="00431886">
              <w:rPr>
                <w:kern w:val="0"/>
                <w:szCs w:val="21"/>
              </w:rPr>
              <w:t>生产经营单位生产、经营、运输、储存、使用危险物品或者处置废弃危险物品，必须执行有关法律、法</w:t>
            </w:r>
            <w:r w:rsidRPr="00431886">
              <w:rPr>
                <w:kern w:val="0"/>
                <w:szCs w:val="21"/>
              </w:rPr>
              <w:lastRenderedPageBreak/>
              <w:t>规和国家标准或者行业标准，建立专门的安全管理制度，采取可靠的安全措施，接受有关主管部门依法实施的监督管理。</w:t>
            </w:r>
          </w:p>
        </w:tc>
        <w:tc>
          <w:tcPr>
            <w:tcW w:w="1984" w:type="dxa"/>
            <w:vAlign w:val="center"/>
          </w:tcPr>
          <w:p w14:paraId="7A145757" w14:textId="77777777" w:rsidR="00431886" w:rsidRPr="00431886" w:rsidRDefault="00431886" w:rsidP="00431886">
            <w:pPr>
              <w:widowControl/>
              <w:snapToGrid w:val="0"/>
              <w:spacing w:before="78" w:after="78"/>
              <w:jc w:val="center"/>
              <w:rPr>
                <w:kern w:val="0"/>
                <w:szCs w:val="21"/>
              </w:rPr>
            </w:pPr>
            <w:r w:rsidRPr="00431886">
              <w:rPr>
                <w:kern w:val="0"/>
                <w:szCs w:val="21"/>
              </w:rPr>
              <w:lastRenderedPageBreak/>
              <w:t>《安全生产法》</w:t>
            </w:r>
          </w:p>
          <w:p w14:paraId="79679F69" w14:textId="77777777" w:rsidR="00431886" w:rsidRPr="00431886" w:rsidRDefault="00431886" w:rsidP="00431886">
            <w:pPr>
              <w:widowControl/>
              <w:snapToGrid w:val="0"/>
              <w:spacing w:before="78" w:after="78"/>
              <w:jc w:val="center"/>
              <w:rPr>
                <w:kern w:val="0"/>
                <w:szCs w:val="21"/>
              </w:rPr>
            </w:pPr>
            <w:r w:rsidRPr="00431886">
              <w:rPr>
                <w:kern w:val="0"/>
                <w:szCs w:val="21"/>
              </w:rPr>
              <w:t>第三十六条</w:t>
            </w:r>
          </w:p>
        </w:tc>
        <w:tc>
          <w:tcPr>
            <w:tcW w:w="1920" w:type="dxa"/>
            <w:vAlign w:val="center"/>
          </w:tcPr>
          <w:p w14:paraId="175B7443" w14:textId="77777777" w:rsidR="00431886" w:rsidRPr="00431886" w:rsidRDefault="00431886" w:rsidP="00431886">
            <w:pPr>
              <w:widowControl/>
              <w:snapToGrid w:val="0"/>
              <w:spacing w:before="62" w:after="62"/>
              <w:rPr>
                <w:kern w:val="0"/>
                <w:szCs w:val="21"/>
              </w:rPr>
            </w:pPr>
            <w:r w:rsidRPr="00431886">
              <w:rPr>
                <w:kern w:val="0"/>
                <w:szCs w:val="21"/>
              </w:rPr>
              <w:t>建立专门的安全管理制度，采取可靠</w:t>
            </w:r>
            <w:r w:rsidRPr="00431886">
              <w:rPr>
                <w:kern w:val="0"/>
                <w:szCs w:val="21"/>
              </w:rPr>
              <w:lastRenderedPageBreak/>
              <w:t>的安全措施，符合要求。</w:t>
            </w:r>
          </w:p>
        </w:tc>
        <w:tc>
          <w:tcPr>
            <w:tcW w:w="709" w:type="dxa"/>
            <w:vAlign w:val="center"/>
          </w:tcPr>
          <w:p w14:paraId="2A87DE38" w14:textId="77777777" w:rsidR="00431886" w:rsidRPr="00431886" w:rsidRDefault="00431886" w:rsidP="00431886">
            <w:pPr>
              <w:widowControl/>
              <w:snapToGrid w:val="0"/>
              <w:spacing w:before="78" w:after="78"/>
              <w:jc w:val="center"/>
              <w:rPr>
                <w:kern w:val="0"/>
                <w:szCs w:val="21"/>
              </w:rPr>
            </w:pPr>
            <w:r w:rsidRPr="00431886">
              <w:rPr>
                <w:kern w:val="0"/>
                <w:szCs w:val="21"/>
              </w:rPr>
              <w:lastRenderedPageBreak/>
              <w:t>√</w:t>
            </w:r>
          </w:p>
        </w:tc>
      </w:tr>
      <w:tr w:rsidR="00431886" w:rsidRPr="00431886" w14:paraId="1CD6BACE" w14:textId="77777777" w:rsidTr="00431886">
        <w:trPr>
          <w:jc w:val="center"/>
        </w:trPr>
        <w:tc>
          <w:tcPr>
            <w:tcW w:w="691" w:type="dxa"/>
            <w:vAlign w:val="center"/>
          </w:tcPr>
          <w:p w14:paraId="6EF74C38"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2033E2F4" w14:textId="77777777" w:rsidR="00431886" w:rsidRPr="00431886" w:rsidRDefault="00431886" w:rsidP="00431886">
            <w:pPr>
              <w:adjustRightInd w:val="0"/>
              <w:snapToGrid w:val="0"/>
              <w:spacing w:beforeLines="20" w:before="48" w:afterLines="20" w:after="48"/>
            </w:pPr>
            <w:r w:rsidRPr="00431886">
              <w:t>生产经营单位对重大危险源应当登记建档，进行定期检测、评估、监控，并制定应急预案，告知从业人员和相关人员在紧急情况下应当采取的应急措施。</w:t>
            </w:r>
          </w:p>
          <w:p w14:paraId="01965F9E" w14:textId="77777777" w:rsidR="00431886" w:rsidRPr="00431886" w:rsidRDefault="00431886" w:rsidP="00431886">
            <w:pPr>
              <w:adjustRightInd w:val="0"/>
              <w:snapToGrid w:val="0"/>
              <w:spacing w:beforeLines="20" w:before="48" w:afterLines="20" w:after="48"/>
            </w:pPr>
            <w:r w:rsidRPr="00431886">
              <w:t>生产经营单位应当按照国家有关规定将本单位重大危险源及有关安全措施、应急措施报有关地方人民政府安全生产监督管理部门和有关部门备案。</w:t>
            </w:r>
          </w:p>
        </w:tc>
        <w:tc>
          <w:tcPr>
            <w:tcW w:w="1984" w:type="dxa"/>
            <w:vAlign w:val="center"/>
          </w:tcPr>
          <w:p w14:paraId="00DEF3FD" w14:textId="77777777" w:rsidR="00431886" w:rsidRPr="00431886" w:rsidRDefault="00431886" w:rsidP="00431886">
            <w:pPr>
              <w:adjustRightInd w:val="0"/>
              <w:snapToGrid w:val="0"/>
              <w:spacing w:beforeLines="25" w:before="60" w:afterLines="25" w:after="60"/>
              <w:ind w:leftChars="-33" w:left="-69"/>
              <w:jc w:val="center"/>
            </w:pPr>
            <w:r w:rsidRPr="00431886">
              <w:t>《安全生产法》</w:t>
            </w:r>
          </w:p>
          <w:p w14:paraId="0442DE3F" w14:textId="77777777" w:rsidR="00431886" w:rsidRPr="00431886" w:rsidRDefault="00431886" w:rsidP="00431886">
            <w:pPr>
              <w:adjustRightInd w:val="0"/>
              <w:snapToGrid w:val="0"/>
              <w:spacing w:beforeLines="25" w:before="60" w:afterLines="25" w:after="60"/>
              <w:ind w:leftChars="-33" w:left="-69"/>
              <w:jc w:val="center"/>
              <w:rPr>
                <w:szCs w:val="21"/>
              </w:rPr>
            </w:pPr>
            <w:r w:rsidRPr="00431886">
              <w:t>第三十七条</w:t>
            </w:r>
          </w:p>
        </w:tc>
        <w:tc>
          <w:tcPr>
            <w:tcW w:w="1920" w:type="dxa"/>
            <w:vAlign w:val="center"/>
          </w:tcPr>
          <w:p w14:paraId="1454D1BE" w14:textId="77777777" w:rsidR="00431886" w:rsidRPr="00431886" w:rsidRDefault="00431886" w:rsidP="00431886">
            <w:pPr>
              <w:adjustRightInd w:val="0"/>
              <w:snapToGrid w:val="0"/>
              <w:spacing w:beforeLines="20" w:before="48" w:afterLines="20" w:after="48"/>
              <w:rPr>
                <w:szCs w:val="21"/>
              </w:rPr>
            </w:pPr>
            <w:r w:rsidRPr="00431886">
              <w:t>符合要求。</w:t>
            </w:r>
          </w:p>
        </w:tc>
        <w:tc>
          <w:tcPr>
            <w:tcW w:w="709" w:type="dxa"/>
            <w:vAlign w:val="center"/>
          </w:tcPr>
          <w:p w14:paraId="14FF2FBA" w14:textId="77777777" w:rsidR="00431886" w:rsidRPr="00431886" w:rsidRDefault="00431886" w:rsidP="00431886">
            <w:pPr>
              <w:adjustRightInd w:val="0"/>
              <w:snapToGrid w:val="0"/>
              <w:spacing w:beforeLines="25" w:before="60" w:afterLines="25" w:after="60"/>
              <w:ind w:leftChars="-32" w:left="-67"/>
              <w:jc w:val="center"/>
              <w:rPr>
                <w:szCs w:val="21"/>
              </w:rPr>
            </w:pPr>
            <w:r w:rsidRPr="00431886">
              <w:t>√</w:t>
            </w:r>
          </w:p>
        </w:tc>
      </w:tr>
      <w:tr w:rsidR="00431886" w:rsidRPr="00431886" w14:paraId="48A07DDB" w14:textId="77777777" w:rsidTr="00431886">
        <w:trPr>
          <w:jc w:val="center"/>
        </w:trPr>
        <w:tc>
          <w:tcPr>
            <w:tcW w:w="691" w:type="dxa"/>
            <w:vAlign w:val="center"/>
          </w:tcPr>
          <w:p w14:paraId="74C92834" w14:textId="77777777" w:rsidR="00431886" w:rsidRPr="00431886" w:rsidRDefault="00431886" w:rsidP="00431886">
            <w:pPr>
              <w:numPr>
                <w:ilvl w:val="0"/>
                <w:numId w:val="51"/>
              </w:numPr>
              <w:jc w:val="center"/>
              <w:rPr>
                <w:szCs w:val="22"/>
              </w:rPr>
            </w:pPr>
          </w:p>
        </w:tc>
        <w:tc>
          <w:tcPr>
            <w:tcW w:w="3301" w:type="dxa"/>
            <w:vAlign w:val="center"/>
          </w:tcPr>
          <w:p w14:paraId="64185C02" w14:textId="77777777" w:rsidR="00431886" w:rsidRPr="00431886" w:rsidRDefault="00431886" w:rsidP="00431886">
            <w:pPr>
              <w:adjustRightInd w:val="0"/>
              <w:snapToGrid w:val="0"/>
              <w:spacing w:beforeLines="20" w:before="48" w:afterLines="20" w:after="48"/>
            </w:pPr>
            <w:r w:rsidRPr="00431886">
              <w:t>生产经营单位应当建立健全生产安全事故隐患排查治理制度，采取技术、管理措施，及时发现并消除事故隐患。事故隐患排查治理情况应当如实记录，并向从业人员通报。</w:t>
            </w:r>
          </w:p>
          <w:p w14:paraId="158EA227" w14:textId="77777777" w:rsidR="00431886" w:rsidRPr="00431886" w:rsidRDefault="00431886" w:rsidP="00431886">
            <w:pPr>
              <w:adjustRightInd w:val="0"/>
              <w:snapToGrid w:val="0"/>
              <w:spacing w:beforeLines="20" w:before="48" w:afterLines="20" w:after="48"/>
            </w:pPr>
            <w:r w:rsidRPr="00431886">
              <w:t>县级以上地方各级人民政府负有安全生产监督管理职责的部门应当建立健全重大事故隐患治理督办制度，督促生产经营单位消除重大事故隐患。</w:t>
            </w:r>
          </w:p>
        </w:tc>
        <w:tc>
          <w:tcPr>
            <w:tcW w:w="1984" w:type="dxa"/>
            <w:vAlign w:val="center"/>
          </w:tcPr>
          <w:p w14:paraId="1BEF7B73" w14:textId="77777777" w:rsidR="00431886" w:rsidRPr="00431886" w:rsidRDefault="00431886" w:rsidP="00431886">
            <w:pPr>
              <w:adjustRightInd w:val="0"/>
              <w:snapToGrid w:val="0"/>
              <w:spacing w:beforeLines="25" w:before="60" w:afterLines="25" w:after="60"/>
              <w:jc w:val="center"/>
            </w:pPr>
            <w:r w:rsidRPr="00431886">
              <w:t>《安全生产法》</w:t>
            </w:r>
          </w:p>
          <w:p w14:paraId="4D5FB6FB" w14:textId="77777777" w:rsidR="00431886" w:rsidRPr="00431886" w:rsidRDefault="00431886" w:rsidP="00431886">
            <w:pPr>
              <w:adjustRightInd w:val="0"/>
              <w:snapToGrid w:val="0"/>
              <w:spacing w:beforeLines="25" w:before="60" w:afterLines="25" w:after="60"/>
              <w:jc w:val="center"/>
            </w:pPr>
            <w:r w:rsidRPr="00431886">
              <w:t>第三十八条</w:t>
            </w:r>
          </w:p>
        </w:tc>
        <w:tc>
          <w:tcPr>
            <w:tcW w:w="1920" w:type="dxa"/>
            <w:vAlign w:val="center"/>
          </w:tcPr>
          <w:p w14:paraId="6BFB8A9B" w14:textId="77777777" w:rsidR="00431886" w:rsidRPr="00431886" w:rsidRDefault="00431886" w:rsidP="00431886">
            <w:pPr>
              <w:adjustRightInd w:val="0"/>
              <w:snapToGrid w:val="0"/>
              <w:spacing w:beforeLines="20" w:before="48" w:afterLines="20" w:after="48"/>
              <w:rPr>
                <w:szCs w:val="21"/>
              </w:rPr>
            </w:pPr>
            <w:r w:rsidRPr="00431886">
              <w:t>建立健全生产安全事故隐患排查治理制度，事故隐患能及时排查并如实记录。</w:t>
            </w:r>
          </w:p>
        </w:tc>
        <w:tc>
          <w:tcPr>
            <w:tcW w:w="709" w:type="dxa"/>
            <w:vAlign w:val="center"/>
          </w:tcPr>
          <w:p w14:paraId="2C014AD4" w14:textId="77777777" w:rsidR="00431886" w:rsidRPr="00431886" w:rsidRDefault="00431886" w:rsidP="00431886">
            <w:pPr>
              <w:adjustRightInd w:val="0"/>
              <w:snapToGrid w:val="0"/>
              <w:spacing w:beforeLines="25" w:before="60" w:afterLines="25" w:after="60"/>
              <w:ind w:leftChars="-32" w:left="-67"/>
              <w:jc w:val="center"/>
              <w:rPr>
                <w:szCs w:val="21"/>
              </w:rPr>
            </w:pPr>
            <w:r w:rsidRPr="00431886">
              <w:t>√</w:t>
            </w:r>
          </w:p>
        </w:tc>
      </w:tr>
      <w:tr w:rsidR="00431886" w:rsidRPr="00431886" w14:paraId="1CEB4F73" w14:textId="77777777" w:rsidTr="00431886">
        <w:trPr>
          <w:jc w:val="center"/>
        </w:trPr>
        <w:tc>
          <w:tcPr>
            <w:tcW w:w="691" w:type="dxa"/>
            <w:vAlign w:val="center"/>
          </w:tcPr>
          <w:p w14:paraId="50092867" w14:textId="77777777" w:rsidR="00431886" w:rsidRPr="00431886" w:rsidRDefault="00431886" w:rsidP="00431886">
            <w:pPr>
              <w:numPr>
                <w:ilvl w:val="0"/>
                <w:numId w:val="51"/>
              </w:numPr>
              <w:jc w:val="center"/>
              <w:rPr>
                <w:szCs w:val="22"/>
              </w:rPr>
            </w:pPr>
          </w:p>
        </w:tc>
        <w:tc>
          <w:tcPr>
            <w:tcW w:w="3301" w:type="dxa"/>
          </w:tcPr>
          <w:p w14:paraId="0A5FDC33" w14:textId="77777777" w:rsidR="00431886" w:rsidRPr="00431886" w:rsidRDefault="00431886" w:rsidP="00431886">
            <w:pPr>
              <w:adjustRightInd w:val="0"/>
              <w:snapToGrid w:val="0"/>
              <w:spacing w:beforeLines="20" w:before="48" w:afterLines="20" w:after="48"/>
            </w:pPr>
            <w:r w:rsidRPr="00431886">
              <w:t>生产经营单位进行爆破、吊装以及国务院安全生产监督管理部门会同国务院有关部门规定的其他危险作业，应当安排专门人员进行现场安全管理，确保操作规程的遵守和安全措施的落实。</w:t>
            </w:r>
          </w:p>
        </w:tc>
        <w:tc>
          <w:tcPr>
            <w:tcW w:w="1984" w:type="dxa"/>
            <w:vAlign w:val="center"/>
          </w:tcPr>
          <w:p w14:paraId="1A8F4FC5"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06F3F7BC" w14:textId="77777777" w:rsidR="00431886" w:rsidRPr="00431886" w:rsidRDefault="00431886" w:rsidP="00431886">
            <w:pPr>
              <w:adjustRightInd w:val="0"/>
              <w:snapToGrid w:val="0"/>
              <w:spacing w:beforeLines="25" w:before="60" w:afterLines="25" w:after="60"/>
              <w:jc w:val="center"/>
            </w:pPr>
            <w:r w:rsidRPr="00431886">
              <w:t>第四十条</w:t>
            </w:r>
          </w:p>
        </w:tc>
        <w:tc>
          <w:tcPr>
            <w:tcW w:w="1920" w:type="dxa"/>
            <w:vAlign w:val="center"/>
          </w:tcPr>
          <w:p w14:paraId="58739F7E" w14:textId="77777777" w:rsidR="00431886" w:rsidRPr="00431886" w:rsidRDefault="00431886" w:rsidP="00431886">
            <w:pPr>
              <w:adjustRightInd w:val="0"/>
              <w:snapToGrid w:val="0"/>
              <w:spacing w:beforeLines="20" w:before="48" w:afterLines="20" w:after="48"/>
              <w:rPr>
                <w:szCs w:val="21"/>
              </w:rPr>
            </w:pPr>
            <w:r w:rsidRPr="00431886">
              <w:t>直接作业安排专人现场管理。</w:t>
            </w:r>
          </w:p>
        </w:tc>
        <w:tc>
          <w:tcPr>
            <w:tcW w:w="709" w:type="dxa"/>
            <w:vAlign w:val="center"/>
          </w:tcPr>
          <w:p w14:paraId="66BA8774" w14:textId="77777777" w:rsidR="00431886" w:rsidRPr="00431886" w:rsidRDefault="00431886" w:rsidP="00431886">
            <w:pPr>
              <w:adjustRightInd w:val="0"/>
              <w:snapToGrid w:val="0"/>
              <w:spacing w:beforeLines="25" w:before="60" w:afterLines="25" w:after="60"/>
              <w:ind w:leftChars="-32" w:left="-67"/>
              <w:jc w:val="center"/>
              <w:rPr>
                <w:szCs w:val="21"/>
              </w:rPr>
            </w:pPr>
            <w:r w:rsidRPr="00431886">
              <w:t>√</w:t>
            </w:r>
          </w:p>
        </w:tc>
      </w:tr>
      <w:tr w:rsidR="00431886" w:rsidRPr="00431886" w14:paraId="268FC94F" w14:textId="77777777" w:rsidTr="00431886">
        <w:trPr>
          <w:jc w:val="center"/>
        </w:trPr>
        <w:tc>
          <w:tcPr>
            <w:tcW w:w="691" w:type="dxa"/>
            <w:vAlign w:val="center"/>
          </w:tcPr>
          <w:p w14:paraId="0A53AE3F"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tcPr>
          <w:p w14:paraId="47505498" w14:textId="77777777" w:rsidR="00431886" w:rsidRPr="00431886" w:rsidRDefault="00431886" w:rsidP="00431886">
            <w:pPr>
              <w:widowControl/>
              <w:snapToGrid w:val="0"/>
              <w:spacing w:before="62" w:after="62"/>
              <w:rPr>
                <w:kern w:val="0"/>
                <w:szCs w:val="21"/>
              </w:rPr>
            </w:pPr>
            <w:r w:rsidRPr="00431886">
              <w:rPr>
                <w:kern w:val="0"/>
                <w:szCs w:val="21"/>
              </w:rPr>
              <w:t>生产经营单位应当教育和督促从业人员严格执行本单位的安全生产规章制度和安全操作规程；并向从业人员如实告知作业场所和工作岗位存在的危险因素、防范措施以及事故应急措施。</w:t>
            </w:r>
          </w:p>
        </w:tc>
        <w:tc>
          <w:tcPr>
            <w:tcW w:w="1984" w:type="dxa"/>
            <w:vAlign w:val="center"/>
          </w:tcPr>
          <w:p w14:paraId="6FCA1D6A"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37D74F50" w14:textId="77777777" w:rsidR="00431886" w:rsidRPr="00431886" w:rsidRDefault="00431886" w:rsidP="00431886">
            <w:pPr>
              <w:widowControl/>
              <w:snapToGrid w:val="0"/>
              <w:spacing w:before="78" w:after="78"/>
              <w:jc w:val="center"/>
              <w:rPr>
                <w:kern w:val="0"/>
                <w:szCs w:val="21"/>
              </w:rPr>
            </w:pPr>
            <w:r w:rsidRPr="00431886">
              <w:rPr>
                <w:kern w:val="0"/>
                <w:szCs w:val="21"/>
              </w:rPr>
              <w:t>第四十一条</w:t>
            </w:r>
          </w:p>
        </w:tc>
        <w:tc>
          <w:tcPr>
            <w:tcW w:w="1920" w:type="dxa"/>
            <w:vAlign w:val="center"/>
          </w:tcPr>
          <w:p w14:paraId="5A0A87CD" w14:textId="77777777" w:rsidR="00431886" w:rsidRPr="00431886" w:rsidRDefault="00431886" w:rsidP="00431886">
            <w:pPr>
              <w:widowControl/>
              <w:snapToGrid w:val="0"/>
              <w:spacing w:before="62" w:after="62"/>
              <w:rPr>
                <w:kern w:val="0"/>
                <w:szCs w:val="21"/>
              </w:rPr>
            </w:pPr>
            <w:r w:rsidRPr="00431886">
              <w:rPr>
                <w:kern w:val="0"/>
                <w:szCs w:val="21"/>
              </w:rPr>
              <w:t>向从业人员如实告知作业场所和工作岗位存在的危险因素、防范措施以及事故应急措施，符合要求。</w:t>
            </w:r>
          </w:p>
        </w:tc>
        <w:tc>
          <w:tcPr>
            <w:tcW w:w="709" w:type="dxa"/>
            <w:vAlign w:val="center"/>
          </w:tcPr>
          <w:p w14:paraId="6108B836"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3C7B069F" w14:textId="77777777" w:rsidTr="00431886">
        <w:trPr>
          <w:jc w:val="center"/>
        </w:trPr>
        <w:tc>
          <w:tcPr>
            <w:tcW w:w="691" w:type="dxa"/>
            <w:vAlign w:val="center"/>
          </w:tcPr>
          <w:p w14:paraId="752A9F6E"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tcPr>
          <w:p w14:paraId="7F3346F4" w14:textId="77777777" w:rsidR="00431886" w:rsidRPr="00431886" w:rsidRDefault="00431886" w:rsidP="00431886">
            <w:pPr>
              <w:widowControl/>
              <w:snapToGrid w:val="0"/>
              <w:spacing w:before="62" w:after="62"/>
              <w:rPr>
                <w:kern w:val="0"/>
                <w:szCs w:val="21"/>
              </w:rPr>
            </w:pPr>
            <w:r w:rsidRPr="00431886">
              <w:rPr>
                <w:kern w:val="0"/>
                <w:szCs w:val="21"/>
              </w:rPr>
              <w:t>生产经营单位必须为从业人员提供符合国家标准或者行业标准的劳动防护用品，并监督、教育从业人员按照使用规则佩戴、使用。</w:t>
            </w:r>
          </w:p>
        </w:tc>
        <w:tc>
          <w:tcPr>
            <w:tcW w:w="1984" w:type="dxa"/>
            <w:vAlign w:val="center"/>
          </w:tcPr>
          <w:p w14:paraId="6D35F28D" w14:textId="77777777" w:rsidR="00431886" w:rsidRPr="00431886" w:rsidRDefault="00431886" w:rsidP="00431886">
            <w:pPr>
              <w:adjustRightInd w:val="0"/>
              <w:snapToGrid w:val="0"/>
              <w:jc w:val="center"/>
              <w:rPr>
                <w:szCs w:val="21"/>
              </w:rPr>
            </w:pPr>
            <w:r w:rsidRPr="00431886">
              <w:rPr>
                <w:szCs w:val="21"/>
              </w:rPr>
              <w:t>《安全生产法》</w:t>
            </w:r>
          </w:p>
          <w:p w14:paraId="49A70B6D" w14:textId="77777777" w:rsidR="00431886" w:rsidRPr="00431886" w:rsidRDefault="00431886" w:rsidP="00431886">
            <w:pPr>
              <w:widowControl/>
              <w:snapToGrid w:val="0"/>
              <w:spacing w:before="78" w:after="78"/>
              <w:jc w:val="center"/>
              <w:rPr>
                <w:kern w:val="0"/>
                <w:szCs w:val="21"/>
              </w:rPr>
            </w:pPr>
            <w:r w:rsidRPr="00431886">
              <w:rPr>
                <w:kern w:val="0"/>
                <w:szCs w:val="21"/>
              </w:rPr>
              <w:t>第四十二条</w:t>
            </w:r>
          </w:p>
        </w:tc>
        <w:tc>
          <w:tcPr>
            <w:tcW w:w="1920" w:type="dxa"/>
            <w:vAlign w:val="center"/>
          </w:tcPr>
          <w:p w14:paraId="286E2659" w14:textId="77777777" w:rsidR="00431886" w:rsidRPr="00431886" w:rsidRDefault="00431886" w:rsidP="00431886">
            <w:pPr>
              <w:widowControl/>
              <w:snapToGrid w:val="0"/>
              <w:spacing w:before="62" w:after="62"/>
              <w:rPr>
                <w:kern w:val="0"/>
                <w:szCs w:val="21"/>
              </w:rPr>
            </w:pPr>
            <w:r w:rsidRPr="00431886">
              <w:rPr>
                <w:kern w:val="0"/>
                <w:szCs w:val="21"/>
              </w:rPr>
              <w:t>公司统一发放劳动防护用品等，并教育员工按规则佩戴。</w:t>
            </w:r>
          </w:p>
        </w:tc>
        <w:tc>
          <w:tcPr>
            <w:tcW w:w="709" w:type="dxa"/>
            <w:vAlign w:val="center"/>
          </w:tcPr>
          <w:p w14:paraId="24C1DE54"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79933E04" w14:textId="77777777" w:rsidTr="00431886">
        <w:trPr>
          <w:jc w:val="center"/>
        </w:trPr>
        <w:tc>
          <w:tcPr>
            <w:tcW w:w="691" w:type="dxa"/>
            <w:vAlign w:val="center"/>
          </w:tcPr>
          <w:p w14:paraId="56B9CDE3"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311C6C49" w14:textId="77777777" w:rsidR="00431886" w:rsidRPr="00431886" w:rsidRDefault="00431886" w:rsidP="00431886">
            <w:pPr>
              <w:adjustRightInd w:val="0"/>
              <w:snapToGrid w:val="0"/>
              <w:rPr>
                <w:szCs w:val="21"/>
              </w:rPr>
            </w:pPr>
            <w:r w:rsidRPr="00431886">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tc>
        <w:tc>
          <w:tcPr>
            <w:tcW w:w="1984" w:type="dxa"/>
            <w:vAlign w:val="center"/>
          </w:tcPr>
          <w:p w14:paraId="2A72F8CC"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17BF8081" w14:textId="77777777" w:rsidR="00431886" w:rsidRPr="00431886" w:rsidRDefault="00431886" w:rsidP="00431886">
            <w:pPr>
              <w:adjustRightInd w:val="0"/>
              <w:snapToGrid w:val="0"/>
              <w:jc w:val="center"/>
              <w:rPr>
                <w:szCs w:val="21"/>
              </w:rPr>
            </w:pPr>
            <w:r w:rsidRPr="00431886">
              <w:t>第四十三条</w:t>
            </w:r>
          </w:p>
        </w:tc>
        <w:tc>
          <w:tcPr>
            <w:tcW w:w="1920" w:type="dxa"/>
            <w:vAlign w:val="center"/>
          </w:tcPr>
          <w:p w14:paraId="28B198E6" w14:textId="77777777" w:rsidR="00431886" w:rsidRPr="00431886" w:rsidRDefault="00431886" w:rsidP="00431886">
            <w:pPr>
              <w:widowControl/>
              <w:snapToGrid w:val="0"/>
              <w:spacing w:before="62" w:after="62"/>
              <w:rPr>
                <w:kern w:val="0"/>
                <w:szCs w:val="21"/>
              </w:rPr>
            </w:pPr>
            <w:r w:rsidRPr="00431886">
              <w:rPr>
                <w:kern w:val="0"/>
                <w:szCs w:val="21"/>
              </w:rPr>
              <w:t>有安全检查台帐。</w:t>
            </w:r>
          </w:p>
        </w:tc>
        <w:tc>
          <w:tcPr>
            <w:tcW w:w="709" w:type="dxa"/>
            <w:vAlign w:val="center"/>
          </w:tcPr>
          <w:p w14:paraId="404386B2"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2EE45721" w14:textId="77777777" w:rsidTr="00431886">
        <w:trPr>
          <w:jc w:val="center"/>
        </w:trPr>
        <w:tc>
          <w:tcPr>
            <w:tcW w:w="691" w:type="dxa"/>
            <w:vAlign w:val="center"/>
          </w:tcPr>
          <w:p w14:paraId="20BF1A1D"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5E598B59" w14:textId="77777777" w:rsidR="00431886" w:rsidRPr="00431886" w:rsidRDefault="00431886" w:rsidP="00431886">
            <w:pPr>
              <w:widowControl/>
              <w:snapToGrid w:val="0"/>
              <w:spacing w:before="62" w:after="62"/>
              <w:rPr>
                <w:kern w:val="0"/>
                <w:szCs w:val="21"/>
              </w:rPr>
            </w:pPr>
            <w:r w:rsidRPr="00431886">
              <w:rPr>
                <w:kern w:val="0"/>
                <w:szCs w:val="21"/>
              </w:rPr>
              <w:t>生产经营单位应当安排用于配备劳动防护用品、进行安全生产培训的经费。</w:t>
            </w:r>
          </w:p>
        </w:tc>
        <w:tc>
          <w:tcPr>
            <w:tcW w:w="1984" w:type="dxa"/>
            <w:vAlign w:val="center"/>
          </w:tcPr>
          <w:p w14:paraId="2C43B3BE"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3C5354C5" w14:textId="77777777" w:rsidR="00431886" w:rsidRPr="00431886" w:rsidRDefault="00431886" w:rsidP="00431886">
            <w:pPr>
              <w:widowControl/>
              <w:snapToGrid w:val="0"/>
              <w:spacing w:before="78" w:after="78"/>
              <w:jc w:val="center"/>
              <w:rPr>
                <w:kern w:val="0"/>
                <w:szCs w:val="21"/>
              </w:rPr>
            </w:pPr>
            <w:r w:rsidRPr="00431886">
              <w:rPr>
                <w:kern w:val="0"/>
                <w:szCs w:val="21"/>
              </w:rPr>
              <w:t>第四十四条</w:t>
            </w:r>
          </w:p>
        </w:tc>
        <w:tc>
          <w:tcPr>
            <w:tcW w:w="1920" w:type="dxa"/>
            <w:vAlign w:val="center"/>
          </w:tcPr>
          <w:p w14:paraId="63E7CDC0" w14:textId="77777777" w:rsidR="00431886" w:rsidRPr="00431886" w:rsidRDefault="00431886" w:rsidP="00431886">
            <w:pPr>
              <w:widowControl/>
              <w:snapToGrid w:val="0"/>
              <w:spacing w:before="62" w:after="62"/>
              <w:rPr>
                <w:kern w:val="0"/>
                <w:szCs w:val="21"/>
              </w:rPr>
            </w:pPr>
            <w:r w:rsidRPr="00431886">
              <w:rPr>
                <w:kern w:val="0"/>
                <w:szCs w:val="21"/>
              </w:rPr>
              <w:t>有专用经费。</w:t>
            </w:r>
          </w:p>
        </w:tc>
        <w:tc>
          <w:tcPr>
            <w:tcW w:w="709" w:type="dxa"/>
            <w:vAlign w:val="center"/>
          </w:tcPr>
          <w:p w14:paraId="4ECD23D4"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1063CDB9" w14:textId="77777777" w:rsidTr="00431886">
        <w:trPr>
          <w:jc w:val="center"/>
        </w:trPr>
        <w:tc>
          <w:tcPr>
            <w:tcW w:w="691" w:type="dxa"/>
            <w:vAlign w:val="center"/>
          </w:tcPr>
          <w:p w14:paraId="08EF6209"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6290ACF6" w14:textId="77777777" w:rsidR="00431886" w:rsidRPr="00431886" w:rsidRDefault="00431886" w:rsidP="00431886">
            <w:pPr>
              <w:widowControl/>
              <w:snapToGrid w:val="0"/>
              <w:spacing w:before="62" w:after="62"/>
              <w:rPr>
                <w:kern w:val="0"/>
                <w:szCs w:val="21"/>
              </w:rPr>
            </w:pPr>
            <w:r w:rsidRPr="00431886">
              <w:rPr>
                <w:kern w:val="0"/>
                <w:szCs w:val="21"/>
              </w:rPr>
              <w:t>生产经营单位应依法参加工伤保险，为从业人员缴纳保险费。</w:t>
            </w:r>
          </w:p>
          <w:p w14:paraId="63485453" w14:textId="77777777" w:rsidR="00431886" w:rsidRPr="00431886" w:rsidRDefault="00431886" w:rsidP="00431886">
            <w:pPr>
              <w:widowControl/>
              <w:snapToGrid w:val="0"/>
              <w:spacing w:before="62" w:after="62"/>
              <w:rPr>
                <w:kern w:val="0"/>
                <w:szCs w:val="21"/>
              </w:rPr>
            </w:pPr>
            <w:r w:rsidRPr="00431886">
              <w:rPr>
                <w:kern w:val="0"/>
                <w:szCs w:val="21"/>
              </w:rPr>
              <w:t>国家鼓励生产经营单位投保安全生产责任保险。</w:t>
            </w:r>
          </w:p>
        </w:tc>
        <w:tc>
          <w:tcPr>
            <w:tcW w:w="1984" w:type="dxa"/>
            <w:vAlign w:val="center"/>
          </w:tcPr>
          <w:p w14:paraId="68D7D0C3"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3A70B629" w14:textId="77777777" w:rsidR="00431886" w:rsidRPr="00431886" w:rsidRDefault="00431886" w:rsidP="00431886">
            <w:pPr>
              <w:widowControl/>
              <w:snapToGrid w:val="0"/>
              <w:spacing w:before="78" w:after="78"/>
              <w:jc w:val="center"/>
              <w:rPr>
                <w:kern w:val="0"/>
                <w:szCs w:val="21"/>
              </w:rPr>
            </w:pPr>
            <w:r w:rsidRPr="00431886">
              <w:rPr>
                <w:kern w:val="0"/>
                <w:szCs w:val="21"/>
              </w:rPr>
              <w:t>第四十八条</w:t>
            </w:r>
          </w:p>
        </w:tc>
        <w:tc>
          <w:tcPr>
            <w:tcW w:w="1920" w:type="dxa"/>
            <w:vAlign w:val="center"/>
          </w:tcPr>
          <w:p w14:paraId="11091D43" w14:textId="77777777" w:rsidR="00431886" w:rsidRPr="00431886" w:rsidRDefault="00431886" w:rsidP="00431886">
            <w:pPr>
              <w:widowControl/>
              <w:snapToGrid w:val="0"/>
              <w:spacing w:before="62" w:after="62"/>
              <w:rPr>
                <w:kern w:val="0"/>
                <w:szCs w:val="21"/>
              </w:rPr>
            </w:pPr>
            <w:r w:rsidRPr="00431886">
              <w:rPr>
                <w:kern w:val="0"/>
                <w:szCs w:val="21"/>
              </w:rPr>
              <w:t>为从业人员缴纳保险费和安全生产责任险。</w:t>
            </w:r>
          </w:p>
        </w:tc>
        <w:tc>
          <w:tcPr>
            <w:tcW w:w="709" w:type="dxa"/>
            <w:vAlign w:val="center"/>
          </w:tcPr>
          <w:p w14:paraId="25B44911"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0C03E402" w14:textId="77777777" w:rsidTr="00431886">
        <w:trPr>
          <w:jc w:val="center"/>
        </w:trPr>
        <w:tc>
          <w:tcPr>
            <w:tcW w:w="691" w:type="dxa"/>
            <w:vAlign w:val="center"/>
          </w:tcPr>
          <w:p w14:paraId="5FD7DCB1"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773A4BC3" w14:textId="77777777" w:rsidR="00431886" w:rsidRPr="00431886" w:rsidRDefault="00431886" w:rsidP="00431886">
            <w:pPr>
              <w:widowControl/>
              <w:snapToGrid w:val="0"/>
              <w:spacing w:before="62" w:after="62"/>
              <w:rPr>
                <w:kern w:val="0"/>
                <w:szCs w:val="21"/>
              </w:rPr>
            </w:pPr>
            <w:r w:rsidRPr="00431886">
              <w:rPr>
                <w:kern w:val="0"/>
                <w:szCs w:val="21"/>
              </w:rPr>
              <w:t>生产经营单位与从业人员订立的劳动合同，应当载明有关保障从业人员劳动安全、防止职业危害的事项，以及依法为从业人员办理工伤保险的事项。</w:t>
            </w:r>
          </w:p>
        </w:tc>
        <w:tc>
          <w:tcPr>
            <w:tcW w:w="1984" w:type="dxa"/>
            <w:vAlign w:val="center"/>
          </w:tcPr>
          <w:p w14:paraId="12797366"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584CD7C3" w14:textId="77777777" w:rsidR="00431886" w:rsidRPr="00431886" w:rsidRDefault="00431886" w:rsidP="00431886">
            <w:pPr>
              <w:widowControl/>
              <w:snapToGrid w:val="0"/>
              <w:spacing w:before="78" w:after="78"/>
              <w:jc w:val="center"/>
              <w:rPr>
                <w:kern w:val="0"/>
                <w:szCs w:val="21"/>
              </w:rPr>
            </w:pPr>
            <w:r w:rsidRPr="00431886">
              <w:rPr>
                <w:kern w:val="0"/>
                <w:szCs w:val="21"/>
              </w:rPr>
              <w:t>第四十九条</w:t>
            </w:r>
          </w:p>
        </w:tc>
        <w:tc>
          <w:tcPr>
            <w:tcW w:w="1920" w:type="dxa"/>
            <w:vAlign w:val="center"/>
          </w:tcPr>
          <w:p w14:paraId="16FE272A" w14:textId="77777777" w:rsidR="00431886" w:rsidRPr="00431886" w:rsidRDefault="00431886" w:rsidP="00431886">
            <w:pPr>
              <w:widowControl/>
              <w:snapToGrid w:val="0"/>
              <w:spacing w:before="62" w:after="62"/>
              <w:rPr>
                <w:kern w:val="0"/>
                <w:szCs w:val="21"/>
              </w:rPr>
            </w:pPr>
            <w:r w:rsidRPr="00431886">
              <w:rPr>
                <w:kern w:val="0"/>
                <w:szCs w:val="21"/>
              </w:rPr>
              <w:t>与从业人员订立劳动合同。</w:t>
            </w:r>
          </w:p>
        </w:tc>
        <w:tc>
          <w:tcPr>
            <w:tcW w:w="709" w:type="dxa"/>
            <w:vAlign w:val="center"/>
          </w:tcPr>
          <w:p w14:paraId="2F312923"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773128ED" w14:textId="77777777" w:rsidTr="00431886">
        <w:trPr>
          <w:jc w:val="center"/>
        </w:trPr>
        <w:tc>
          <w:tcPr>
            <w:tcW w:w="691" w:type="dxa"/>
            <w:vAlign w:val="center"/>
          </w:tcPr>
          <w:p w14:paraId="0C4ECE5D"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tcPr>
          <w:p w14:paraId="464F6AA6" w14:textId="77777777" w:rsidR="00431886" w:rsidRPr="00431886" w:rsidRDefault="00431886" w:rsidP="00431886">
            <w:pPr>
              <w:widowControl/>
              <w:snapToGrid w:val="0"/>
              <w:spacing w:before="62" w:after="62"/>
              <w:rPr>
                <w:kern w:val="0"/>
                <w:szCs w:val="21"/>
              </w:rPr>
            </w:pPr>
            <w:r w:rsidRPr="00431886">
              <w:rPr>
                <w:kern w:val="0"/>
                <w:szCs w:val="21"/>
              </w:rPr>
              <w:t>从业人员在作业过程中，应当严格遵守本单位的安全生产规章制度和操作规程，服从管理，正确佩戴和使用劳动防护用品。</w:t>
            </w:r>
          </w:p>
        </w:tc>
        <w:tc>
          <w:tcPr>
            <w:tcW w:w="1984" w:type="dxa"/>
            <w:vAlign w:val="center"/>
          </w:tcPr>
          <w:p w14:paraId="6FBB4A3A" w14:textId="77777777" w:rsidR="00431886" w:rsidRPr="00431886" w:rsidRDefault="00431886" w:rsidP="00431886">
            <w:pPr>
              <w:widowControl/>
              <w:snapToGrid w:val="0"/>
              <w:spacing w:before="78" w:after="78"/>
              <w:jc w:val="center"/>
              <w:rPr>
                <w:kern w:val="0"/>
                <w:szCs w:val="21"/>
              </w:rPr>
            </w:pPr>
            <w:r w:rsidRPr="00431886">
              <w:rPr>
                <w:kern w:val="0"/>
                <w:szCs w:val="21"/>
              </w:rPr>
              <w:t>《安全生产法》</w:t>
            </w:r>
          </w:p>
          <w:p w14:paraId="7F1B90CC" w14:textId="77777777" w:rsidR="00431886" w:rsidRPr="00431886" w:rsidRDefault="00431886" w:rsidP="00431886">
            <w:pPr>
              <w:widowControl/>
              <w:snapToGrid w:val="0"/>
              <w:spacing w:before="78" w:after="78"/>
              <w:jc w:val="center"/>
              <w:rPr>
                <w:kern w:val="0"/>
                <w:szCs w:val="21"/>
              </w:rPr>
            </w:pPr>
            <w:r w:rsidRPr="00431886">
              <w:rPr>
                <w:kern w:val="0"/>
                <w:szCs w:val="21"/>
              </w:rPr>
              <w:t>第五十四条</w:t>
            </w:r>
          </w:p>
        </w:tc>
        <w:tc>
          <w:tcPr>
            <w:tcW w:w="1920" w:type="dxa"/>
            <w:vAlign w:val="center"/>
          </w:tcPr>
          <w:p w14:paraId="5F8EDA84" w14:textId="77777777" w:rsidR="00431886" w:rsidRPr="00431886" w:rsidRDefault="00431886" w:rsidP="00431886">
            <w:pPr>
              <w:widowControl/>
              <w:snapToGrid w:val="0"/>
              <w:spacing w:before="62" w:after="62"/>
              <w:rPr>
                <w:kern w:val="0"/>
                <w:szCs w:val="21"/>
              </w:rPr>
            </w:pPr>
            <w:r w:rsidRPr="00431886">
              <w:rPr>
                <w:kern w:val="0"/>
                <w:szCs w:val="21"/>
              </w:rPr>
              <w:t>从业人员能够正确佩戴和使用劳动防护用品。</w:t>
            </w:r>
          </w:p>
        </w:tc>
        <w:tc>
          <w:tcPr>
            <w:tcW w:w="709" w:type="dxa"/>
            <w:vAlign w:val="center"/>
          </w:tcPr>
          <w:p w14:paraId="0661F643"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459CE54C" w14:textId="77777777" w:rsidTr="00431886">
        <w:trPr>
          <w:jc w:val="center"/>
        </w:trPr>
        <w:tc>
          <w:tcPr>
            <w:tcW w:w="691" w:type="dxa"/>
            <w:vAlign w:val="center"/>
          </w:tcPr>
          <w:p w14:paraId="33FBFBF7"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64FE13E9" w14:textId="77777777" w:rsidR="00431886" w:rsidRPr="00431886" w:rsidRDefault="00431886" w:rsidP="00431886">
            <w:pPr>
              <w:widowControl/>
              <w:snapToGrid w:val="0"/>
              <w:spacing w:before="62" w:after="62"/>
              <w:rPr>
                <w:kern w:val="0"/>
                <w:szCs w:val="21"/>
              </w:rPr>
            </w:pPr>
            <w:r w:rsidRPr="00431886">
              <w:rPr>
                <w:kern w:val="0"/>
                <w:szCs w:val="21"/>
              </w:rPr>
              <w:t>按相应的规定要求进行安全生产检查，对发现的问题和隐患采取纠正措施，并限期整改。</w:t>
            </w:r>
          </w:p>
        </w:tc>
        <w:tc>
          <w:tcPr>
            <w:tcW w:w="1984" w:type="dxa"/>
            <w:vAlign w:val="center"/>
          </w:tcPr>
          <w:p w14:paraId="024EC20B" w14:textId="77777777" w:rsidR="00431886" w:rsidRPr="00431886" w:rsidRDefault="00431886" w:rsidP="00431886">
            <w:pPr>
              <w:widowControl/>
              <w:snapToGrid w:val="0"/>
              <w:spacing w:before="78" w:after="78"/>
              <w:jc w:val="center"/>
              <w:rPr>
                <w:kern w:val="0"/>
                <w:szCs w:val="21"/>
              </w:rPr>
            </w:pPr>
            <w:r w:rsidRPr="00431886">
              <w:rPr>
                <w:kern w:val="0"/>
                <w:szCs w:val="21"/>
              </w:rPr>
              <w:t>AQ2012-2007</w:t>
            </w:r>
          </w:p>
          <w:p w14:paraId="2276BECB" w14:textId="77777777" w:rsidR="00431886" w:rsidRPr="00431886" w:rsidRDefault="00431886" w:rsidP="00431886">
            <w:pPr>
              <w:widowControl/>
              <w:snapToGrid w:val="0"/>
              <w:spacing w:before="78" w:after="78"/>
              <w:jc w:val="center"/>
              <w:rPr>
                <w:kern w:val="0"/>
                <w:szCs w:val="21"/>
              </w:rPr>
            </w:pPr>
            <w:smartTag w:uri="urn:schemas-microsoft-com:office:smarttags" w:element="chsdate">
              <w:smartTagPr>
                <w:attr w:name="Year" w:val="1899"/>
                <w:attr w:name="Month" w:val="12"/>
                <w:attr w:name="Day" w:val="30"/>
                <w:attr w:name="IsLunarDate" w:val="False"/>
                <w:attr w:name="IsROCDate" w:val="False"/>
              </w:smartTagPr>
              <w:r w:rsidRPr="00431886">
                <w:rPr>
                  <w:kern w:val="0"/>
                  <w:szCs w:val="21"/>
                </w:rPr>
                <w:t>4.1.3</w:t>
              </w:r>
            </w:smartTag>
          </w:p>
        </w:tc>
        <w:tc>
          <w:tcPr>
            <w:tcW w:w="1920" w:type="dxa"/>
            <w:vAlign w:val="center"/>
          </w:tcPr>
          <w:p w14:paraId="40823E53" w14:textId="77777777" w:rsidR="00431886" w:rsidRPr="00431886" w:rsidRDefault="00431886" w:rsidP="00431886">
            <w:pPr>
              <w:widowControl/>
              <w:snapToGrid w:val="0"/>
              <w:spacing w:before="62" w:after="62"/>
              <w:rPr>
                <w:kern w:val="0"/>
                <w:szCs w:val="21"/>
              </w:rPr>
            </w:pPr>
            <w:r w:rsidRPr="00431886">
              <w:rPr>
                <w:kern w:val="0"/>
                <w:szCs w:val="21"/>
              </w:rPr>
              <w:t>有安全检查制度，每月或不定期检查。</w:t>
            </w:r>
          </w:p>
        </w:tc>
        <w:tc>
          <w:tcPr>
            <w:tcW w:w="709" w:type="dxa"/>
            <w:vAlign w:val="center"/>
          </w:tcPr>
          <w:p w14:paraId="5F9DD90E"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4CFF80B4" w14:textId="77777777" w:rsidTr="00431886">
        <w:trPr>
          <w:jc w:val="center"/>
        </w:trPr>
        <w:tc>
          <w:tcPr>
            <w:tcW w:w="691" w:type="dxa"/>
            <w:vAlign w:val="center"/>
          </w:tcPr>
          <w:p w14:paraId="2F156E13"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642CA418" w14:textId="77777777" w:rsidR="00431886" w:rsidRPr="00431886" w:rsidRDefault="00431886" w:rsidP="00431886">
            <w:pPr>
              <w:widowControl/>
              <w:snapToGrid w:val="0"/>
              <w:spacing w:before="62" w:after="62"/>
              <w:rPr>
                <w:kern w:val="0"/>
                <w:szCs w:val="21"/>
              </w:rPr>
            </w:pPr>
            <w:r w:rsidRPr="00431886">
              <w:rPr>
                <w:kern w:val="0"/>
                <w:szCs w:val="21"/>
              </w:rPr>
              <w:t>企业应制定保护员工健康的制度和措施，对员工进行职业健康与劳动保护的培训教育。</w:t>
            </w:r>
          </w:p>
        </w:tc>
        <w:tc>
          <w:tcPr>
            <w:tcW w:w="1984" w:type="dxa"/>
            <w:vAlign w:val="center"/>
          </w:tcPr>
          <w:p w14:paraId="1FA01AB7" w14:textId="77777777" w:rsidR="00431886" w:rsidRPr="00431886" w:rsidRDefault="00431886" w:rsidP="00431886">
            <w:pPr>
              <w:widowControl/>
              <w:snapToGrid w:val="0"/>
              <w:spacing w:before="78" w:after="78"/>
              <w:jc w:val="center"/>
              <w:rPr>
                <w:kern w:val="0"/>
                <w:szCs w:val="21"/>
              </w:rPr>
            </w:pPr>
            <w:r w:rsidRPr="00431886">
              <w:rPr>
                <w:kern w:val="0"/>
                <w:szCs w:val="21"/>
              </w:rPr>
              <w:t>AQ2012-2007</w:t>
            </w:r>
          </w:p>
          <w:p w14:paraId="5C2DAAD5" w14:textId="77777777" w:rsidR="00431886" w:rsidRPr="00431886" w:rsidRDefault="00431886" w:rsidP="00431886">
            <w:pPr>
              <w:widowControl/>
              <w:snapToGrid w:val="0"/>
              <w:spacing w:before="78" w:after="78"/>
              <w:jc w:val="center"/>
              <w:rPr>
                <w:kern w:val="0"/>
                <w:szCs w:val="21"/>
              </w:rPr>
            </w:pPr>
            <w:smartTag w:uri="urn:schemas-microsoft-com:office:smarttags" w:element="chsdate">
              <w:smartTagPr>
                <w:attr w:name="Year" w:val="1899"/>
                <w:attr w:name="Month" w:val="12"/>
                <w:attr w:name="Day" w:val="30"/>
                <w:attr w:name="IsLunarDate" w:val="False"/>
                <w:attr w:name="IsROCDate" w:val="False"/>
              </w:smartTagPr>
              <w:r w:rsidRPr="00431886">
                <w:rPr>
                  <w:kern w:val="0"/>
                  <w:szCs w:val="21"/>
                </w:rPr>
                <w:t>4.2.1</w:t>
              </w:r>
            </w:smartTag>
          </w:p>
        </w:tc>
        <w:tc>
          <w:tcPr>
            <w:tcW w:w="1920" w:type="dxa"/>
            <w:vAlign w:val="center"/>
          </w:tcPr>
          <w:p w14:paraId="5EFF8ABD" w14:textId="77777777" w:rsidR="00431886" w:rsidRPr="00431886" w:rsidRDefault="00431886" w:rsidP="00431886">
            <w:pPr>
              <w:widowControl/>
              <w:snapToGrid w:val="0"/>
              <w:spacing w:before="62" w:after="62"/>
              <w:rPr>
                <w:kern w:val="0"/>
                <w:szCs w:val="21"/>
              </w:rPr>
            </w:pPr>
            <w:r w:rsidRPr="00431886">
              <w:rPr>
                <w:kern w:val="0"/>
                <w:szCs w:val="21"/>
              </w:rPr>
              <w:t>对员工进行了职业健康、劳动保护培训。</w:t>
            </w:r>
          </w:p>
        </w:tc>
        <w:tc>
          <w:tcPr>
            <w:tcW w:w="709" w:type="dxa"/>
            <w:vAlign w:val="center"/>
          </w:tcPr>
          <w:p w14:paraId="0C7A5AF1"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0F23B4CC" w14:textId="77777777" w:rsidTr="00431886">
        <w:trPr>
          <w:jc w:val="center"/>
        </w:trPr>
        <w:tc>
          <w:tcPr>
            <w:tcW w:w="691" w:type="dxa"/>
            <w:vAlign w:val="center"/>
          </w:tcPr>
          <w:p w14:paraId="00F9593A"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78E0C5C2" w14:textId="77777777" w:rsidR="00431886" w:rsidRPr="00431886" w:rsidRDefault="00431886" w:rsidP="00431886">
            <w:pPr>
              <w:widowControl/>
              <w:snapToGrid w:val="0"/>
              <w:spacing w:before="62" w:after="62"/>
              <w:rPr>
                <w:kern w:val="0"/>
                <w:szCs w:val="21"/>
              </w:rPr>
            </w:pPr>
            <w:r w:rsidRPr="00431886">
              <w:rPr>
                <w:kern w:val="0"/>
                <w:szCs w:val="21"/>
              </w:rPr>
              <w:t>应按要求对有害作业场所进行划分和监测；对接触职业病危害因素的员工应进行定期体检，建立职业健康监护档案。</w:t>
            </w:r>
          </w:p>
        </w:tc>
        <w:tc>
          <w:tcPr>
            <w:tcW w:w="1984" w:type="dxa"/>
            <w:vAlign w:val="center"/>
          </w:tcPr>
          <w:p w14:paraId="620F8C73" w14:textId="77777777" w:rsidR="00431886" w:rsidRPr="00431886" w:rsidRDefault="00431886" w:rsidP="00431886">
            <w:pPr>
              <w:widowControl/>
              <w:snapToGrid w:val="0"/>
              <w:spacing w:before="78" w:after="78"/>
              <w:jc w:val="center"/>
              <w:rPr>
                <w:kern w:val="0"/>
                <w:szCs w:val="21"/>
              </w:rPr>
            </w:pPr>
            <w:r w:rsidRPr="00431886">
              <w:rPr>
                <w:kern w:val="0"/>
                <w:szCs w:val="21"/>
              </w:rPr>
              <w:t>AQ2012-2007</w:t>
            </w:r>
          </w:p>
          <w:p w14:paraId="098C0F97" w14:textId="77777777" w:rsidR="00431886" w:rsidRPr="00431886" w:rsidRDefault="00431886" w:rsidP="00431886">
            <w:pPr>
              <w:widowControl/>
              <w:snapToGrid w:val="0"/>
              <w:spacing w:before="78" w:after="78"/>
              <w:jc w:val="center"/>
              <w:rPr>
                <w:kern w:val="0"/>
                <w:szCs w:val="21"/>
              </w:rPr>
            </w:pPr>
            <w:smartTag w:uri="urn:schemas-microsoft-com:office:smarttags" w:element="chsdate">
              <w:smartTagPr>
                <w:attr w:name="Year" w:val="1899"/>
                <w:attr w:name="Month" w:val="12"/>
                <w:attr w:name="Day" w:val="30"/>
                <w:attr w:name="IsLunarDate" w:val="False"/>
                <w:attr w:name="IsROCDate" w:val="False"/>
              </w:smartTagPr>
              <w:r w:rsidRPr="00431886">
                <w:rPr>
                  <w:kern w:val="0"/>
                  <w:szCs w:val="21"/>
                </w:rPr>
                <w:t>4.2.2</w:t>
              </w:r>
            </w:smartTag>
          </w:p>
        </w:tc>
        <w:tc>
          <w:tcPr>
            <w:tcW w:w="1920" w:type="dxa"/>
            <w:vAlign w:val="center"/>
          </w:tcPr>
          <w:p w14:paraId="5D3ED857" w14:textId="77777777" w:rsidR="00431886" w:rsidRPr="00431886" w:rsidRDefault="00431886" w:rsidP="00431886">
            <w:pPr>
              <w:widowControl/>
              <w:snapToGrid w:val="0"/>
              <w:spacing w:before="62" w:after="62"/>
              <w:rPr>
                <w:kern w:val="0"/>
                <w:szCs w:val="21"/>
              </w:rPr>
            </w:pPr>
            <w:r w:rsidRPr="00431886">
              <w:rPr>
                <w:kern w:val="0"/>
                <w:szCs w:val="21"/>
              </w:rPr>
              <w:t>定期组织员工进行职业病体检。</w:t>
            </w:r>
          </w:p>
        </w:tc>
        <w:tc>
          <w:tcPr>
            <w:tcW w:w="709" w:type="dxa"/>
            <w:vAlign w:val="center"/>
          </w:tcPr>
          <w:p w14:paraId="4EFE5C31"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48B9C14D" w14:textId="77777777" w:rsidTr="00431886">
        <w:trPr>
          <w:jc w:val="center"/>
        </w:trPr>
        <w:tc>
          <w:tcPr>
            <w:tcW w:w="691" w:type="dxa"/>
            <w:vAlign w:val="center"/>
          </w:tcPr>
          <w:p w14:paraId="67DBA649"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708736DA" w14:textId="77777777" w:rsidR="00431886" w:rsidRPr="00431886" w:rsidRDefault="00431886" w:rsidP="00431886">
            <w:pPr>
              <w:widowControl/>
              <w:snapToGrid w:val="0"/>
              <w:spacing w:before="62" w:after="62"/>
              <w:rPr>
                <w:kern w:val="0"/>
                <w:szCs w:val="21"/>
              </w:rPr>
            </w:pPr>
            <w:r w:rsidRPr="00431886">
              <w:rPr>
                <w:kern w:val="0"/>
                <w:szCs w:val="21"/>
              </w:rPr>
              <w:t>不应安排年龄和健康条件不适合特定岗位能力要求的人员从事特定岗位工作。</w:t>
            </w:r>
          </w:p>
        </w:tc>
        <w:tc>
          <w:tcPr>
            <w:tcW w:w="1984" w:type="dxa"/>
            <w:vAlign w:val="center"/>
          </w:tcPr>
          <w:p w14:paraId="0E503E76" w14:textId="77777777" w:rsidR="00431886" w:rsidRPr="00431886" w:rsidRDefault="00431886" w:rsidP="00431886">
            <w:pPr>
              <w:widowControl/>
              <w:snapToGrid w:val="0"/>
              <w:spacing w:before="78" w:after="78"/>
              <w:jc w:val="center"/>
              <w:rPr>
                <w:kern w:val="0"/>
                <w:szCs w:val="21"/>
              </w:rPr>
            </w:pPr>
            <w:r w:rsidRPr="00431886">
              <w:rPr>
                <w:kern w:val="0"/>
                <w:szCs w:val="21"/>
              </w:rPr>
              <w:t>AQ2012-2007</w:t>
            </w:r>
          </w:p>
          <w:p w14:paraId="3778F2AF" w14:textId="77777777" w:rsidR="00431886" w:rsidRPr="00431886" w:rsidRDefault="00431886" w:rsidP="00431886">
            <w:pPr>
              <w:widowControl/>
              <w:snapToGrid w:val="0"/>
              <w:spacing w:before="78" w:after="78"/>
              <w:jc w:val="center"/>
              <w:rPr>
                <w:kern w:val="0"/>
                <w:szCs w:val="21"/>
              </w:rPr>
            </w:pPr>
            <w:smartTag w:uri="urn:schemas-microsoft-com:office:smarttags" w:element="chsdate">
              <w:smartTagPr>
                <w:attr w:name="Year" w:val="1899"/>
                <w:attr w:name="Month" w:val="12"/>
                <w:attr w:name="Day" w:val="30"/>
                <w:attr w:name="IsLunarDate" w:val="False"/>
                <w:attr w:name="IsROCDate" w:val="False"/>
              </w:smartTagPr>
              <w:r w:rsidRPr="00431886">
                <w:rPr>
                  <w:kern w:val="0"/>
                  <w:szCs w:val="21"/>
                </w:rPr>
                <w:t>4.2.3</w:t>
              </w:r>
            </w:smartTag>
          </w:p>
        </w:tc>
        <w:tc>
          <w:tcPr>
            <w:tcW w:w="1920" w:type="dxa"/>
            <w:vAlign w:val="center"/>
          </w:tcPr>
          <w:p w14:paraId="3602F7CB" w14:textId="77777777" w:rsidR="00431886" w:rsidRPr="00431886" w:rsidRDefault="00431886" w:rsidP="00431886">
            <w:pPr>
              <w:widowControl/>
              <w:snapToGrid w:val="0"/>
              <w:spacing w:before="62" w:after="62"/>
              <w:rPr>
                <w:kern w:val="0"/>
                <w:szCs w:val="21"/>
              </w:rPr>
            </w:pPr>
            <w:r w:rsidRPr="00431886">
              <w:rPr>
                <w:kern w:val="0"/>
                <w:szCs w:val="21"/>
              </w:rPr>
              <w:t>符合要求。</w:t>
            </w:r>
          </w:p>
        </w:tc>
        <w:tc>
          <w:tcPr>
            <w:tcW w:w="709" w:type="dxa"/>
            <w:vAlign w:val="center"/>
          </w:tcPr>
          <w:p w14:paraId="2AE906E1"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63269213" w14:textId="77777777" w:rsidTr="00431886">
        <w:trPr>
          <w:jc w:val="center"/>
        </w:trPr>
        <w:tc>
          <w:tcPr>
            <w:tcW w:w="691" w:type="dxa"/>
            <w:vAlign w:val="center"/>
          </w:tcPr>
          <w:p w14:paraId="19397F77"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4DDBBF90" w14:textId="77777777" w:rsidR="00431886" w:rsidRPr="00431886" w:rsidRDefault="00431886" w:rsidP="00431886">
            <w:pPr>
              <w:widowControl/>
              <w:snapToGrid w:val="0"/>
              <w:spacing w:before="62" w:after="62"/>
              <w:rPr>
                <w:kern w:val="0"/>
                <w:szCs w:val="21"/>
              </w:rPr>
            </w:pPr>
            <w:r w:rsidRPr="00431886">
              <w:rPr>
                <w:kern w:val="0"/>
                <w:szCs w:val="21"/>
              </w:rPr>
              <w:t>应建立员工个人防护用品、防护用具的管理和使用制度。根据作业现场职业危害情况为员工配发个人</w:t>
            </w:r>
            <w:r w:rsidRPr="00431886">
              <w:rPr>
                <w:kern w:val="0"/>
                <w:szCs w:val="21"/>
              </w:rPr>
              <w:lastRenderedPageBreak/>
              <w:t>防护用品以及提供防护用具，员工应按规定正确穿戴及使用个人防护用品和防护用具。</w:t>
            </w:r>
          </w:p>
        </w:tc>
        <w:tc>
          <w:tcPr>
            <w:tcW w:w="1984" w:type="dxa"/>
            <w:vAlign w:val="center"/>
          </w:tcPr>
          <w:p w14:paraId="0250CE29" w14:textId="77777777" w:rsidR="00431886" w:rsidRPr="00431886" w:rsidRDefault="00431886" w:rsidP="00431886">
            <w:pPr>
              <w:widowControl/>
              <w:snapToGrid w:val="0"/>
              <w:spacing w:before="78" w:after="78"/>
              <w:jc w:val="center"/>
              <w:rPr>
                <w:kern w:val="0"/>
                <w:szCs w:val="21"/>
              </w:rPr>
            </w:pPr>
            <w:r w:rsidRPr="00431886">
              <w:rPr>
                <w:kern w:val="0"/>
                <w:szCs w:val="21"/>
              </w:rPr>
              <w:lastRenderedPageBreak/>
              <w:t>AQ2012-2007</w:t>
            </w:r>
          </w:p>
          <w:p w14:paraId="71019C03" w14:textId="77777777" w:rsidR="00431886" w:rsidRPr="00431886" w:rsidRDefault="00431886" w:rsidP="00431886">
            <w:pPr>
              <w:widowControl/>
              <w:snapToGrid w:val="0"/>
              <w:spacing w:before="78" w:after="78"/>
              <w:jc w:val="center"/>
              <w:rPr>
                <w:kern w:val="0"/>
                <w:szCs w:val="21"/>
              </w:rPr>
            </w:pPr>
            <w:r w:rsidRPr="00431886">
              <w:rPr>
                <w:kern w:val="0"/>
                <w:szCs w:val="21"/>
              </w:rPr>
              <w:t>4.2.4</w:t>
            </w:r>
          </w:p>
        </w:tc>
        <w:tc>
          <w:tcPr>
            <w:tcW w:w="1920" w:type="dxa"/>
            <w:vAlign w:val="center"/>
          </w:tcPr>
          <w:p w14:paraId="65CB03DE" w14:textId="77777777" w:rsidR="00431886" w:rsidRPr="00431886" w:rsidRDefault="00431886" w:rsidP="00431886">
            <w:pPr>
              <w:widowControl/>
              <w:snapToGrid w:val="0"/>
              <w:spacing w:before="62" w:after="62"/>
              <w:rPr>
                <w:kern w:val="0"/>
                <w:szCs w:val="21"/>
              </w:rPr>
            </w:pPr>
            <w:r w:rsidRPr="00431886">
              <w:rPr>
                <w:kern w:val="0"/>
                <w:szCs w:val="21"/>
              </w:rPr>
              <w:t>个人防护用品、用具的穿戴和使用状</w:t>
            </w:r>
            <w:r w:rsidRPr="00431886">
              <w:rPr>
                <w:kern w:val="0"/>
                <w:szCs w:val="21"/>
              </w:rPr>
              <w:lastRenderedPageBreak/>
              <w:t>况较规范，符合规定。</w:t>
            </w:r>
          </w:p>
        </w:tc>
        <w:tc>
          <w:tcPr>
            <w:tcW w:w="709" w:type="dxa"/>
            <w:vAlign w:val="center"/>
          </w:tcPr>
          <w:p w14:paraId="38605841" w14:textId="77777777" w:rsidR="00431886" w:rsidRPr="00431886" w:rsidRDefault="00431886" w:rsidP="00431886">
            <w:pPr>
              <w:widowControl/>
              <w:snapToGrid w:val="0"/>
              <w:spacing w:before="78" w:after="78"/>
              <w:jc w:val="center"/>
              <w:rPr>
                <w:kern w:val="0"/>
                <w:szCs w:val="21"/>
              </w:rPr>
            </w:pPr>
            <w:r w:rsidRPr="00431886">
              <w:rPr>
                <w:kern w:val="0"/>
                <w:szCs w:val="21"/>
              </w:rPr>
              <w:lastRenderedPageBreak/>
              <w:t>√</w:t>
            </w:r>
          </w:p>
        </w:tc>
      </w:tr>
      <w:tr w:rsidR="00431886" w:rsidRPr="00431886" w14:paraId="7383623A" w14:textId="77777777" w:rsidTr="00431886">
        <w:trPr>
          <w:jc w:val="center"/>
        </w:trPr>
        <w:tc>
          <w:tcPr>
            <w:tcW w:w="691" w:type="dxa"/>
            <w:vAlign w:val="center"/>
          </w:tcPr>
          <w:p w14:paraId="59BEC249"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06304D21" w14:textId="77777777" w:rsidR="00431886" w:rsidRPr="00431886" w:rsidRDefault="00431886" w:rsidP="00431886">
            <w:pPr>
              <w:widowControl/>
              <w:snapToGrid w:val="0"/>
              <w:spacing w:before="62" w:after="62"/>
              <w:rPr>
                <w:kern w:val="0"/>
                <w:szCs w:val="21"/>
              </w:rPr>
            </w:pPr>
            <w:r w:rsidRPr="00431886">
              <w:rPr>
                <w:kern w:val="0"/>
                <w:szCs w:val="21"/>
              </w:rPr>
              <w:t>发生事故后，应立即采取有效措施组织救援，防止事故扩大，避免人员伤亡和减少财产损失，按规定及时报告，并按程序进行调查和处理。</w:t>
            </w:r>
          </w:p>
        </w:tc>
        <w:tc>
          <w:tcPr>
            <w:tcW w:w="1984" w:type="dxa"/>
            <w:vAlign w:val="center"/>
          </w:tcPr>
          <w:p w14:paraId="060B9FF7" w14:textId="77777777" w:rsidR="00431886" w:rsidRPr="00431886" w:rsidRDefault="00431886" w:rsidP="00431886">
            <w:pPr>
              <w:widowControl/>
              <w:snapToGrid w:val="0"/>
              <w:spacing w:before="78" w:after="78"/>
              <w:jc w:val="center"/>
              <w:rPr>
                <w:kern w:val="0"/>
                <w:szCs w:val="21"/>
              </w:rPr>
            </w:pPr>
            <w:r w:rsidRPr="00431886">
              <w:rPr>
                <w:kern w:val="0"/>
                <w:szCs w:val="21"/>
              </w:rPr>
              <w:t>AQ2012-2007</w:t>
            </w:r>
          </w:p>
          <w:p w14:paraId="07048A52" w14:textId="77777777" w:rsidR="00431886" w:rsidRPr="00431886" w:rsidRDefault="00431886" w:rsidP="00431886">
            <w:pPr>
              <w:widowControl/>
              <w:snapToGrid w:val="0"/>
              <w:spacing w:before="78" w:after="78"/>
              <w:jc w:val="center"/>
              <w:rPr>
                <w:kern w:val="0"/>
                <w:szCs w:val="21"/>
              </w:rPr>
            </w:pPr>
            <w:smartTag w:uri="urn:schemas-microsoft-com:office:smarttags" w:element="chsdate">
              <w:smartTagPr>
                <w:attr w:name="Year" w:val="1899"/>
                <w:attr w:name="Month" w:val="12"/>
                <w:attr w:name="Day" w:val="30"/>
                <w:attr w:name="IsLunarDate" w:val="False"/>
                <w:attr w:name="IsROCDate" w:val="False"/>
              </w:smartTagPr>
              <w:r w:rsidRPr="00431886">
                <w:rPr>
                  <w:kern w:val="0"/>
                  <w:szCs w:val="21"/>
                </w:rPr>
                <w:t>4.1.11</w:t>
              </w:r>
            </w:smartTag>
          </w:p>
        </w:tc>
        <w:tc>
          <w:tcPr>
            <w:tcW w:w="1920" w:type="dxa"/>
            <w:vAlign w:val="center"/>
          </w:tcPr>
          <w:p w14:paraId="543B191F" w14:textId="77777777" w:rsidR="00431886" w:rsidRPr="00431886" w:rsidRDefault="00431886" w:rsidP="00431886">
            <w:pPr>
              <w:widowControl/>
              <w:snapToGrid w:val="0"/>
              <w:spacing w:before="62" w:after="62"/>
              <w:rPr>
                <w:kern w:val="0"/>
                <w:szCs w:val="21"/>
              </w:rPr>
            </w:pPr>
            <w:r w:rsidRPr="00431886">
              <w:rPr>
                <w:kern w:val="0"/>
                <w:szCs w:val="21"/>
              </w:rPr>
              <w:t>未发生过事故。</w:t>
            </w:r>
          </w:p>
        </w:tc>
        <w:tc>
          <w:tcPr>
            <w:tcW w:w="709" w:type="dxa"/>
            <w:vAlign w:val="center"/>
          </w:tcPr>
          <w:p w14:paraId="7A3F8FFA"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26251D5D" w14:textId="77777777" w:rsidTr="00431886">
        <w:trPr>
          <w:jc w:val="center"/>
        </w:trPr>
        <w:tc>
          <w:tcPr>
            <w:tcW w:w="691" w:type="dxa"/>
            <w:vAlign w:val="center"/>
          </w:tcPr>
          <w:p w14:paraId="125C4761"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792B14E6" w14:textId="77777777" w:rsidR="00431886" w:rsidRPr="00431886" w:rsidRDefault="00431886" w:rsidP="00431886">
            <w:pPr>
              <w:widowControl/>
              <w:snapToGrid w:val="0"/>
              <w:spacing w:before="62" w:after="62"/>
              <w:rPr>
                <w:kern w:val="0"/>
                <w:szCs w:val="21"/>
              </w:rPr>
            </w:pPr>
            <w:r w:rsidRPr="00431886">
              <w:rPr>
                <w:kern w:val="0"/>
                <w:szCs w:val="21"/>
              </w:rPr>
              <w:t>应系统地识别和确定潜在突发事件，并充分考虑作业内容、环境条件、设施类型、应急救援资源等因素，编制应急预案。</w:t>
            </w:r>
          </w:p>
        </w:tc>
        <w:tc>
          <w:tcPr>
            <w:tcW w:w="1984" w:type="dxa"/>
            <w:vAlign w:val="center"/>
          </w:tcPr>
          <w:p w14:paraId="04CDB265" w14:textId="77777777" w:rsidR="00431886" w:rsidRPr="00431886" w:rsidRDefault="00431886" w:rsidP="00431886">
            <w:pPr>
              <w:widowControl/>
              <w:snapToGrid w:val="0"/>
              <w:spacing w:before="78" w:after="78"/>
              <w:jc w:val="center"/>
              <w:rPr>
                <w:kern w:val="0"/>
                <w:szCs w:val="21"/>
              </w:rPr>
            </w:pPr>
            <w:r w:rsidRPr="00431886">
              <w:rPr>
                <w:kern w:val="0"/>
                <w:szCs w:val="21"/>
              </w:rPr>
              <w:t>AQ2012-2007</w:t>
            </w:r>
          </w:p>
          <w:p w14:paraId="62418376" w14:textId="77777777" w:rsidR="00431886" w:rsidRPr="00431886" w:rsidRDefault="00431886" w:rsidP="00431886">
            <w:pPr>
              <w:widowControl/>
              <w:snapToGrid w:val="0"/>
              <w:spacing w:before="78" w:after="78"/>
              <w:jc w:val="center"/>
              <w:rPr>
                <w:kern w:val="0"/>
                <w:szCs w:val="21"/>
              </w:rPr>
            </w:pPr>
            <w:smartTag w:uri="urn:schemas-microsoft-com:office:smarttags" w:element="chsdate">
              <w:smartTagPr>
                <w:attr w:name="Year" w:val="1899"/>
                <w:attr w:name="Month" w:val="12"/>
                <w:attr w:name="Day" w:val="30"/>
                <w:attr w:name="IsLunarDate" w:val="False"/>
                <w:attr w:name="IsROCDate" w:val="False"/>
              </w:smartTagPr>
              <w:r w:rsidRPr="00431886">
                <w:rPr>
                  <w:kern w:val="0"/>
                  <w:szCs w:val="21"/>
                </w:rPr>
                <w:t>4.6.1</w:t>
              </w:r>
            </w:smartTag>
          </w:p>
        </w:tc>
        <w:tc>
          <w:tcPr>
            <w:tcW w:w="1920" w:type="dxa"/>
            <w:vAlign w:val="center"/>
          </w:tcPr>
          <w:p w14:paraId="065D3D9B" w14:textId="6F12C534" w:rsidR="00431886" w:rsidRPr="00431886" w:rsidRDefault="002944A0" w:rsidP="00431886">
            <w:pPr>
              <w:widowControl/>
              <w:snapToGrid w:val="0"/>
              <w:spacing w:before="62" w:after="62"/>
              <w:rPr>
                <w:kern w:val="0"/>
                <w:szCs w:val="21"/>
              </w:rPr>
            </w:pPr>
            <w:r>
              <w:rPr>
                <w:rFonts w:hint="eastAsia"/>
                <w:kern w:val="0"/>
                <w:szCs w:val="21"/>
              </w:rPr>
              <w:t>孤东采油厂</w:t>
            </w:r>
            <w:r w:rsidR="00431886" w:rsidRPr="00431886">
              <w:rPr>
                <w:kern w:val="0"/>
                <w:szCs w:val="21"/>
              </w:rPr>
              <w:t>及各管理区均制定有应急预案。</w:t>
            </w:r>
          </w:p>
        </w:tc>
        <w:tc>
          <w:tcPr>
            <w:tcW w:w="709" w:type="dxa"/>
            <w:vAlign w:val="center"/>
          </w:tcPr>
          <w:p w14:paraId="421120D3"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53565C22" w14:textId="77777777" w:rsidTr="00431886">
        <w:trPr>
          <w:jc w:val="center"/>
        </w:trPr>
        <w:tc>
          <w:tcPr>
            <w:tcW w:w="691" w:type="dxa"/>
            <w:vAlign w:val="center"/>
          </w:tcPr>
          <w:p w14:paraId="78E44309"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67ECB0B2" w14:textId="77777777" w:rsidR="00431886" w:rsidRPr="00431886" w:rsidRDefault="00431886" w:rsidP="00431886">
            <w:pPr>
              <w:widowControl/>
              <w:snapToGrid w:val="0"/>
              <w:spacing w:before="62" w:after="62"/>
              <w:rPr>
                <w:kern w:val="0"/>
                <w:szCs w:val="21"/>
              </w:rPr>
            </w:pPr>
            <w:r w:rsidRPr="00431886">
              <w:rPr>
                <w:kern w:val="0"/>
                <w:szCs w:val="21"/>
              </w:rPr>
              <w:t>建立应急组织，配备专职或兼职应急人员或与专业应急组织签定应急救援协议，配备相应的应急救援设施和物资等资源。</w:t>
            </w:r>
          </w:p>
        </w:tc>
        <w:tc>
          <w:tcPr>
            <w:tcW w:w="1984" w:type="dxa"/>
            <w:vAlign w:val="center"/>
          </w:tcPr>
          <w:p w14:paraId="7E438363" w14:textId="77777777" w:rsidR="00431886" w:rsidRPr="00431886" w:rsidRDefault="00431886" w:rsidP="00431886">
            <w:pPr>
              <w:widowControl/>
              <w:snapToGrid w:val="0"/>
              <w:spacing w:before="78" w:after="78"/>
              <w:jc w:val="center"/>
              <w:rPr>
                <w:kern w:val="0"/>
                <w:szCs w:val="21"/>
              </w:rPr>
            </w:pPr>
            <w:r w:rsidRPr="00431886">
              <w:rPr>
                <w:kern w:val="0"/>
                <w:szCs w:val="21"/>
              </w:rPr>
              <w:t>AQ2012-2007</w:t>
            </w:r>
          </w:p>
          <w:p w14:paraId="7F146E4A" w14:textId="77777777" w:rsidR="00431886" w:rsidRPr="00431886" w:rsidRDefault="00431886" w:rsidP="00431886">
            <w:pPr>
              <w:widowControl/>
              <w:snapToGrid w:val="0"/>
              <w:spacing w:before="78" w:after="78"/>
              <w:jc w:val="center"/>
              <w:rPr>
                <w:kern w:val="0"/>
                <w:szCs w:val="21"/>
              </w:rPr>
            </w:pPr>
            <w:smartTag w:uri="urn:schemas-microsoft-com:office:smarttags" w:element="chsdate">
              <w:smartTagPr>
                <w:attr w:name="Year" w:val="1899"/>
                <w:attr w:name="Month" w:val="12"/>
                <w:attr w:name="Day" w:val="30"/>
                <w:attr w:name="IsLunarDate" w:val="False"/>
                <w:attr w:name="IsROCDate" w:val="False"/>
              </w:smartTagPr>
              <w:r w:rsidRPr="00431886">
                <w:rPr>
                  <w:kern w:val="0"/>
                  <w:szCs w:val="21"/>
                </w:rPr>
                <w:t>4.6.3</w:t>
              </w:r>
            </w:smartTag>
          </w:p>
        </w:tc>
        <w:tc>
          <w:tcPr>
            <w:tcW w:w="1920" w:type="dxa"/>
            <w:vAlign w:val="center"/>
          </w:tcPr>
          <w:p w14:paraId="4DD7FA81" w14:textId="77777777" w:rsidR="00431886" w:rsidRPr="00431886" w:rsidRDefault="00431886" w:rsidP="00431886">
            <w:pPr>
              <w:widowControl/>
              <w:snapToGrid w:val="0"/>
              <w:spacing w:before="62" w:after="62"/>
              <w:rPr>
                <w:kern w:val="0"/>
                <w:szCs w:val="21"/>
              </w:rPr>
            </w:pPr>
            <w:r w:rsidRPr="00431886">
              <w:rPr>
                <w:kern w:val="0"/>
                <w:szCs w:val="21"/>
              </w:rPr>
              <w:t>建立应急救援组织，配备一定的应急救援物资和设施。</w:t>
            </w:r>
          </w:p>
        </w:tc>
        <w:tc>
          <w:tcPr>
            <w:tcW w:w="709" w:type="dxa"/>
            <w:vAlign w:val="center"/>
          </w:tcPr>
          <w:p w14:paraId="71B1F6CF"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14BF8E07" w14:textId="77777777" w:rsidTr="00431886">
        <w:trPr>
          <w:jc w:val="center"/>
        </w:trPr>
        <w:tc>
          <w:tcPr>
            <w:tcW w:w="691" w:type="dxa"/>
            <w:vAlign w:val="center"/>
          </w:tcPr>
          <w:p w14:paraId="331964C9"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703C4417" w14:textId="77777777" w:rsidR="00431886" w:rsidRPr="00431886" w:rsidRDefault="00431886" w:rsidP="00431886">
            <w:pPr>
              <w:widowControl/>
              <w:snapToGrid w:val="0"/>
              <w:spacing w:before="62" w:after="62"/>
              <w:rPr>
                <w:kern w:val="0"/>
                <w:szCs w:val="21"/>
              </w:rPr>
            </w:pPr>
            <w:r w:rsidRPr="00431886">
              <w:rPr>
                <w:kern w:val="0"/>
                <w:szCs w:val="21"/>
              </w:rPr>
              <w:t>生产经营单位应当制定本单位的应急预案演练计划，根据本单位的事故风险特点，每年至少组织一次综合应急预案演练或者专项应急预案演练，每半年至少组织一次现场处置方案演练。</w:t>
            </w:r>
          </w:p>
        </w:tc>
        <w:tc>
          <w:tcPr>
            <w:tcW w:w="1984" w:type="dxa"/>
            <w:vAlign w:val="center"/>
          </w:tcPr>
          <w:p w14:paraId="530D14B9" w14:textId="77777777" w:rsidR="00431886" w:rsidRPr="00431886" w:rsidRDefault="00431886" w:rsidP="00431886">
            <w:pPr>
              <w:widowControl/>
              <w:snapToGrid w:val="0"/>
              <w:spacing w:before="78" w:after="78"/>
              <w:jc w:val="center"/>
              <w:rPr>
                <w:kern w:val="0"/>
                <w:szCs w:val="21"/>
              </w:rPr>
            </w:pPr>
            <w:r w:rsidRPr="00431886">
              <w:rPr>
                <w:kern w:val="0"/>
                <w:szCs w:val="21"/>
              </w:rPr>
              <w:t>《生产安全事故应急预案管理办法》第三十三条</w:t>
            </w:r>
          </w:p>
        </w:tc>
        <w:tc>
          <w:tcPr>
            <w:tcW w:w="1920" w:type="dxa"/>
            <w:vAlign w:val="center"/>
          </w:tcPr>
          <w:p w14:paraId="37E0EC7A" w14:textId="77777777" w:rsidR="00431886" w:rsidRPr="00431886" w:rsidRDefault="00431886" w:rsidP="00431886">
            <w:pPr>
              <w:widowControl/>
              <w:snapToGrid w:val="0"/>
              <w:spacing w:before="62" w:after="62"/>
              <w:rPr>
                <w:kern w:val="0"/>
                <w:szCs w:val="21"/>
              </w:rPr>
            </w:pPr>
            <w:r w:rsidRPr="00431886">
              <w:rPr>
                <w:kern w:val="0"/>
                <w:szCs w:val="21"/>
              </w:rPr>
              <w:t>提供应急演练记录，符合要求。</w:t>
            </w:r>
          </w:p>
        </w:tc>
        <w:tc>
          <w:tcPr>
            <w:tcW w:w="709" w:type="dxa"/>
            <w:vAlign w:val="center"/>
          </w:tcPr>
          <w:p w14:paraId="4ADCD40B"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36D8DD27" w14:textId="77777777" w:rsidTr="00431886">
        <w:trPr>
          <w:jc w:val="center"/>
        </w:trPr>
        <w:tc>
          <w:tcPr>
            <w:tcW w:w="691" w:type="dxa"/>
            <w:vAlign w:val="center"/>
          </w:tcPr>
          <w:p w14:paraId="13B868D4"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249A4F08" w14:textId="77777777" w:rsidR="00431886" w:rsidRPr="00431886" w:rsidRDefault="00431886" w:rsidP="00431886">
            <w:pPr>
              <w:widowControl/>
              <w:snapToGrid w:val="0"/>
              <w:spacing w:before="62" w:after="62"/>
              <w:rPr>
                <w:kern w:val="0"/>
                <w:szCs w:val="21"/>
              </w:rPr>
            </w:pPr>
            <w:r w:rsidRPr="00431886">
              <w:rPr>
                <w:kern w:val="0"/>
                <w:szCs w:val="21"/>
              </w:rPr>
              <w:t>应急预案演练结束后，应急预案演练组织单位应当对应急预案演练效果进行评估，撰写应急预案演练评估报告，分析存在的问题，并对应急预案提出修订意见。</w:t>
            </w:r>
          </w:p>
        </w:tc>
        <w:tc>
          <w:tcPr>
            <w:tcW w:w="1984" w:type="dxa"/>
            <w:vAlign w:val="center"/>
          </w:tcPr>
          <w:p w14:paraId="4ED69A5B" w14:textId="77777777" w:rsidR="00431886" w:rsidRPr="00431886" w:rsidRDefault="00431886" w:rsidP="00431886">
            <w:pPr>
              <w:widowControl/>
              <w:snapToGrid w:val="0"/>
              <w:spacing w:before="78" w:after="78"/>
              <w:jc w:val="center"/>
              <w:rPr>
                <w:kern w:val="0"/>
                <w:szCs w:val="21"/>
              </w:rPr>
            </w:pPr>
            <w:r w:rsidRPr="00431886">
              <w:rPr>
                <w:kern w:val="0"/>
                <w:szCs w:val="21"/>
              </w:rPr>
              <w:t>《生产安全事故应急预案管理办法》第三十四条</w:t>
            </w:r>
          </w:p>
        </w:tc>
        <w:tc>
          <w:tcPr>
            <w:tcW w:w="1920" w:type="dxa"/>
            <w:vAlign w:val="center"/>
          </w:tcPr>
          <w:p w14:paraId="19EC7498" w14:textId="77777777" w:rsidR="00431886" w:rsidRPr="00431886" w:rsidRDefault="00431886" w:rsidP="00431886">
            <w:pPr>
              <w:widowControl/>
              <w:snapToGrid w:val="0"/>
              <w:spacing w:before="78" w:after="78"/>
              <w:rPr>
                <w:kern w:val="0"/>
                <w:szCs w:val="21"/>
              </w:rPr>
            </w:pPr>
            <w:r w:rsidRPr="00431886">
              <w:rPr>
                <w:kern w:val="0"/>
                <w:szCs w:val="21"/>
              </w:rPr>
              <w:t>有应急预案演练评估报告。</w:t>
            </w:r>
          </w:p>
        </w:tc>
        <w:tc>
          <w:tcPr>
            <w:tcW w:w="709" w:type="dxa"/>
            <w:vAlign w:val="center"/>
          </w:tcPr>
          <w:p w14:paraId="1F41B566"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5CD8CBB5" w14:textId="77777777" w:rsidTr="00431886">
        <w:trPr>
          <w:jc w:val="center"/>
        </w:trPr>
        <w:tc>
          <w:tcPr>
            <w:tcW w:w="691" w:type="dxa"/>
            <w:vAlign w:val="center"/>
          </w:tcPr>
          <w:p w14:paraId="38A8E581"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42795284" w14:textId="77777777" w:rsidR="00431886" w:rsidRPr="00431886" w:rsidRDefault="00431886" w:rsidP="00431886">
            <w:pPr>
              <w:widowControl/>
              <w:snapToGrid w:val="0"/>
              <w:spacing w:before="62" w:after="62"/>
              <w:rPr>
                <w:kern w:val="0"/>
                <w:szCs w:val="21"/>
              </w:rPr>
            </w:pPr>
            <w:r w:rsidRPr="00431886">
              <w:rPr>
                <w:kern w:val="0"/>
                <w:szCs w:val="21"/>
              </w:rPr>
              <w:t>矿山、金属冶炼、建筑施工企业和易燃易爆物品、危险化学品等危险物品的生产、经营、储存、运输企业、使用危险化学品达到国家规定数量的化工企业、烟花爆竹生产、批发经营企业和中型规模以上的其他生产经营单位，应当每三年进行一次应急预案评估。</w:t>
            </w:r>
          </w:p>
        </w:tc>
        <w:tc>
          <w:tcPr>
            <w:tcW w:w="1984" w:type="dxa"/>
            <w:vAlign w:val="center"/>
          </w:tcPr>
          <w:p w14:paraId="435F64D3" w14:textId="77777777" w:rsidR="00431886" w:rsidRPr="00431886" w:rsidRDefault="00431886" w:rsidP="00431886">
            <w:pPr>
              <w:widowControl/>
              <w:snapToGrid w:val="0"/>
              <w:spacing w:before="78" w:after="78"/>
              <w:jc w:val="center"/>
              <w:rPr>
                <w:kern w:val="0"/>
                <w:szCs w:val="21"/>
              </w:rPr>
            </w:pPr>
            <w:r w:rsidRPr="00431886">
              <w:rPr>
                <w:kern w:val="0"/>
                <w:szCs w:val="21"/>
              </w:rPr>
              <w:t>《生产安全事故应急预案管理办法》第三十五条</w:t>
            </w:r>
          </w:p>
        </w:tc>
        <w:tc>
          <w:tcPr>
            <w:tcW w:w="1920" w:type="dxa"/>
            <w:vAlign w:val="center"/>
          </w:tcPr>
          <w:p w14:paraId="3DABC872" w14:textId="77777777" w:rsidR="00431886" w:rsidRPr="00431886" w:rsidRDefault="00431886" w:rsidP="00431886">
            <w:pPr>
              <w:widowControl/>
              <w:snapToGrid w:val="0"/>
              <w:spacing w:before="78" w:after="78"/>
              <w:rPr>
                <w:kern w:val="0"/>
                <w:szCs w:val="21"/>
              </w:rPr>
            </w:pPr>
            <w:r w:rsidRPr="00431886">
              <w:rPr>
                <w:kern w:val="0"/>
                <w:szCs w:val="21"/>
              </w:rPr>
              <w:t>对预案进行修订并归档。</w:t>
            </w:r>
          </w:p>
        </w:tc>
        <w:tc>
          <w:tcPr>
            <w:tcW w:w="709" w:type="dxa"/>
            <w:vAlign w:val="center"/>
          </w:tcPr>
          <w:p w14:paraId="0235966F"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449B18CE" w14:textId="77777777" w:rsidTr="00431886">
        <w:trPr>
          <w:jc w:val="center"/>
        </w:trPr>
        <w:tc>
          <w:tcPr>
            <w:tcW w:w="691" w:type="dxa"/>
            <w:vAlign w:val="center"/>
          </w:tcPr>
          <w:p w14:paraId="040BBF1E"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51AF9CA4" w14:textId="77777777" w:rsidR="00431886" w:rsidRPr="00431886" w:rsidRDefault="00431886" w:rsidP="00431886">
            <w:pPr>
              <w:widowControl/>
              <w:snapToGrid w:val="0"/>
              <w:spacing w:before="62" w:after="62"/>
              <w:rPr>
                <w:kern w:val="0"/>
                <w:szCs w:val="21"/>
              </w:rPr>
            </w:pPr>
            <w:r w:rsidRPr="00431886">
              <w:rPr>
                <w:kern w:val="0"/>
                <w:szCs w:val="21"/>
              </w:rPr>
              <w:t>中央企业的所属单位的应急预案报所在地的省、自治区、直辖市或者设区的市级人民政府主管的负有安全生产监督管理职责的部门备案，并抄送同级人民政府应急管理部门。</w:t>
            </w:r>
          </w:p>
        </w:tc>
        <w:tc>
          <w:tcPr>
            <w:tcW w:w="1984" w:type="dxa"/>
            <w:vAlign w:val="center"/>
          </w:tcPr>
          <w:p w14:paraId="59192900" w14:textId="77777777" w:rsidR="00431886" w:rsidRPr="00431886" w:rsidRDefault="00431886" w:rsidP="00431886">
            <w:pPr>
              <w:widowControl/>
              <w:snapToGrid w:val="0"/>
              <w:spacing w:before="78" w:after="78"/>
              <w:jc w:val="center"/>
              <w:rPr>
                <w:kern w:val="0"/>
                <w:szCs w:val="21"/>
              </w:rPr>
            </w:pPr>
            <w:r w:rsidRPr="00431886">
              <w:rPr>
                <w:kern w:val="0"/>
                <w:szCs w:val="21"/>
              </w:rPr>
              <w:t>《生产安全事故应急预案管理办法》</w:t>
            </w:r>
          </w:p>
          <w:p w14:paraId="3546D4A5" w14:textId="77777777" w:rsidR="00431886" w:rsidRPr="00431886" w:rsidRDefault="00431886" w:rsidP="00431886">
            <w:pPr>
              <w:widowControl/>
              <w:snapToGrid w:val="0"/>
              <w:spacing w:before="78" w:after="78"/>
              <w:jc w:val="center"/>
              <w:rPr>
                <w:kern w:val="0"/>
                <w:szCs w:val="21"/>
              </w:rPr>
            </w:pPr>
            <w:r w:rsidRPr="00431886">
              <w:rPr>
                <w:kern w:val="0"/>
                <w:szCs w:val="21"/>
              </w:rPr>
              <w:t>第二十六条</w:t>
            </w:r>
          </w:p>
        </w:tc>
        <w:tc>
          <w:tcPr>
            <w:tcW w:w="1920" w:type="dxa"/>
            <w:vAlign w:val="center"/>
          </w:tcPr>
          <w:p w14:paraId="79588A24" w14:textId="77777777" w:rsidR="00431886" w:rsidRPr="00431886" w:rsidRDefault="00431886" w:rsidP="00431886">
            <w:pPr>
              <w:widowControl/>
              <w:snapToGrid w:val="0"/>
              <w:spacing w:before="78" w:after="78"/>
              <w:rPr>
                <w:kern w:val="0"/>
                <w:szCs w:val="21"/>
              </w:rPr>
            </w:pPr>
            <w:r w:rsidRPr="00431886">
              <w:rPr>
                <w:kern w:val="0"/>
                <w:szCs w:val="21"/>
              </w:rPr>
              <w:t>事故应急预案已备案。</w:t>
            </w:r>
          </w:p>
        </w:tc>
        <w:tc>
          <w:tcPr>
            <w:tcW w:w="709" w:type="dxa"/>
            <w:vAlign w:val="center"/>
          </w:tcPr>
          <w:p w14:paraId="54B87CDD"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r w:rsidR="00431886" w:rsidRPr="00431886" w14:paraId="724B1CBF" w14:textId="77777777" w:rsidTr="00431886">
        <w:trPr>
          <w:jc w:val="center"/>
        </w:trPr>
        <w:tc>
          <w:tcPr>
            <w:tcW w:w="691" w:type="dxa"/>
            <w:vAlign w:val="center"/>
          </w:tcPr>
          <w:p w14:paraId="0D136D9B" w14:textId="77777777" w:rsidR="00431886" w:rsidRPr="00431886" w:rsidRDefault="00431886" w:rsidP="00431886">
            <w:pPr>
              <w:widowControl/>
              <w:numPr>
                <w:ilvl w:val="0"/>
                <w:numId w:val="51"/>
              </w:numPr>
              <w:snapToGrid w:val="0"/>
              <w:spacing w:before="78" w:after="78"/>
              <w:jc w:val="center"/>
              <w:rPr>
                <w:kern w:val="0"/>
                <w:szCs w:val="21"/>
              </w:rPr>
            </w:pPr>
          </w:p>
        </w:tc>
        <w:tc>
          <w:tcPr>
            <w:tcW w:w="3301" w:type="dxa"/>
            <w:vAlign w:val="center"/>
          </w:tcPr>
          <w:p w14:paraId="3D6093D3" w14:textId="77777777" w:rsidR="00431886" w:rsidRPr="00431886" w:rsidRDefault="00431886" w:rsidP="00431886">
            <w:pPr>
              <w:widowControl/>
              <w:snapToGrid w:val="0"/>
              <w:spacing w:before="62" w:after="62"/>
              <w:rPr>
                <w:kern w:val="0"/>
                <w:szCs w:val="21"/>
              </w:rPr>
            </w:pPr>
            <w:r w:rsidRPr="00431886">
              <w:rPr>
                <w:kern w:val="0"/>
                <w:szCs w:val="21"/>
              </w:rPr>
              <w:t>生产经营单位应当依据法律、法规、规章和国家、行业或者地方标准，制定涵盖本单位生产经营全过程和全体从业人员的安全生产管理制度和安全操作规程。</w:t>
            </w:r>
          </w:p>
          <w:p w14:paraId="3D13C830" w14:textId="77777777" w:rsidR="00431886" w:rsidRPr="00431886" w:rsidRDefault="00431886" w:rsidP="00431886">
            <w:pPr>
              <w:widowControl/>
              <w:snapToGrid w:val="0"/>
              <w:spacing w:before="62" w:after="62"/>
              <w:rPr>
                <w:kern w:val="0"/>
                <w:szCs w:val="21"/>
              </w:rPr>
            </w:pPr>
            <w:r w:rsidRPr="00431886">
              <w:rPr>
                <w:kern w:val="0"/>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984" w:type="dxa"/>
            <w:vAlign w:val="center"/>
          </w:tcPr>
          <w:p w14:paraId="3AF3BEAB" w14:textId="77777777" w:rsidR="00431886" w:rsidRPr="00431886" w:rsidRDefault="00431886" w:rsidP="00431886">
            <w:pPr>
              <w:widowControl/>
              <w:snapToGrid w:val="0"/>
              <w:spacing w:before="78" w:after="78"/>
              <w:jc w:val="center"/>
              <w:rPr>
                <w:kern w:val="0"/>
                <w:szCs w:val="21"/>
              </w:rPr>
            </w:pPr>
            <w:r w:rsidRPr="00431886">
              <w:rPr>
                <w:kern w:val="0"/>
                <w:szCs w:val="21"/>
              </w:rPr>
              <w:t>《山东省生产经营单位安全生产主体责任规定》</w:t>
            </w:r>
          </w:p>
          <w:p w14:paraId="33E668CF" w14:textId="77777777" w:rsidR="00431886" w:rsidRPr="00431886" w:rsidRDefault="00431886" w:rsidP="00431886">
            <w:pPr>
              <w:widowControl/>
              <w:snapToGrid w:val="0"/>
              <w:spacing w:before="78" w:after="78"/>
              <w:jc w:val="center"/>
              <w:rPr>
                <w:kern w:val="0"/>
                <w:szCs w:val="21"/>
              </w:rPr>
            </w:pPr>
            <w:r w:rsidRPr="00431886">
              <w:rPr>
                <w:kern w:val="0"/>
                <w:szCs w:val="21"/>
              </w:rPr>
              <w:t>第七条</w:t>
            </w:r>
          </w:p>
        </w:tc>
        <w:tc>
          <w:tcPr>
            <w:tcW w:w="1920" w:type="dxa"/>
            <w:vAlign w:val="center"/>
          </w:tcPr>
          <w:p w14:paraId="294F9A01" w14:textId="77777777" w:rsidR="00431886" w:rsidRPr="00431886" w:rsidRDefault="00431886" w:rsidP="00431886">
            <w:pPr>
              <w:widowControl/>
              <w:snapToGrid w:val="0"/>
              <w:spacing w:before="62" w:after="62"/>
              <w:rPr>
                <w:kern w:val="0"/>
                <w:szCs w:val="21"/>
              </w:rPr>
            </w:pPr>
            <w:r w:rsidRPr="00431886">
              <w:rPr>
                <w:kern w:val="0"/>
                <w:szCs w:val="21"/>
              </w:rPr>
              <w:t>建立有以上管理制度。</w:t>
            </w:r>
          </w:p>
        </w:tc>
        <w:tc>
          <w:tcPr>
            <w:tcW w:w="709" w:type="dxa"/>
            <w:vAlign w:val="center"/>
          </w:tcPr>
          <w:p w14:paraId="6DD3D2CE" w14:textId="77777777" w:rsidR="00431886" w:rsidRPr="00431886" w:rsidRDefault="00431886" w:rsidP="00431886">
            <w:pPr>
              <w:widowControl/>
              <w:snapToGrid w:val="0"/>
              <w:spacing w:before="78" w:after="78"/>
              <w:jc w:val="center"/>
              <w:rPr>
                <w:kern w:val="0"/>
                <w:szCs w:val="21"/>
              </w:rPr>
            </w:pPr>
            <w:r w:rsidRPr="00431886">
              <w:rPr>
                <w:kern w:val="0"/>
                <w:szCs w:val="21"/>
              </w:rPr>
              <w:t>√</w:t>
            </w:r>
          </w:p>
        </w:tc>
      </w:tr>
    </w:tbl>
    <w:p w14:paraId="1209C5BE" w14:textId="23A59F1D" w:rsidR="008A3BFD" w:rsidRDefault="008A3BFD" w:rsidP="00112392">
      <w:pPr>
        <w:pStyle w:val="affffffffe"/>
        <w:spacing w:line="240" w:lineRule="auto"/>
        <w:ind w:firstLine="560"/>
        <w:rPr>
          <w:lang w:bidi="en-US"/>
        </w:rPr>
      </w:pPr>
    </w:p>
    <w:p w14:paraId="1069C828" w14:textId="78BA36D6" w:rsidR="00446425" w:rsidRDefault="00FD7C3B" w:rsidP="00112392">
      <w:pPr>
        <w:pStyle w:val="39"/>
        <w:rPr>
          <w:lang w:bidi="en-US"/>
        </w:rPr>
      </w:pPr>
      <w:r>
        <w:rPr>
          <w:lang w:bidi="en-US"/>
        </w:rPr>
        <w:t>6</w:t>
      </w:r>
      <w:r w:rsidR="00446425">
        <w:rPr>
          <w:lang w:bidi="en-US"/>
        </w:rPr>
        <w:t xml:space="preserve">.3.2  </w:t>
      </w:r>
      <w:r w:rsidR="00112392">
        <w:rPr>
          <w:rFonts w:hint="eastAsia"/>
          <w:lang w:bidi="en-US"/>
        </w:rPr>
        <w:t>评价小结</w:t>
      </w:r>
    </w:p>
    <w:p w14:paraId="2AE2E8D7" w14:textId="7FD13429" w:rsidR="007C5C2E" w:rsidRPr="005107E1" w:rsidRDefault="00B41B0D" w:rsidP="00FD1101">
      <w:pPr>
        <w:pStyle w:val="affffffffe"/>
        <w:ind w:firstLine="560"/>
        <w:rPr>
          <w:lang w:bidi="en-US"/>
        </w:rPr>
      </w:pPr>
      <w:r>
        <w:rPr>
          <w:rFonts w:hint="eastAsia"/>
          <w:lang w:bidi="en-US"/>
        </w:rPr>
        <w:t>根据对孤东采油厂安全管理情况</w:t>
      </w:r>
      <w:r w:rsidR="00437799">
        <w:rPr>
          <w:rFonts w:hint="eastAsia"/>
          <w:lang w:bidi="en-US"/>
        </w:rPr>
        <w:t>进行了</w:t>
      </w:r>
      <w:r>
        <w:rPr>
          <w:rFonts w:hint="eastAsia"/>
          <w:lang w:bidi="en-US"/>
        </w:rPr>
        <w:t>检查，</w:t>
      </w:r>
      <w:r w:rsidR="00437799" w:rsidRPr="00437799">
        <w:rPr>
          <w:lang w:bidi="en-US"/>
        </w:rPr>
        <w:t>未发现不符合项。</w:t>
      </w:r>
      <w:r w:rsidR="009E3A3E">
        <w:rPr>
          <w:rFonts w:hint="eastAsia"/>
          <w:lang w:bidi="en-US"/>
        </w:rPr>
        <w:t>孤东</w:t>
      </w:r>
      <w:r w:rsidR="009E3A3E" w:rsidRPr="009E3A3E">
        <w:rPr>
          <w:rFonts w:hint="eastAsia"/>
          <w:lang w:bidi="en-US"/>
        </w:rPr>
        <w:t>采油厂</w:t>
      </w:r>
      <w:r w:rsidR="00FD1101" w:rsidRPr="00FD1101">
        <w:rPr>
          <w:lang w:bidi="en-US"/>
        </w:rPr>
        <w:t>综合本小节安全管理单元安全检查表和</w:t>
      </w:r>
      <w:r w:rsidR="00FD1101">
        <w:rPr>
          <w:lang w:bidi="en-US"/>
        </w:rPr>
        <w:t>6</w:t>
      </w:r>
      <w:r w:rsidR="00FD1101" w:rsidRPr="00FD1101">
        <w:rPr>
          <w:lang w:bidi="en-US"/>
        </w:rPr>
        <w:t>.3.1</w:t>
      </w:r>
      <w:r w:rsidR="00FD1101" w:rsidRPr="00FD1101">
        <w:rPr>
          <w:lang w:bidi="en-US"/>
        </w:rPr>
        <w:t>节安全管理现状评价，</w:t>
      </w:r>
      <w:r w:rsidR="00FD1101">
        <w:rPr>
          <w:rFonts w:hint="eastAsia"/>
          <w:lang w:bidi="en-US"/>
        </w:rPr>
        <w:t>孤东采油厂</w:t>
      </w:r>
      <w:r w:rsidR="00FD1101" w:rsidRPr="00FD1101">
        <w:rPr>
          <w:rFonts w:hint="eastAsia"/>
          <w:lang w:bidi="en-US"/>
        </w:rPr>
        <w:t>深入推进</w:t>
      </w:r>
      <w:r w:rsidR="00FD1101" w:rsidRPr="00FD1101">
        <w:rPr>
          <w:rFonts w:hint="eastAsia"/>
          <w:lang w:bidi="en-US"/>
        </w:rPr>
        <w:t>QHSSE</w:t>
      </w:r>
      <w:r w:rsidR="00FD1101" w:rsidRPr="00FD1101">
        <w:rPr>
          <w:rFonts w:hint="eastAsia"/>
          <w:lang w:bidi="en-US"/>
        </w:rPr>
        <w:t>管理体系运行，狠抓安全生产责任落实，强化员工职业健康监护管理，积极构建风险分级管控和隐患排查治理双重预防机制，深入开展“全员安全诊断”等活动，预防事故发生，促进本质安全水平提升，近三年安全生产形势保持稳定，具备安全生产条件。</w:t>
      </w:r>
    </w:p>
    <w:p w14:paraId="7E444D42" w14:textId="77777777" w:rsidR="002D6F54" w:rsidRPr="005107E1" w:rsidRDefault="002D6F54" w:rsidP="00297733">
      <w:pPr>
        <w:pStyle w:val="affffffffe"/>
        <w:ind w:firstLine="560"/>
        <w:sectPr w:rsidR="002D6F54" w:rsidRPr="005107E1" w:rsidSect="00E06085">
          <w:pgSz w:w="11906" w:h="16838" w:code="9"/>
          <w:pgMar w:top="1985" w:right="1814" w:bottom="1985" w:left="1814" w:header="1134" w:footer="992" w:gutter="0"/>
          <w:cols w:space="720"/>
          <w:docGrid w:linePitch="312"/>
        </w:sectPr>
      </w:pPr>
    </w:p>
    <w:p w14:paraId="75D1B11E" w14:textId="744BE444" w:rsidR="00297733" w:rsidRPr="005107E1" w:rsidRDefault="00FD7C3B" w:rsidP="002D6F54">
      <w:pPr>
        <w:pStyle w:val="1f7"/>
      </w:pPr>
      <w:bookmarkStart w:id="164" w:name="_Toc56154087"/>
      <w:r>
        <w:lastRenderedPageBreak/>
        <w:t>7</w:t>
      </w:r>
      <w:r w:rsidR="002D6F54" w:rsidRPr="005107E1">
        <w:t xml:space="preserve">  </w:t>
      </w:r>
      <w:r w:rsidR="002D6F54" w:rsidRPr="005107E1">
        <w:rPr>
          <w:rFonts w:hint="eastAsia"/>
        </w:rPr>
        <w:t>安全生产条件分析</w:t>
      </w:r>
      <w:bookmarkEnd w:id="164"/>
    </w:p>
    <w:p w14:paraId="2F25A63B" w14:textId="4CEB771C" w:rsidR="002D6F54" w:rsidRPr="005107E1" w:rsidRDefault="002D6F54" w:rsidP="002D6F54">
      <w:pPr>
        <w:pStyle w:val="affffffffe"/>
        <w:ind w:firstLine="560"/>
      </w:pPr>
      <w:r w:rsidRPr="005107E1">
        <w:t>根据《非煤矿矿山企业安全生产许可证实施办法》规定的企业取得安全生产许可证应当具备安全生产条件要求，结合本次评价对</w:t>
      </w:r>
      <w:r w:rsidRPr="005107E1">
        <w:rPr>
          <w:rFonts w:hint="eastAsia"/>
        </w:rPr>
        <w:t>孤东</w:t>
      </w:r>
      <w:r w:rsidRPr="005107E1">
        <w:t>采油厂安全管理现状、设备设施现状评价实际情况，对其安全生产条件情况进行综合及符合性判定。</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848"/>
        <w:gridCol w:w="3401"/>
        <w:gridCol w:w="142"/>
        <w:gridCol w:w="2834"/>
        <w:gridCol w:w="1043"/>
      </w:tblGrid>
      <w:tr w:rsidR="002D6F54" w:rsidRPr="005107E1" w14:paraId="11E84968" w14:textId="77777777" w:rsidTr="00485507">
        <w:trPr>
          <w:trHeight w:val="397"/>
          <w:tblHeader/>
          <w:jc w:val="center"/>
        </w:trPr>
        <w:tc>
          <w:tcPr>
            <w:tcW w:w="512" w:type="pct"/>
            <w:vAlign w:val="center"/>
          </w:tcPr>
          <w:p w14:paraId="3EF87FF6" w14:textId="77777777" w:rsidR="002D6F54" w:rsidRPr="005107E1" w:rsidRDefault="002D6F54" w:rsidP="002D6F54">
            <w:pPr>
              <w:adjustRightInd w:val="0"/>
              <w:snapToGrid w:val="0"/>
              <w:jc w:val="center"/>
              <w:rPr>
                <w:b/>
                <w:szCs w:val="21"/>
              </w:rPr>
            </w:pPr>
            <w:r w:rsidRPr="005107E1">
              <w:rPr>
                <w:b/>
                <w:szCs w:val="21"/>
              </w:rPr>
              <w:t>序号</w:t>
            </w:r>
          </w:p>
        </w:tc>
        <w:tc>
          <w:tcPr>
            <w:tcW w:w="2143" w:type="pct"/>
            <w:gridSpan w:val="2"/>
            <w:vAlign w:val="center"/>
          </w:tcPr>
          <w:p w14:paraId="5E51C394" w14:textId="77777777" w:rsidR="002D6F54" w:rsidRPr="005107E1" w:rsidRDefault="002D6F54" w:rsidP="002D6F54">
            <w:pPr>
              <w:adjustRightInd w:val="0"/>
              <w:snapToGrid w:val="0"/>
              <w:jc w:val="center"/>
              <w:rPr>
                <w:b/>
                <w:kern w:val="0"/>
                <w:szCs w:val="21"/>
              </w:rPr>
            </w:pPr>
            <w:r w:rsidRPr="005107E1">
              <w:rPr>
                <w:b/>
                <w:kern w:val="0"/>
                <w:szCs w:val="21"/>
              </w:rPr>
              <w:t>检查内容</w:t>
            </w:r>
          </w:p>
        </w:tc>
        <w:tc>
          <w:tcPr>
            <w:tcW w:w="1714" w:type="pct"/>
            <w:vAlign w:val="center"/>
          </w:tcPr>
          <w:p w14:paraId="01C8DBFC" w14:textId="77777777" w:rsidR="002D6F54" w:rsidRPr="005107E1" w:rsidRDefault="002D6F54" w:rsidP="002D6F54">
            <w:pPr>
              <w:adjustRightInd w:val="0"/>
              <w:snapToGrid w:val="0"/>
              <w:jc w:val="center"/>
              <w:rPr>
                <w:b/>
                <w:szCs w:val="21"/>
              </w:rPr>
            </w:pPr>
            <w:r w:rsidRPr="005107E1">
              <w:rPr>
                <w:b/>
                <w:szCs w:val="21"/>
              </w:rPr>
              <w:t>检查记录</w:t>
            </w:r>
          </w:p>
        </w:tc>
        <w:tc>
          <w:tcPr>
            <w:tcW w:w="631" w:type="pct"/>
            <w:vAlign w:val="center"/>
          </w:tcPr>
          <w:p w14:paraId="11AC1683" w14:textId="77777777" w:rsidR="002D6F54" w:rsidRPr="005107E1" w:rsidRDefault="002D6F54" w:rsidP="002D6F54">
            <w:pPr>
              <w:adjustRightInd w:val="0"/>
              <w:snapToGrid w:val="0"/>
              <w:jc w:val="center"/>
              <w:rPr>
                <w:b/>
                <w:szCs w:val="21"/>
              </w:rPr>
            </w:pPr>
            <w:r w:rsidRPr="005107E1">
              <w:rPr>
                <w:b/>
                <w:szCs w:val="21"/>
              </w:rPr>
              <w:t>符合性</w:t>
            </w:r>
          </w:p>
        </w:tc>
      </w:tr>
      <w:tr w:rsidR="002D6F54" w:rsidRPr="005107E1" w14:paraId="089BB536" w14:textId="77777777" w:rsidTr="00280DF8">
        <w:trPr>
          <w:trHeight w:val="397"/>
          <w:jc w:val="center"/>
        </w:trPr>
        <w:tc>
          <w:tcPr>
            <w:tcW w:w="512" w:type="pct"/>
            <w:vAlign w:val="center"/>
          </w:tcPr>
          <w:p w14:paraId="1754CC89" w14:textId="77777777" w:rsidR="002D6F54" w:rsidRPr="005107E1" w:rsidRDefault="002D6F54" w:rsidP="002D6F54">
            <w:pPr>
              <w:adjustRightInd w:val="0"/>
              <w:snapToGrid w:val="0"/>
              <w:jc w:val="center"/>
              <w:rPr>
                <w:b/>
                <w:szCs w:val="21"/>
              </w:rPr>
            </w:pPr>
            <w:r w:rsidRPr="005107E1">
              <w:rPr>
                <w:b/>
                <w:szCs w:val="21"/>
              </w:rPr>
              <w:t>1</w:t>
            </w:r>
          </w:p>
        </w:tc>
        <w:tc>
          <w:tcPr>
            <w:tcW w:w="4488" w:type="pct"/>
            <w:gridSpan w:val="4"/>
            <w:vAlign w:val="center"/>
          </w:tcPr>
          <w:p w14:paraId="2B376EA0" w14:textId="77777777" w:rsidR="002D6F54" w:rsidRPr="005107E1" w:rsidRDefault="002D6F54" w:rsidP="002D6F54">
            <w:pPr>
              <w:adjustRightInd w:val="0"/>
              <w:snapToGrid w:val="0"/>
              <w:jc w:val="left"/>
              <w:rPr>
                <w:b/>
                <w:kern w:val="0"/>
                <w:szCs w:val="21"/>
              </w:rPr>
            </w:pPr>
            <w:r w:rsidRPr="005107E1">
              <w:rPr>
                <w:b/>
                <w:kern w:val="0"/>
                <w:szCs w:val="21"/>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r>
      <w:tr w:rsidR="002D6F54" w:rsidRPr="005107E1" w14:paraId="4C59E718" w14:textId="77777777" w:rsidTr="002D6F54">
        <w:trPr>
          <w:trHeight w:val="397"/>
          <w:jc w:val="center"/>
        </w:trPr>
        <w:tc>
          <w:tcPr>
            <w:tcW w:w="5000" w:type="pct"/>
            <w:gridSpan w:val="5"/>
            <w:vAlign w:val="center"/>
          </w:tcPr>
          <w:p w14:paraId="58839E39" w14:textId="77777777" w:rsidR="002D6F54" w:rsidRPr="005107E1" w:rsidRDefault="002D6F54" w:rsidP="002D6F54">
            <w:pPr>
              <w:adjustRightInd w:val="0"/>
              <w:snapToGrid w:val="0"/>
              <w:jc w:val="left"/>
              <w:rPr>
                <w:szCs w:val="21"/>
              </w:rPr>
            </w:pPr>
            <w:r w:rsidRPr="005107E1">
              <w:rPr>
                <w:kern w:val="0"/>
                <w:szCs w:val="21"/>
              </w:rPr>
              <w:t>检查内容：</w:t>
            </w:r>
          </w:p>
        </w:tc>
      </w:tr>
      <w:tr w:rsidR="002D6F54" w:rsidRPr="005107E1" w14:paraId="0C1D8924" w14:textId="77777777" w:rsidTr="002D6F54">
        <w:trPr>
          <w:trHeight w:val="397"/>
          <w:jc w:val="center"/>
        </w:trPr>
        <w:tc>
          <w:tcPr>
            <w:tcW w:w="5000" w:type="pct"/>
            <w:gridSpan w:val="5"/>
            <w:vAlign w:val="center"/>
          </w:tcPr>
          <w:p w14:paraId="30035D42" w14:textId="77777777" w:rsidR="002D6F54" w:rsidRPr="005107E1" w:rsidRDefault="002D6F54" w:rsidP="002D6F54">
            <w:pPr>
              <w:adjustRightInd w:val="0"/>
              <w:snapToGrid w:val="0"/>
              <w:jc w:val="left"/>
              <w:rPr>
                <w:kern w:val="0"/>
                <w:szCs w:val="21"/>
              </w:rPr>
            </w:pPr>
            <w:r w:rsidRPr="005107E1">
              <w:rPr>
                <w:kern w:val="0"/>
                <w:szCs w:val="21"/>
              </w:rPr>
              <w:t>1.1</w:t>
            </w:r>
            <w:r w:rsidRPr="005107E1">
              <w:rPr>
                <w:kern w:val="0"/>
                <w:szCs w:val="21"/>
              </w:rPr>
              <w:t>安全生产责任制</w:t>
            </w:r>
          </w:p>
        </w:tc>
      </w:tr>
      <w:tr w:rsidR="002D6F54" w:rsidRPr="005107E1" w14:paraId="3B235ABE" w14:textId="77777777" w:rsidTr="00485507">
        <w:trPr>
          <w:trHeight w:val="397"/>
          <w:jc w:val="center"/>
        </w:trPr>
        <w:tc>
          <w:tcPr>
            <w:tcW w:w="512" w:type="pct"/>
            <w:vAlign w:val="center"/>
          </w:tcPr>
          <w:p w14:paraId="6422ED96"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057" w:type="pct"/>
            <w:vAlign w:val="center"/>
          </w:tcPr>
          <w:p w14:paraId="2B018695" w14:textId="77777777" w:rsidR="002D6F54" w:rsidRPr="005107E1" w:rsidRDefault="002D6F54" w:rsidP="002D6F54">
            <w:pPr>
              <w:adjustRightInd w:val="0"/>
              <w:snapToGrid w:val="0"/>
              <w:rPr>
                <w:kern w:val="0"/>
                <w:szCs w:val="21"/>
              </w:rPr>
            </w:pPr>
            <w:r w:rsidRPr="005107E1">
              <w:rPr>
                <w:kern w:val="0"/>
                <w:szCs w:val="21"/>
              </w:rPr>
              <w:t>主要负责人安全生产责任制</w:t>
            </w:r>
          </w:p>
        </w:tc>
        <w:tc>
          <w:tcPr>
            <w:tcW w:w="1800" w:type="pct"/>
            <w:gridSpan w:val="2"/>
            <w:vAlign w:val="center"/>
          </w:tcPr>
          <w:p w14:paraId="7494DBF7" w14:textId="77777777" w:rsidR="002D6F54" w:rsidRPr="005107E1" w:rsidRDefault="002D6F54" w:rsidP="002D6F54">
            <w:pPr>
              <w:adjustRightInd w:val="0"/>
              <w:snapToGrid w:val="0"/>
              <w:jc w:val="center"/>
              <w:rPr>
                <w:szCs w:val="21"/>
              </w:rPr>
            </w:pPr>
            <w:r w:rsidRPr="005107E1">
              <w:rPr>
                <w:kern w:val="0"/>
                <w:szCs w:val="21"/>
              </w:rPr>
              <w:t>有主要负责人安全生产责任制</w:t>
            </w:r>
          </w:p>
        </w:tc>
        <w:tc>
          <w:tcPr>
            <w:tcW w:w="631" w:type="pct"/>
            <w:vAlign w:val="center"/>
          </w:tcPr>
          <w:p w14:paraId="0DC78AC5"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ED44691" w14:textId="77777777" w:rsidTr="00485507">
        <w:trPr>
          <w:trHeight w:val="397"/>
          <w:jc w:val="center"/>
        </w:trPr>
        <w:tc>
          <w:tcPr>
            <w:tcW w:w="512" w:type="pct"/>
            <w:vAlign w:val="center"/>
          </w:tcPr>
          <w:p w14:paraId="565D072F"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057" w:type="pct"/>
            <w:vAlign w:val="center"/>
          </w:tcPr>
          <w:p w14:paraId="49E97FF3" w14:textId="77777777" w:rsidR="002D6F54" w:rsidRPr="005107E1" w:rsidRDefault="002D6F54" w:rsidP="002D6F54">
            <w:pPr>
              <w:adjustRightInd w:val="0"/>
              <w:snapToGrid w:val="0"/>
              <w:rPr>
                <w:kern w:val="0"/>
                <w:szCs w:val="21"/>
              </w:rPr>
            </w:pPr>
            <w:r w:rsidRPr="005107E1">
              <w:rPr>
                <w:kern w:val="0"/>
                <w:szCs w:val="21"/>
              </w:rPr>
              <w:t>分管负责人安全生产责任制</w:t>
            </w:r>
          </w:p>
        </w:tc>
        <w:tc>
          <w:tcPr>
            <w:tcW w:w="1800" w:type="pct"/>
            <w:gridSpan w:val="2"/>
            <w:vAlign w:val="center"/>
          </w:tcPr>
          <w:p w14:paraId="1DDE5A02" w14:textId="77777777" w:rsidR="002D6F54" w:rsidRPr="005107E1" w:rsidRDefault="002D6F54" w:rsidP="002D6F54">
            <w:pPr>
              <w:adjustRightInd w:val="0"/>
              <w:snapToGrid w:val="0"/>
              <w:jc w:val="center"/>
              <w:rPr>
                <w:szCs w:val="21"/>
              </w:rPr>
            </w:pPr>
            <w:r w:rsidRPr="005107E1">
              <w:rPr>
                <w:kern w:val="0"/>
                <w:szCs w:val="21"/>
              </w:rPr>
              <w:t>有分管负责人安全生产责任制</w:t>
            </w:r>
          </w:p>
        </w:tc>
        <w:tc>
          <w:tcPr>
            <w:tcW w:w="631" w:type="pct"/>
            <w:vAlign w:val="center"/>
          </w:tcPr>
          <w:p w14:paraId="762FB233"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98B5E11" w14:textId="77777777" w:rsidTr="00485507">
        <w:trPr>
          <w:trHeight w:val="397"/>
          <w:jc w:val="center"/>
        </w:trPr>
        <w:tc>
          <w:tcPr>
            <w:tcW w:w="512" w:type="pct"/>
            <w:vAlign w:val="center"/>
          </w:tcPr>
          <w:p w14:paraId="50A3DBDA" w14:textId="77777777" w:rsidR="002D6F54" w:rsidRPr="005107E1" w:rsidRDefault="002D6F54" w:rsidP="002D6F54">
            <w:pPr>
              <w:adjustRightInd w:val="0"/>
              <w:snapToGrid w:val="0"/>
              <w:jc w:val="center"/>
              <w:rPr>
                <w:szCs w:val="21"/>
              </w:rPr>
            </w:pPr>
            <w:r w:rsidRPr="005107E1">
              <w:rPr>
                <w:szCs w:val="21"/>
              </w:rPr>
              <w:t>（</w:t>
            </w:r>
            <w:r w:rsidRPr="005107E1">
              <w:rPr>
                <w:szCs w:val="21"/>
              </w:rPr>
              <w:t>3</w:t>
            </w:r>
            <w:r w:rsidRPr="005107E1">
              <w:rPr>
                <w:szCs w:val="21"/>
              </w:rPr>
              <w:t>）</w:t>
            </w:r>
          </w:p>
        </w:tc>
        <w:tc>
          <w:tcPr>
            <w:tcW w:w="2057" w:type="pct"/>
            <w:vAlign w:val="center"/>
          </w:tcPr>
          <w:p w14:paraId="3936165C" w14:textId="77777777" w:rsidR="002D6F54" w:rsidRPr="005107E1" w:rsidRDefault="002D6F54" w:rsidP="002D6F54">
            <w:pPr>
              <w:adjustRightInd w:val="0"/>
              <w:snapToGrid w:val="0"/>
              <w:rPr>
                <w:kern w:val="0"/>
                <w:szCs w:val="21"/>
              </w:rPr>
            </w:pPr>
            <w:r w:rsidRPr="005107E1">
              <w:rPr>
                <w:kern w:val="0"/>
                <w:szCs w:val="21"/>
              </w:rPr>
              <w:t>安全生产管理人员安全生产责任制</w:t>
            </w:r>
          </w:p>
        </w:tc>
        <w:tc>
          <w:tcPr>
            <w:tcW w:w="1800" w:type="pct"/>
            <w:gridSpan w:val="2"/>
            <w:vAlign w:val="center"/>
          </w:tcPr>
          <w:p w14:paraId="6B048AEE" w14:textId="77777777" w:rsidR="002D6F54" w:rsidRPr="005107E1" w:rsidRDefault="002D6F54" w:rsidP="002D6F54">
            <w:pPr>
              <w:adjustRightInd w:val="0"/>
              <w:snapToGrid w:val="0"/>
              <w:jc w:val="left"/>
              <w:rPr>
                <w:szCs w:val="21"/>
              </w:rPr>
            </w:pPr>
            <w:r w:rsidRPr="005107E1">
              <w:rPr>
                <w:kern w:val="0"/>
                <w:szCs w:val="21"/>
              </w:rPr>
              <w:t>有安全生产管理人员安全生产责任制</w:t>
            </w:r>
          </w:p>
        </w:tc>
        <w:tc>
          <w:tcPr>
            <w:tcW w:w="631" w:type="pct"/>
            <w:vAlign w:val="center"/>
          </w:tcPr>
          <w:p w14:paraId="2852BF8D"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B55C9D2" w14:textId="77777777" w:rsidTr="00485507">
        <w:trPr>
          <w:trHeight w:val="397"/>
          <w:jc w:val="center"/>
        </w:trPr>
        <w:tc>
          <w:tcPr>
            <w:tcW w:w="512" w:type="pct"/>
            <w:vAlign w:val="center"/>
          </w:tcPr>
          <w:p w14:paraId="42A45D7C" w14:textId="77777777" w:rsidR="002D6F54" w:rsidRPr="005107E1" w:rsidRDefault="002D6F54" w:rsidP="002D6F54">
            <w:pPr>
              <w:adjustRightInd w:val="0"/>
              <w:snapToGrid w:val="0"/>
              <w:jc w:val="center"/>
              <w:rPr>
                <w:szCs w:val="21"/>
              </w:rPr>
            </w:pPr>
            <w:r w:rsidRPr="005107E1">
              <w:rPr>
                <w:szCs w:val="21"/>
              </w:rPr>
              <w:t>（</w:t>
            </w:r>
            <w:r w:rsidRPr="005107E1">
              <w:rPr>
                <w:szCs w:val="21"/>
              </w:rPr>
              <w:t>4</w:t>
            </w:r>
            <w:r w:rsidRPr="005107E1">
              <w:rPr>
                <w:szCs w:val="21"/>
              </w:rPr>
              <w:t>）</w:t>
            </w:r>
          </w:p>
        </w:tc>
        <w:tc>
          <w:tcPr>
            <w:tcW w:w="2057" w:type="pct"/>
            <w:vAlign w:val="center"/>
          </w:tcPr>
          <w:p w14:paraId="36A33770" w14:textId="77777777" w:rsidR="002D6F54" w:rsidRPr="005107E1" w:rsidRDefault="002D6F54" w:rsidP="002D6F54">
            <w:pPr>
              <w:adjustRightInd w:val="0"/>
              <w:snapToGrid w:val="0"/>
              <w:rPr>
                <w:kern w:val="0"/>
                <w:szCs w:val="21"/>
              </w:rPr>
            </w:pPr>
            <w:r w:rsidRPr="005107E1">
              <w:rPr>
                <w:kern w:val="0"/>
                <w:szCs w:val="21"/>
              </w:rPr>
              <w:t>职能部门安全生产责任制</w:t>
            </w:r>
          </w:p>
        </w:tc>
        <w:tc>
          <w:tcPr>
            <w:tcW w:w="1800" w:type="pct"/>
            <w:gridSpan w:val="2"/>
            <w:vAlign w:val="center"/>
          </w:tcPr>
          <w:p w14:paraId="2E9291EA" w14:textId="77777777" w:rsidR="002D6F54" w:rsidRPr="005107E1" w:rsidRDefault="002D6F54" w:rsidP="002D6F54">
            <w:pPr>
              <w:adjustRightInd w:val="0"/>
              <w:snapToGrid w:val="0"/>
              <w:jc w:val="center"/>
              <w:rPr>
                <w:szCs w:val="21"/>
              </w:rPr>
            </w:pPr>
            <w:r w:rsidRPr="005107E1">
              <w:rPr>
                <w:kern w:val="0"/>
                <w:szCs w:val="21"/>
              </w:rPr>
              <w:t>有各职能部门安全生产责任制</w:t>
            </w:r>
          </w:p>
        </w:tc>
        <w:tc>
          <w:tcPr>
            <w:tcW w:w="631" w:type="pct"/>
            <w:vAlign w:val="center"/>
          </w:tcPr>
          <w:p w14:paraId="47F489C3"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5A960F66" w14:textId="77777777" w:rsidTr="00485507">
        <w:trPr>
          <w:trHeight w:val="397"/>
          <w:jc w:val="center"/>
        </w:trPr>
        <w:tc>
          <w:tcPr>
            <w:tcW w:w="512" w:type="pct"/>
            <w:vAlign w:val="center"/>
          </w:tcPr>
          <w:p w14:paraId="752C37CE" w14:textId="77777777" w:rsidR="002D6F54" w:rsidRPr="005107E1" w:rsidRDefault="002D6F54" w:rsidP="002D6F54">
            <w:pPr>
              <w:adjustRightInd w:val="0"/>
              <w:snapToGrid w:val="0"/>
              <w:jc w:val="center"/>
              <w:rPr>
                <w:szCs w:val="21"/>
              </w:rPr>
            </w:pPr>
            <w:r w:rsidRPr="005107E1">
              <w:rPr>
                <w:szCs w:val="21"/>
              </w:rPr>
              <w:t>（</w:t>
            </w:r>
            <w:r w:rsidRPr="005107E1">
              <w:rPr>
                <w:szCs w:val="21"/>
              </w:rPr>
              <w:t>5</w:t>
            </w:r>
            <w:r w:rsidRPr="005107E1">
              <w:rPr>
                <w:szCs w:val="21"/>
              </w:rPr>
              <w:t>）</w:t>
            </w:r>
          </w:p>
        </w:tc>
        <w:tc>
          <w:tcPr>
            <w:tcW w:w="2057" w:type="pct"/>
            <w:vAlign w:val="center"/>
          </w:tcPr>
          <w:p w14:paraId="3C65D4B8" w14:textId="77777777" w:rsidR="002D6F54" w:rsidRPr="005107E1" w:rsidRDefault="002D6F54" w:rsidP="002D6F54">
            <w:pPr>
              <w:adjustRightInd w:val="0"/>
              <w:snapToGrid w:val="0"/>
              <w:rPr>
                <w:kern w:val="0"/>
                <w:szCs w:val="21"/>
              </w:rPr>
            </w:pPr>
            <w:r w:rsidRPr="005107E1">
              <w:rPr>
                <w:kern w:val="0"/>
                <w:szCs w:val="21"/>
              </w:rPr>
              <w:t>各岗位安全生产责任制</w:t>
            </w:r>
          </w:p>
        </w:tc>
        <w:tc>
          <w:tcPr>
            <w:tcW w:w="1800" w:type="pct"/>
            <w:gridSpan w:val="2"/>
            <w:vAlign w:val="center"/>
          </w:tcPr>
          <w:p w14:paraId="299E6C7D" w14:textId="77777777" w:rsidR="002D6F54" w:rsidRPr="005107E1" w:rsidRDefault="002D6F54" w:rsidP="002D6F54">
            <w:pPr>
              <w:adjustRightInd w:val="0"/>
              <w:snapToGrid w:val="0"/>
              <w:jc w:val="left"/>
              <w:rPr>
                <w:szCs w:val="21"/>
              </w:rPr>
            </w:pPr>
            <w:r w:rsidRPr="005107E1">
              <w:rPr>
                <w:kern w:val="0"/>
                <w:szCs w:val="21"/>
              </w:rPr>
              <w:t>岗位安全生产责任制齐全</w:t>
            </w:r>
          </w:p>
        </w:tc>
        <w:tc>
          <w:tcPr>
            <w:tcW w:w="631" w:type="pct"/>
            <w:vAlign w:val="center"/>
          </w:tcPr>
          <w:p w14:paraId="3DB4C27D"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C3599E8" w14:textId="77777777" w:rsidTr="002D6F54">
        <w:trPr>
          <w:trHeight w:val="397"/>
          <w:jc w:val="center"/>
        </w:trPr>
        <w:tc>
          <w:tcPr>
            <w:tcW w:w="5000" w:type="pct"/>
            <w:gridSpan w:val="5"/>
            <w:vAlign w:val="center"/>
          </w:tcPr>
          <w:p w14:paraId="49D99BAA" w14:textId="404BE005" w:rsidR="002D6F54" w:rsidRPr="005107E1" w:rsidRDefault="002D6F54" w:rsidP="002D6F54">
            <w:pPr>
              <w:adjustRightInd w:val="0"/>
              <w:snapToGrid w:val="0"/>
              <w:jc w:val="left"/>
              <w:rPr>
                <w:kern w:val="0"/>
                <w:szCs w:val="21"/>
              </w:rPr>
            </w:pPr>
            <w:r w:rsidRPr="005107E1">
              <w:rPr>
                <w:kern w:val="0"/>
                <w:szCs w:val="21"/>
              </w:rPr>
              <w:t>1.2</w:t>
            </w:r>
            <w:r w:rsidRPr="005107E1">
              <w:rPr>
                <w:kern w:val="0"/>
                <w:szCs w:val="21"/>
              </w:rPr>
              <w:t>制度</w:t>
            </w:r>
          </w:p>
        </w:tc>
      </w:tr>
      <w:tr w:rsidR="002D6F54" w:rsidRPr="005107E1" w14:paraId="7B59F164" w14:textId="77777777" w:rsidTr="00485507">
        <w:trPr>
          <w:trHeight w:val="397"/>
          <w:jc w:val="center"/>
        </w:trPr>
        <w:tc>
          <w:tcPr>
            <w:tcW w:w="512" w:type="pct"/>
            <w:vAlign w:val="center"/>
          </w:tcPr>
          <w:p w14:paraId="6F5E2841"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0A3B30B0" w14:textId="77777777" w:rsidR="002D6F54" w:rsidRPr="005107E1" w:rsidRDefault="002D6F54" w:rsidP="002D6F54">
            <w:pPr>
              <w:adjustRightInd w:val="0"/>
              <w:snapToGrid w:val="0"/>
              <w:rPr>
                <w:kern w:val="0"/>
                <w:szCs w:val="21"/>
              </w:rPr>
            </w:pPr>
            <w:r w:rsidRPr="005107E1">
              <w:rPr>
                <w:kern w:val="0"/>
                <w:szCs w:val="21"/>
              </w:rPr>
              <w:t>安全检查制度</w:t>
            </w:r>
          </w:p>
        </w:tc>
        <w:tc>
          <w:tcPr>
            <w:tcW w:w="1714" w:type="pct"/>
            <w:vAlign w:val="center"/>
          </w:tcPr>
          <w:p w14:paraId="1BC79925" w14:textId="77777777" w:rsidR="002D6F54" w:rsidRPr="005107E1" w:rsidRDefault="002D6F54" w:rsidP="002D6F54">
            <w:pPr>
              <w:adjustRightInd w:val="0"/>
              <w:snapToGrid w:val="0"/>
              <w:rPr>
                <w:kern w:val="0"/>
                <w:szCs w:val="21"/>
              </w:rPr>
            </w:pPr>
            <w:r w:rsidRPr="005107E1">
              <w:rPr>
                <w:kern w:val="0"/>
                <w:szCs w:val="21"/>
              </w:rPr>
              <w:t>有安全检查制度</w:t>
            </w:r>
          </w:p>
        </w:tc>
        <w:tc>
          <w:tcPr>
            <w:tcW w:w="631" w:type="pct"/>
            <w:vAlign w:val="center"/>
          </w:tcPr>
          <w:p w14:paraId="534AE5AD"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70362F34" w14:textId="77777777" w:rsidTr="00485507">
        <w:trPr>
          <w:trHeight w:val="397"/>
          <w:jc w:val="center"/>
        </w:trPr>
        <w:tc>
          <w:tcPr>
            <w:tcW w:w="512" w:type="pct"/>
            <w:vAlign w:val="center"/>
          </w:tcPr>
          <w:p w14:paraId="448E7779"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143" w:type="pct"/>
            <w:gridSpan w:val="2"/>
            <w:vAlign w:val="center"/>
          </w:tcPr>
          <w:p w14:paraId="288A3766" w14:textId="77777777" w:rsidR="002D6F54" w:rsidRPr="005107E1" w:rsidRDefault="002D6F54" w:rsidP="002D6F54">
            <w:pPr>
              <w:adjustRightInd w:val="0"/>
              <w:snapToGrid w:val="0"/>
              <w:rPr>
                <w:kern w:val="0"/>
                <w:szCs w:val="21"/>
              </w:rPr>
            </w:pPr>
            <w:r w:rsidRPr="005107E1">
              <w:rPr>
                <w:kern w:val="0"/>
                <w:szCs w:val="21"/>
              </w:rPr>
              <w:t>职业危害预防制度</w:t>
            </w:r>
          </w:p>
        </w:tc>
        <w:tc>
          <w:tcPr>
            <w:tcW w:w="1714" w:type="pct"/>
            <w:vAlign w:val="center"/>
          </w:tcPr>
          <w:p w14:paraId="597C00BF" w14:textId="77777777" w:rsidR="002D6F54" w:rsidRPr="005107E1" w:rsidRDefault="002D6F54" w:rsidP="002D6F54">
            <w:pPr>
              <w:adjustRightInd w:val="0"/>
              <w:snapToGrid w:val="0"/>
              <w:rPr>
                <w:kern w:val="0"/>
                <w:szCs w:val="21"/>
              </w:rPr>
            </w:pPr>
            <w:r w:rsidRPr="005107E1">
              <w:rPr>
                <w:kern w:val="0"/>
                <w:szCs w:val="21"/>
              </w:rPr>
              <w:t>有职业危害预防制度</w:t>
            </w:r>
          </w:p>
        </w:tc>
        <w:tc>
          <w:tcPr>
            <w:tcW w:w="631" w:type="pct"/>
            <w:vAlign w:val="center"/>
          </w:tcPr>
          <w:p w14:paraId="05357E2D"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252D94F" w14:textId="77777777" w:rsidTr="00485507">
        <w:trPr>
          <w:trHeight w:val="397"/>
          <w:jc w:val="center"/>
        </w:trPr>
        <w:tc>
          <w:tcPr>
            <w:tcW w:w="512" w:type="pct"/>
            <w:vAlign w:val="center"/>
          </w:tcPr>
          <w:p w14:paraId="69BDDA32" w14:textId="77777777" w:rsidR="002D6F54" w:rsidRPr="005107E1" w:rsidRDefault="002D6F54" w:rsidP="002D6F54">
            <w:pPr>
              <w:adjustRightInd w:val="0"/>
              <w:snapToGrid w:val="0"/>
              <w:jc w:val="center"/>
              <w:rPr>
                <w:szCs w:val="21"/>
              </w:rPr>
            </w:pPr>
            <w:r w:rsidRPr="005107E1">
              <w:rPr>
                <w:szCs w:val="21"/>
              </w:rPr>
              <w:t>（</w:t>
            </w:r>
            <w:r w:rsidRPr="005107E1">
              <w:rPr>
                <w:szCs w:val="21"/>
              </w:rPr>
              <w:t>3</w:t>
            </w:r>
            <w:r w:rsidRPr="005107E1">
              <w:rPr>
                <w:szCs w:val="21"/>
              </w:rPr>
              <w:t>）</w:t>
            </w:r>
          </w:p>
        </w:tc>
        <w:tc>
          <w:tcPr>
            <w:tcW w:w="2143" w:type="pct"/>
            <w:gridSpan w:val="2"/>
            <w:vAlign w:val="center"/>
          </w:tcPr>
          <w:p w14:paraId="33689731" w14:textId="77777777" w:rsidR="002D6F54" w:rsidRPr="005107E1" w:rsidRDefault="002D6F54" w:rsidP="002D6F54">
            <w:pPr>
              <w:adjustRightInd w:val="0"/>
              <w:snapToGrid w:val="0"/>
              <w:rPr>
                <w:kern w:val="0"/>
                <w:szCs w:val="21"/>
              </w:rPr>
            </w:pPr>
            <w:r w:rsidRPr="005107E1">
              <w:rPr>
                <w:kern w:val="0"/>
                <w:szCs w:val="21"/>
              </w:rPr>
              <w:t>安全教育培训制度</w:t>
            </w:r>
          </w:p>
        </w:tc>
        <w:tc>
          <w:tcPr>
            <w:tcW w:w="1714" w:type="pct"/>
            <w:vAlign w:val="center"/>
          </w:tcPr>
          <w:p w14:paraId="4E7D0346" w14:textId="77777777" w:rsidR="002D6F54" w:rsidRPr="005107E1" w:rsidRDefault="002D6F54" w:rsidP="002D6F54">
            <w:pPr>
              <w:adjustRightInd w:val="0"/>
              <w:snapToGrid w:val="0"/>
              <w:rPr>
                <w:kern w:val="0"/>
                <w:szCs w:val="21"/>
              </w:rPr>
            </w:pPr>
            <w:r w:rsidRPr="005107E1">
              <w:rPr>
                <w:kern w:val="0"/>
                <w:szCs w:val="21"/>
              </w:rPr>
              <w:t>有安全教育培训制度</w:t>
            </w:r>
          </w:p>
        </w:tc>
        <w:tc>
          <w:tcPr>
            <w:tcW w:w="631" w:type="pct"/>
            <w:vAlign w:val="center"/>
          </w:tcPr>
          <w:p w14:paraId="2CF3716B"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50716378" w14:textId="77777777" w:rsidTr="00485507">
        <w:trPr>
          <w:trHeight w:val="397"/>
          <w:jc w:val="center"/>
        </w:trPr>
        <w:tc>
          <w:tcPr>
            <w:tcW w:w="512" w:type="pct"/>
            <w:vAlign w:val="center"/>
          </w:tcPr>
          <w:p w14:paraId="0F677176" w14:textId="77777777" w:rsidR="002D6F54" w:rsidRPr="005107E1" w:rsidRDefault="002D6F54" w:rsidP="002D6F54">
            <w:pPr>
              <w:adjustRightInd w:val="0"/>
              <w:snapToGrid w:val="0"/>
              <w:jc w:val="center"/>
              <w:rPr>
                <w:szCs w:val="21"/>
              </w:rPr>
            </w:pPr>
            <w:r w:rsidRPr="005107E1">
              <w:rPr>
                <w:szCs w:val="21"/>
              </w:rPr>
              <w:t>（</w:t>
            </w:r>
            <w:r w:rsidRPr="005107E1">
              <w:rPr>
                <w:szCs w:val="21"/>
              </w:rPr>
              <w:t>4</w:t>
            </w:r>
            <w:r w:rsidRPr="005107E1">
              <w:rPr>
                <w:szCs w:val="21"/>
              </w:rPr>
              <w:t>）</w:t>
            </w:r>
          </w:p>
        </w:tc>
        <w:tc>
          <w:tcPr>
            <w:tcW w:w="2143" w:type="pct"/>
            <w:gridSpan w:val="2"/>
            <w:vAlign w:val="center"/>
          </w:tcPr>
          <w:p w14:paraId="0E787378" w14:textId="77777777" w:rsidR="002D6F54" w:rsidRPr="005107E1" w:rsidRDefault="002D6F54" w:rsidP="002D6F54">
            <w:pPr>
              <w:adjustRightInd w:val="0"/>
              <w:snapToGrid w:val="0"/>
              <w:rPr>
                <w:kern w:val="0"/>
                <w:szCs w:val="21"/>
              </w:rPr>
            </w:pPr>
            <w:r w:rsidRPr="005107E1">
              <w:rPr>
                <w:kern w:val="0"/>
                <w:szCs w:val="21"/>
              </w:rPr>
              <w:t>生产安全事故管理制度</w:t>
            </w:r>
          </w:p>
        </w:tc>
        <w:tc>
          <w:tcPr>
            <w:tcW w:w="1714" w:type="pct"/>
            <w:vAlign w:val="center"/>
          </w:tcPr>
          <w:p w14:paraId="3DF26D87" w14:textId="77777777" w:rsidR="002D6F54" w:rsidRPr="005107E1" w:rsidRDefault="002D6F54" w:rsidP="002D6F54">
            <w:pPr>
              <w:adjustRightInd w:val="0"/>
              <w:snapToGrid w:val="0"/>
              <w:rPr>
                <w:kern w:val="0"/>
                <w:szCs w:val="21"/>
              </w:rPr>
            </w:pPr>
            <w:r w:rsidRPr="005107E1">
              <w:rPr>
                <w:kern w:val="0"/>
                <w:szCs w:val="21"/>
              </w:rPr>
              <w:t>有生产安全事故管理制度</w:t>
            </w:r>
          </w:p>
        </w:tc>
        <w:tc>
          <w:tcPr>
            <w:tcW w:w="631" w:type="pct"/>
            <w:vAlign w:val="center"/>
          </w:tcPr>
          <w:p w14:paraId="1860B0F5"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F4869A6" w14:textId="77777777" w:rsidTr="00485507">
        <w:trPr>
          <w:trHeight w:val="397"/>
          <w:jc w:val="center"/>
        </w:trPr>
        <w:tc>
          <w:tcPr>
            <w:tcW w:w="512" w:type="pct"/>
            <w:vAlign w:val="center"/>
          </w:tcPr>
          <w:p w14:paraId="2901E2D7" w14:textId="77777777" w:rsidR="002D6F54" w:rsidRPr="005107E1" w:rsidRDefault="002D6F54" w:rsidP="002D6F54">
            <w:pPr>
              <w:adjustRightInd w:val="0"/>
              <w:snapToGrid w:val="0"/>
              <w:jc w:val="center"/>
              <w:rPr>
                <w:szCs w:val="21"/>
              </w:rPr>
            </w:pPr>
            <w:r w:rsidRPr="005107E1">
              <w:rPr>
                <w:szCs w:val="21"/>
              </w:rPr>
              <w:t>（</w:t>
            </w:r>
            <w:r w:rsidRPr="005107E1">
              <w:rPr>
                <w:szCs w:val="21"/>
              </w:rPr>
              <w:t>5</w:t>
            </w:r>
            <w:r w:rsidRPr="005107E1">
              <w:rPr>
                <w:szCs w:val="21"/>
              </w:rPr>
              <w:t>）</w:t>
            </w:r>
          </w:p>
        </w:tc>
        <w:tc>
          <w:tcPr>
            <w:tcW w:w="2143" w:type="pct"/>
            <w:gridSpan w:val="2"/>
            <w:vAlign w:val="center"/>
          </w:tcPr>
          <w:p w14:paraId="48680954" w14:textId="77777777" w:rsidR="002D6F54" w:rsidRPr="005107E1" w:rsidRDefault="002D6F54" w:rsidP="002D6F54">
            <w:pPr>
              <w:adjustRightInd w:val="0"/>
              <w:snapToGrid w:val="0"/>
              <w:rPr>
                <w:kern w:val="0"/>
                <w:szCs w:val="21"/>
              </w:rPr>
            </w:pPr>
            <w:r w:rsidRPr="005107E1">
              <w:rPr>
                <w:kern w:val="0"/>
                <w:szCs w:val="21"/>
              </w:rPr>
              <w:t>设备安全管理制度</w:t>
            </w:r>
          </w:p>
        </w:tc>
        <w:tc>
          <w:tcPr>
            <w:tcW w:w="1714" w:type="pct"/>
            <w:vAlign w:val="center"/>
          </w:tcPr>
          <w:p w14:paraId="5A3AB055" w14:textId="77777777" w:rsidR="002D6F54" w:rsidRPr="005107E1" w:rsidRDefault="002D6F54" w:rsidP="002D6F54">
            <w:pPr>
              <w:adjustRightInd w:val="0"/>
              <w:snapToGrid w:val="0"/>
              <w:rPr>
                <w:kern w:val="0"/>
                <w:szCs w:val="21"/>
              </w:rPr>
            </w:pPr>
            <w:r w:rsidRPr="005107E1">
              <w:rPr>
                <w:kern w:val="0"/>
                <w:szCs w:val="21"/>
              </w:rPr>
              <w:t>有设备安全管理制度</w:t>
            </w:r>
          </w:p>
        </w:tc>
        <w:tc>
          <w:tcPr>
            <w:tcW w:w="631" w:type="pct"/>
            <w:vAlign w:val="center"/>
          </w:tcPr>
          <w:p w14:paraId="188B9E66"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7A1DE12B" w14:textId="77777777" w:rsidTr="00485507">
        <w:trPr>
          <w:trHeight w:val="397"/>
          <w:jc w:val="center"/>
        </w:trPr>
        <w:tc>
          <w:tcPr>
            <w:tcW w:w="512" w:type="pct"/>
            <w:vAlign w:val="center"/>
          </w:tcPr>
          <w:p w14:paraId="5809E0CA" w14:textId="77777777" w:rsidR="002D6F54" w:rsidRPr="005107E1" w:rsidRDefault="002D6F54" w:rsidP="002D6F54">
            <w:pPr>
              <w:adjustRightInd w:val="0"/>
              <w:snapToGrid w:val="0"/>
              <w:jc w:val="center"/>
              <w:rPr>
                <w:szCs w:val="21"/>
              </w:rPr>
            </w:pPr>
            <w:r w:rsidRPr="005107E1">
              <w:rPr>
                <w:szCs w:val="21"/>
              </w:rPr>
              <w:t>（</w:t>
            </w:r>
            <w:r w:rsidRPr="005107E1">
              <w:rPr>
                <w:szCs w:val="21"/>
              </w:rPr>
              <w:t>6</w:t>
            </w:r>
            <w:r w:rsidRPr="005107E1">
              <w:rPr>
                <w:szCs w:val="21"/>
              </w:rPr>
              <w:t>）</w:t>
            </w:r>
          </w:p>
        </w:tc>
        <w:tc>
          <w:tcPr>
            <w:tcW w:w="2143" w:type="pct"/>
            <w:gridSpan w:val="2"/>
            <w:vAlign w:val="center"/>
          </w:tcPr>
          <w:p w14:paraId="0E019D45" w14:textId="77777777" w:rsidR="002D6F54" w:rsidRPr="005107E1" w:rsidRDefault="002D6F54" w:rsidP="002D6F54">
            <w:pPr>
              <w:adjustRightInd w:val="0"/>
              <w:snapToGrid w:val="0"/>
              <w:rPr>
                <w:kern w:val="0"/>
                <w:szCs w:val="21"/>
              </w:rPr>
            </w:pPr>
            <w:r w:rsidRPr="005107E1">
              <w:rPr>
                <w:kern w:val="0"/>
                <w:szCs w:val="21"/>
              </w:rPr>
              <w:t>安全生产档案管理制度</w:t>
            </w:r>
          </w:p>
        </w:tc>
        <w:tc>
          <w:tcPr>
            <w:tcW w:w="1714" w:type="pct"/>
            <w:vAlign w:val="center"/>
          </w:tcPr>
          <w:p w14:paraId="6EFB2B84" w14:textId="77777777" w:rsidR="002D6F54" w:rsidRPr="005107E1" w:rsidRDefault="002D6F54" w:rsidP="002D6F54">
            <w:pPr>
              <w:adjustRightInd w:val="0"/>
              <w:snapToGrid w:val="0"/>
              <w:rPr>
                <w:kern w:val="0"/>
                <w:szCs w:val="21"/>
              </w:rPr>
            </w:pPr>
            <w:r w:rsidRPr="005107E1">
              <w:rPr>
                <w:kern w:val="0"/>
                <w:szCs w:val="21"/>
              </w:rPr>
              <w:t>有安全生产档案管理制度</w:t>
            </w:r>
          </w:p>
        </w:tc>
        <w:tc>
          <w:tcPr>
            <w:tcW w:w="631" w:type="pct"/>
            <w:vAlign w:val="center"/>
          </w:tcPr>
          <w:p w14:paraId="34C163C9"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630DFA6B" w14:textId="77777777" w:rsidTr="00485507">
        <w:trPr>
          <w:trHeight w:val="397"/>
          <w:jc w:val="center"/>
        </w:trPr>
        <w:tc>
          <w:tcPr>
            <w:tcW w:w="512" w:type="pct"/>
            <w:vAlign w:val="center"/>
          </w:tcPr>
          <w:p w14:paraId="675435F1" w14:textId="77777777" w:rsidR="002D6F54" w:rsidRPr="005107E1" w:rsidRDefault="002D6F54" w:rsidP="002D6F54">
            <w:pPr>
              <w:adjustRightInd w:val="0"/>
              <w:snapToGrid w:val="0"/>
              <w:jc w:val="center"/>
              <w:rPr>
                <w:szCs w:val="21"/>
              </w:rPr>
            </w:pPr>
            <w:r w:rsidRPr="005107E1">
              <w:rPr>
                <w:szCs w:val="21"/>
              </w:rPr>
              <w:t>（</w:t>
            </w:r>
            <w:r w:rsidRPr="005107E1">
              <w:rPr>
                <w:szCs w:val="21"/>
              </w:rPr>
              <w:t>7</w:t>
            </w:r>
            <w:r w:rsidRPr="005107E1">
              <w:rPr>
                <w:szCs w:val="21"/>
              </w:rPr>
              <w:t>）</w:t>
            </w:r>
          </w:p>
        </w:tc>
        <w:tc>
          <w:tcPr>
            <w:tcW w:w="2143" w:type="pct"/>
            <w:gridSpan w:val="2"/>
            <w:vAlign w:val="center"/>
          </w:tcPr>
          <w:p w14:paraId="24A63A31" w14:textId="77777777" w:rsidR="002D6F54" w:rsidRPr="005107E1" w:rsidRDefault="002D6F54" w:rsidP="002D6F54">
            <w:pPr>
              <w:adjustRightInd w:val="0"/>
              <w:snapToGrid w:val="0"/>
              <w:rPr>
                <w:kern w:val="0"/>
                <w:szCs w:val="21"/>
              </w:rPr>
            </w:pPr>
            <w:r w:rsidRPr="005107E1">
              <w:rPr>
                <w:kern w:val="0"/>
                <w:szCs w:val="21"/>
              </w:rPr>
              <w:t>安全生产奖惩制度</w:t>
            </w:r>
          </w:p>
        </w:tc>
        <w:tc>
          <w:tcPr>
            <w:tcW w:w="1714" w:type="pct"/>
            <w:vAlign w:val="center"/>
          </w:tcPr>
          <w:p w14:paraId="181322E6" w14:textId="77777777" w:rsidR="002D6F54" w:rsidRPr="005107E1" w:rsidRDefault="002D6F54" w:rsidP="002D6F54">
            <w:pPr>
              <w:adjustRightInd w:val="0"/>
              <w:snapToGrid w:val="0"/>
              <w:rPr>
                <w:kern w:val="0"/>
                <w:szCs w:val="21"/>
              </w:rPr>
            </w:pPr>
            <w:r w:rsidRPr="005107E1">
              <w:rPr>
                <w:kern w:val="0"/>
                <w:szCs w:val="21"/>
              </w:rPr>
              <w:t>有安全生产奖惩制度</w:t>
            </w:r>
          </w:p>
        </w:tc>
        <w:tc>
          <w:tcPr>
            <w:tcW w:w="631" w:type="pct"/>
            <w:vAlign w:val="center"/>
          </w:tcPr>
          <w:p w14:paraId="312E94C4"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9A22677" w14:textId="77777777" w:rsidTr="00485507">
        <w:trPr>
          <w:trHeight w:val="397"/>
          <w:jc w:val="center"/>
        </w:trPr>
        <w:tc>
          <w:tcPr>
            <w:tcW w:w="512" w:type="pct"/>
            <w:vAlign w:val="center"/>
          </w:tcPr>
          <w:p w14:paraId="2A4CC532" w14:textId="77777777" w:rsidR="002D6F54" w:rsidRPr="005107E1" w:rsidRDefault="002D6F54" w:rsidP="002D6F54">
            <w:pPr>
              <w:adjustRightInd w:val="0"/>
              <w:snapToGrid w:val="0"/>
              <w:jc w:val="center"/>
              <w:rPr>
                <w:szCs w:val="21"/>
              </w:rPr>
            </w:pPr>
            <w:r w:rsidRPr="005107E1">
              <w:rPr>
                <w:szCs w:val="21"/>
              </w:rPr>
              <w:t>（</w:t>
            </w:r>
            <w:r w:rsidRPr="005107E1">
              <w:rPr>
                <w:szCs w:val="21"/>
              </w:rPr>
              <w:t>8</w:t>
            </w:r>
            <w:r w:rsidRPr="005107E1">
              <w:rPr>
                <w:szCs w:val="21"/>
              </w:rPr>
              <w:t>）</w:t>
            </w:r>
          </w:p>
        </w:tc>
        <w:tc>
          <w:tcPr>
            <w:tcW w:w="2143" w:type="pct"/>
            <w:gridSpan w:val="2"/>
            <w:vAlign w:val="center"/>
          </w:tcPr>
          <w:p w14:paraId="5E35DF56" w14:textId="77777777" w:rsidR="002D6F54" w:rsidRPr="005107E1" w:rsidRDefault="002D6F54" w:rsidP="002D6F54">
            <w:pPr>
              <w:adjustRightInd w:val="0"/>
              <w:snapToGrid w:val="0"/>
              <w:rPr>
                <w:kern w:val="0"/>
                <w:szCs w:val="21"/>
              </w:rPr>
            </w:pPr>
            <w:r w:rsidRPr="005107E1">
              <w:rPr>
                <w:bCs/>
                <w:szCs w:val="21"/>
              </w:rPr>
              <w:t>危险作业审批制度</w:t>
            </w:r>
          </w:p>
        </w:tc>
        <w:tc>
          <w:tcPr>
            <w:tcW w:w="1714" w:type="pct"/>
            <w:vAlign w:val="center"/>
          </w:tcPr>
          <w:p w14:paraId="53C5CDB8" w14:textId="78F25FB0" w:rsidR="002D6F54" w:rsidRPr="005107E1" w:rsidRDefault="00A46BE4" w:rsidP="002D6F54">
            <w:pPr>
              <w:adjustRightInd w:val="0"/>
              <w:snapToGrid w:val="0"/>
              <w:jc w:val="left"/>
              <w:rPr>
                <w:szCs w:val="21"/>
              </w:rPr>
            </w:pPr>
            <w:r w:rsidRPr="00A46BE4">
              <w:rPr>
                <w:rFonts w:hint="eastAsia"/>
                <w:szCs w:val="21"/>
              </w:rPr>
              <w:t>制定有</w:t>
            </w:r>
            <w:r w:rsidRPr="00A46BE4">
              <w:rPr>
                <w:szCs w:val="21"/>
              </w:rPr>
              <w:t>动火等直接作业环节相关管理规定</w:t>
            </w:r>
          </w:p>
        </w:tc>
        <w:tc>
          <w:tcPr>
            <w:tcW w:w="631" w:type="pct"/>
            <w:vAlign w:val="center"/>
          </w:tcPr>
          <w:p w14:paraId="6671DFC3"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4145A23" w14:textId="77777777" w:rsidTr="00485507">
        <w:trPr>
          <w:trHeight w:val="397"/>
          <w:jc w:val="center"/>
        </w:trPr>
        <w:tc>
          <w:tcPr>
            <w:tcW w:w="512" w:type="pct"/>
            <w:vAlign w:val="center"/>
          </w:tcPr>
          <w:p w14:paraId="1CAA68EB" w14:textId="77777777" w:rsidR="002D6F54" w:rsidRPr="005107E1" w:rsidRDefault="002D6F54" w:rsidP="002D6F54">
            <w:pPr>
              <w:adjustRightInd w:val="0"/>
              <w:snapToGrid w:val="0"/>
              <w:jc w:val="center"/>
              <w:rPr>
                <w:szCs w:val="21"/>
              </w:rPr>
            </w:pPr>
            <w:r w:rsidRPr="005107E1">
              <w:rPr>
                <w:szCs w:val="21"/>
              </w:rPr>
              <w:lastRenderedPageBreak/>
              <w:t>（</w:t>
            </w:r>
            <w:r w:rsidRPr="005107E1">
              <w:rPr>
                <w:szCs w:val="21"/>
              </w:rPr>
              <w:t>9</w:t>
            </w:r>
            <w:r w:rsidRPr="005107E1">
              <w:rPr>
                <w:szCs w:val="21"/>
              </w:rPr>
              <w:t>）</w:t>
            </w:r>
          </w:p>
        </w:tc>
        <w:tc>
          <w:tcPr>
            <w:tcW w:w="2143" w:type="pct"/>
            <w:gridSpan w:val="2"/>
            <w:vAlign w:val="center"/>
          </w:tcPr>
          <w:p w14:paraId="5087B000" w14:textId="77777777" w:rsidR="002D6F54" w:rsidRPr="005107E1" w:rsidRDefault="002D6F54" w:rsidP="002D6F54">
            <w:pPr>
              <w:adjustRightInd w:val="0"/>
              <w:snapToGrid w:val="0"/>
              <w:rPr>
                <w:kern w:val="0"/>
                <w:szCs w:val="21"/>
              </w:rPr>
            </w:pPr>
            <w:r w:rsidRPr="005107E1">
              <w:rPr>
                <w:bCs/>
                <w:szCs w:val="21"/>
              </w:rPr>
              <w:t>劳保用品发放制度</w:t>
            </w:r>
          </w:p>
        </w:tc>
        <w:tc>
          <w:tcPr>
            <w:tcW w:w="1714" w:type="pct"/>
            <w:vAlign w:val="center"/>
          </w:tcPr>
          <w:p w14:paraId="0077C56C" w14:textId="40225930" w:rsidR="002D6F54" w:rsidRPr="005107E1" w:rsidRDefault="00A46BE4" w:rsidP="002D6F54">
            <w:pPr>
              <w:adjustRightInd w:val="0"/>
              <w:snapToGrid w:val="0"/>
              <w:jc w:val="left"/>
              <w:rPr>
                <w:szCs w:val="21"/>
              </w:rPr>
            </w:pPr>
            <w:r w:rsidRPr="00A46BE4">
              <w:rPr>
                <w:rFonts w:hint="eastAsia"/>
                <w:szCs w:val="21"/>
              </w:rPr>
              <w:t>建立有劳保用品发放制度</w:t>
            </w:r>
          </w:p>
        </w:tc>
        <w:tc>
          <w:tcPr>
            <w:tcW w:w="631" w:type="pct"/>
            <w:vAlign w:val="center"/>
          </w:tcPr>
          <w:p w14:paraId="0DDD7669"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7B44C7C8" w14:textId="77777777" w:rsidTr="00280DF8">
        <w:trPr>
          <w:trHeight w:val="397"/>
          <w:jc w:val="center"/>
        </w:trPr>
        <w:tc>
          <w:tcPr>
            <w:tcW w:w="512" w:type="pct"/>
            <w:vAlign w:val="center"/>
          </w:tcPr>
          <w:p w14:paraId="1BD2B457" w14:textId="77777777" w:rsidR="002D6F54" w:rsidRPr="005107E1" w:rsidRDefault="002D6F54" w:rsidP="002D6F54">
            <w:pPr>
              <w:adjustRightInd w:val="0"/>
              <w:snapToGrid w:val="0"/>
              <w:jc w:val="center"/>
              <w:rPr>
                <w:szCs w:val="21"/>
              </w:rPr>
            </w:pPr>
            <w:r w:rsidRPr="005107E1">
              <w:rPr>
                <w:szCs w:val="21"/>
              </w:rPr>
              <w:t>1.3</w:t>
            </w:r>
          </w:p>
        </w:tc>
        <w:tc>
          <w:tcPr>
            <w:tcW w:w="4488" w:type="pct"/>
            <w:gridSpan w:val="4"/>
            <w:vAlign w:val="center"/>
          </w:tcPr>
          <w:p w14:paraId="7D5D3199" w14:textId="77777777" w:rsidR="002D6F54" w:rsidRPr="005107E1" w:rsidRDefault="002D6F54" w:rsidP="002D6F54">
            <w:pPr>
              <w:adjustRightInd w:val="0"/>
              <w:snapToGrid w:val="0"/>
              <w:jc w:val="left"/>
              <w:rPr>
                <w:kern w:val="0"/>
                <w:szCs w:val="21"/>
              </w:rPr>
            </w:pPr>
            <w:r w:rsidRPr="005107E1">
              <w:rPr>
                <w:kern w:val="0"/>
                <w:szCs w:val="21"/>
              </w:rPr>
              <w:t>作业安全规程和操作规程</w:t>
            </w:r>
          </w:p>
        </w:tc>
      </w:tr>
      <w:tr w:rsidR="002D6F54" w:rsidRPr="005107E1" w14:paraId="115268B0" w14:textId="77777777" w:rsidTr="00485507">
        <w:trPr>
          <w:trHeight w:val="397"/>
          <w:jc w:val="center"/>
        </w:trPr>
        <w:tc>
          <w:tcPr>
            <w:tcW w:w="512" w:type="pct"/>
            <w:vAlign w:val="center"/>
          </w:tcPr>
          <w:p w14:paraId="18B13C5E"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6265AD99" w14:textId="77777777" w:rsidR="002D6F54" w:rsidRPr="005107E1" w:rsidRDefault="002D6F54" w:rsidP="002D6F54">
            <w:pPr>
              <w:tabs>
                <w:tab w:val="left" w:pos="1770"/>
              </w:tabs>
              <w:adjustRightInd w:val="0"/>
              <w:snapToGrid w:val="0"/>
              <w:rPr>
                <w:bCs/>
                <w:szCs w:val="21"/>
              </w:rPr>
            </w:pPr>
            <w:r w:rsidRPr="005107E1">
              <w:rPr>
                <w:bCs/>
                <w:szCs w:val="21"/>
              </w:rPr>
              <w:t>高处作业等安全规程</w:t>
            </w:r>
          </w:p>
        </w:tc>
        <w:tc>
          <w:tcPr>
            <w:tcW w:w="1714" w:type="pct"/>
          </w:tcPr>
          <w:p w14:paraId="71C1C369" w14:textId="758B37F3" w:rsidR="002D6F54" w:rsidRPr="005107E1" w:rsidRDefault="00A46BE4" w:rsidP="002D6F54">
            <w:pPr>
              <w:adjustRightInd w:val="0"/>
              <w:snapToGrid w:val="0"/>
              <w:jc w:val="left"/>
              <w:rPr>
                <w:szCs w:val="21"/>
              </w:rPr>
            </w:pPr>
            <w:r w:rsidRPr="00A46BE4">
              <w:rPr>
                <w:rFonts w:hint="eastAsia"/>
                <w:szCs w:val="21"/>
              </w:rPr>
              <w:t>制定有</w:t>
            </w:r>
            <w:r w:rsidRPr="00A46BE4">
              <w:rPr>
                <w:szCs w:val="21"/>
              </w:rPr>
              <w:t>登高、动火等直接作业环节相关管理规定</w:t>
            </w:r>
          </w:p>
        </w:tc>
        <w:tc>
          <w:tcPr>
            <w:tcW w:w="631" w:type="pct"/>
            <w:vAlign w:val="center"/>
          </w:tcPr>
          <w:p w14:paraId="31728483"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27526043" w14:textId="77777777" w:rsidTr="00485507">
        <w:trPr>
          <w:trHeight w:val="397"/>
          <w:jc w:val="center"/>
        </w:trPr>
        <w:tc>
          <w:tcPr>
            <w:tcW w:w="512" w:type="pct"/>
            <w:vAlign w:val="center"/>
          </w:tcPr>
          <w:p w14:paraId="2186EC46"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143" w:type="pct"/>
            <w:gridSpan w:val="2"/>
            <w:vAlign w:val="center"/>
          </w:tcPr>
          <w:p w14:paraId="50230615" w14:textId="77777777" w:rsidR="002D6F54" w:rsidRPr="005107E1" w:rsidRDefault="002D6F54" w:rsidP="002D6F54">
            <w:pPr>
              <w:tabs>
                <w:tab w:val="left" w:pos="1770"/>
              </w:tabs>
              <w:adjustRightInd w:val="0"/>
              <w:snapToGrid w:val="0"/>
              <w:rPr>
                <w:bCs/>
                <w:szCs w:val="21"/>
              </w:rPr>
            </w:pPr>
            <w:r w:rsidRPr="005107E1">
              <w:rPr>
                <w:bCs/>
                <w:szCs w:val="21"/>
              </w:rPr>
              <w:t>岗位安全操作规程</w:t>
            </w:r>
          </w:p>
        </w:tc>
        <w:tc>
          <w:tcPr>
            <w:tcW w:w="1714" w:type="pct"/>
            <w:vAlign w:val="center"/>
          </w:tcPr>
          <w:p w14:paraId="6AAD267F" w14:textId="77777777" w:rsidR="002D6F54" w:rsidRPr="005107E1" w:rsidRDefault="002D6F54" w:rsidP="002D6F54">
            <w:pPr>
              <w:tabs>
                <w:tab w:val="left" w:pos="1770"/>
              </w:tabs>
              <w:adjustRightInd w:val="0"/>
              <w:snapToGrid w:val="0"/>
              <w:rPr>
                <w:bCs/>
                <w:szCs w:val="21"/>
              </w:rPr>
            </w:pPr>
            <w:r w:rsidRPr="005107E1">
              <w:rPr>
                <w:bCs/>
                <w:szCs w:val="21"/>
              </w:rPr>
              <w:t>岗位安全操作规程完善</w:t>
            </w:r>
          </w:p>
        </w:tc>
        <w:tc>
          <w:tcPr>
            <w:tcW w:w="631" w:type="pct"/>
            <w:vAlign w:val="center"/>
          </w:tcPr>
          <w:p w14:paraId="0FAAD24C"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A7B1E67" w14:textId="77777777" w:rsidTr="00485507">
        <w:trPr>
          <w:trHeight w:val="397"/>
          <w:jc w:val="center"/>
        </w:trPr>
        <w:tc>
          <w:tcPr>
            <w:tcW w:w="512" w:type="pct"/>
            <w:vAlign w:val="center"/>
          </w:tcPr>
          <w:p w14:paraId="1E43BC17" w14:textId="77777777" w:rsidR="002D6F54" w:rsidRPr="005107E1" w:rsidRDefault="002D6F54" w:rsidP="002D6F54">
            <w:pPr>
              <w:adjustRightInd w:val="0"/>
              <w:snapToGrid w:val="0"/>
              <w:jc w:val="center"/>
              <w:rPr>
                <w:szCs w:val="21"/>
              </w:rPr>
            </w:pPr>
            <w:r w:rsidRPr="005107E1">
              <w:rPr>
                <w:szCs w:val="21"/>
              </w:rPr>
              <w:t>（</w:t>
            </w:r>
            <w:r w:rsidRPr="005107E1">
              <w:rPr>
                <w:szCs w:val="21"/>
              </w:rPr>
              <w:t>3</w:t>
            </w:r>
            <w:r w:rsidRPr="005107E1">
              <w:rPr>
                <w:szCs w:val="21"/>
              </w:rPr>
              <w:t>）</w:t>
            </w:r>
          </w:p>
        </w:tc>
        <w:tc>
          <w:tcPr>
            <w:tcW w:w="2143" w:type="pct"/>
            <w:gridSpan w:val="2"/>
            <w:vAlign w:val="center"/>
          </w:tcPr>
          <w:p w14:paraId="2793785A" w14:textId="77777777" w:rsidR="002D6F54" w:rsidRPr="005107E1" w:rsidRDefault="002D6F54" w:rsidP="002D6F54">
            <w:pPr>
              <w:tabs>
                <w:tab w:val="left" w:pos="1770"/>
              </w:tabs>
              <w:adjustRightInd w:val="0"/>
              <w:snapToGrid w:val="0"/>
              <w:rPr>
                <w:bCs/>
                <w:szCs w:val="21"/>
              </w:rPr>
            </w:pPr>
            <w:r w:rsidRPr="005107E1">
              <w:rPr>
                <w:bCs/>
                <w:szCs w:val="21"/>
              </w:rPr>
              <w:t>设备安全操作规程</w:t>
            </w:r>
          </w:p>
        </w:tc>
        <w:tc>
          <w:tcPr>
            <w:tcW w:w="1714" w:type="pct"/>
            <w:vAlign w:val="center"/>
          </w:tcPr>
          <w:p w14:paraId="5F7CDECC" w14:textId="77777777" w:rsidR="002D6F54" w:rsidRPr="005107E1" w:rsidRDefault="002D6F54" w:rsidP="002D6F54">
            <w:pPr>
              <w:tabs>
                <w:tab w:val="left" w:pos="1770"/>
              </w:tabs>
              <w:adjustRightInd w:val="0"/>
              <w:snapToGrid w:val="0"/>
              <w:rPr>
                <w:bCs/>
                <w:szCs w:val="21"/>
              </w:rPr>
            </w:pPr>
            <w:r w:rsidRPr="005107E1">
              <w:rPr>
                <w:bCs/>
                <w:szCs w:val="21"/>
              </w:rPr>
              <w:t>设备安全操作规程完善</w:t>
            </w:r>
          </w:p>
        </w:tc>
        <w:tc>
          <w:tcPr>
            <w:tcW w:w="631" w:type="pct"/>
            <w:vAlign w:val="center"/>
          </w:tcPr>
          <w:p w14:paraId="547C2A99"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96C837D" w14:textId="77777777" w:rsidTr="00280DF8">
        <w:trPr>
          <w:trHeight w:val="397"/>
          <w:jc w:val="center"/>
        </w:trPr>
        <w:tc>
          <w:tcPr>
            <w:tcW w:w="512" w:type="pct"/>
            <w:tcBorders>
              <w:right w:val="single" w:sz="6" w:space="0" w:color="000000"/>
            </w:tcBorders>
            <w:vAlign w:val="center"/>
          </w:tcPr>
          <w:p w14:paraId="204A21B2" w14:textId="77777777" w:rsidR="002D6F54" w:rsidRPr="005107E1" w:rsidRDefault="002D6F54" w:rsidP="002D6F54">
            <w:pPr>
              <w:adjustRightInd w:val="0"/>
              <w:snapToGrid w:val="0"/>
              <w:jc w:val="center"/>
              <w:rPr>
                <w:szCs w:val="21"/>
              </w:rPr>
            </w:pPr>
            <w:r w:rsidRPr="005107E1">
              <w:rPr>
                <w:szCs w:val="21"/>
              </w:rPr>
              <w:t>1.4</w:t>
            </w:r>
          </w:p>
        </w:tc>
        <w:tc>
          <w:tcPr>
            <w:tcW w:w="4488" w:type="pct"/>
            <w:gridSpan w:val="4"/>
            <w:tcBorders>
              <w:left w:val="single" w:sz="6" w:space="0" w:color="000000"/>
            </w:tcBorders>
            <w:vAlign w:val="center"/>
          </w:tcPr>
          <w:p w14:paraId="56FB800E" w14:textId="77777777" w:rsidR="002D6F54" w:rsidRPr="005107E1" w:rsidRDefault="002D6F54" w:rsidP="002D6F54">
            <w:pPr>
              <w:adjustRightInd w:val="0"/>
              <w:snapToGrid w:val="0"/>
              <w:jc w:val="left"/>
              <w:rPr>
                <w:szCs w:val="21"/>
              </w:rPr>
            </w:pPr>
            <w:r w:rsidRPr="005107E1">
              <w:rPr>
                <w:szCs w:val="21"/>
              </w:rPr>
              <w:t>安全教育和培训</w:t>
            </w:r>
          </w:p>
        </w:tc>
      </w:tr>
      <w:tr w:rsidR="002D6F54" w:rsidRPr="005107E1" w14:paraId="058628BE" w14:textId="77777777" w:rsidTr="00485507">
        <w:trPr>
          <w:trHeight w:val="397"/>
          <w:jc w:val="center"/>
        </w:trPr>
        <w:tc>
          <w:tcPr>
            <w:tcW w:w="512" w:type="pct"/>
            <w:vAlign w:val="center"/>
          </w:tcPr>
          <w:p w14:paraId="22FD0331"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5F702BCA" w14:textId="77777777" w:rsidR="002D6F54" w:rsidRPr="005107E1" w:rsidRDefault="002D6F54" w:rsidP="002D6F54">
            <w:pPr>
              <w:adjustRightInd w:val="0"/>
              <w:snapToGrid w:val="0"/>
              <w:rPr>
                <w:szCs w:val="21"/>
              </w:rPr>
            </w:pPr>
            <w:r w:rsidRPr="005107E1">
              <w:rPr>
                <w:szCs w:val="21"/>
              </w:rPr>
              <w:t>教育、培训的专门部门和人员设置</w:t>
            </w:r>
          </w:p>
        </w:tc>
        <w:tc>
          <w:tcPr>
            <w:tcW w:w="1714" w:type="pct"/>
          </w:tcPr>
          <w:p w14:paraId="6D4CDF0A" w14:textId="6D5707DF" w:rsidR="002D6F54" w:rsidRPr="005107E1" w:rsidRDefault="00A46BE4" w:rsidP="00A46BE4">
            <w:pPr>
              <w:adjustRightInd w:val="0"/>
              <w:snapToGrid w:val="0"/>
              <w:jc w:val="left"/>
              <w:rPr>
                <w:szCs w:val="21"/>
              </w:rPr>
            </w:pPr>
            <w:r w:rsidRPr="00A46BE4">
              <w:rPr>
                <w:szCs w:val="21"/>
              </w:rPr>
              <w:t>有负责组织培训教育的部门及人员</w:t>
            </w:r>
          </w:p>
        </w:tc>
        <w:tc>
          <w:tcPr>
            <w:tcW w:w="631" w:type="pct"/>
            <w:vAlign w:val="center"/>
          </w:tcPr>
          <w:p w14:paraId="391569BC"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2A413B67" w14:textId="77777777" w:rsidTr="00485507">
        <w:trPr>
          <w:trHeight w:val="397"/>
          <w:jc w:val="center"/>
        </w:trPr>
        <w:tc>
          <w:tcPr>
            <w:tcW w:w="512" w:type="pct"/>
            <w:vAlign w:val="center"/>
          </w:tcPr>
          <w:p w14:paraId="06D5B387"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143" w:type="pct"/>
            <w:gridSpan w:val="2"/>
            <w:vAlign w:val="center"/>
          </w:tcPr>
          <w:p w14:paraId="4F5505DA" w14:textId="77777777" w:rsidR="002D6F54" w:rsidRPr="005107E1" w:rsidRDefault="002D6F54" w:rsidP="002D6F54">
            <w:pPr>
              <w:adjustRightInd w:val="0"/>
              <w:snapToGrid w:val="0"/>
              <w:rPr>
                <w:szCs w:val="21"/>
              </w:rPr>
            </w:pPr>
            <w:r w:rsidRPr="005107E1">
              <w:rPr>
                <w:szCs w:val="21"/>
              </w:rPr>
              <w:t>对于员工进行安全教育和培训的计划，以及对于落实计划进行考核，并建立的有关管理档案</w:t>
            </w:r>
          </w:p>
        </w:tc>
        <w:tc>
          <w:tcPr>
            <w:tcW w:w="1714" w:type="pct"/>
            <w:vAlign w:val="center"/>
          </w:tcPr>
          <w:p w14:paraId="0BCE64CC" w14:textId="77777777" w:rsidR="002D6F54" w:rsidRPr="005107E1" w:rsidRDefault="002D6F54" w:rsidP="002D6F54">
            <w:pPr>
              <w:adjustRightInd w:val="0"/>
              <w:snapToGrid w:val="0"/>
              <w:jc w:val="left"/>
              <w:rPr>
                <w:szCs w:val="21"/>
              </w:rPr>
            </w:pPr>
            <w:r w:rsidRPr="005107E1">
              <w:rPr>
                <w:szCs w:val="21"/>
              </w:rPr>
              <w:t>具备相关规定</w:t>
            </w:r>
          </w:p>
        </w:tc>
        <w:tc>
          <w:tcPr>
            <w:tcW w:w="631" w:type="pct"/>
            <w:vAlign w:val="center"/>
          </w:tcPr>
          <w:p w14:paraId="07FDAF78"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6FCF4DE" w14:textId="77777777" w:rsidTr="00485507">
        <w:trPr>
          <w:trHeight w:val="397"/>
          <w:jc w:val="center"/>
        </w:trPr>
        <w:tc>
          <w:tcPr>
            <w:tcW w:w="512" w:type="pct"/>
            <w:vAlign w:val="center"/>
          </w:tcPr>
          <w:p w14:paraId="2390A9B9" w14:textId="77777777" w:rsidR="002D6F54" w:rsidRPr="005107E1" w:rsidRDefault="002D6F54" w:rsidP="002D6F54">
            <w:pPr>
              <w:adjustRightInd w:val="0"/>
              <w:snapToGrid w:val="0"/>
              <w:jc w:val="center"/>
              <w:rPr>
                <w:szCs w:val="21"/>
              </w:rPr>
            </w:pPr>
            <w:r w:rsidRPr="005107E1">
              <w:rPr>
                <w:szCs w:val="21"/>
              </w:rPr>
              <w:t>（</w:t>
            </w:r>
            <w:r w:rsidRPr="005107E1">
              <w:rPr>
                <w:szCs w:val="21"/>
              </w:rPr>
              <w:t>3</w:t>
            </w:r>
            <w:r w:rsidRPr="005107E1">
              <w:rPr>
                <w:szCs w:val="21"/>
              </w:rPr>
              <w:t>）</w:t>
            </w:r>
          </w:p>
        </w:tc>
        <w:tc>
          <w:tcPr>
            <w:tcW w:w="2143" w:type="pct"/>
            <w:gridSpan w:val="2"/>
            <w:vAlign w:val="center"/>
          </w:tcPr>
          <w:p w14:paraId="7FCBE6BC" w14:textId="77777777" w:rsidR="002D6F54" w:rsidRPr="005107E1" w:rsidRDefault="002D6F54" w:rsidP="002D6F54">
            <w:pPr>
              <w:adjustRightInd w:val="0"/>
              <w:snapToGrid w:val="0"/>
              <w:rPr>
                <w:kern w:val="0"/>
                <w:szCs w:val="21"/>
              </w:rPr>
            </w:pPr>
            <w:r w:rsidRPr="005107E1">
              <w:rPr>
                <w:szCs w:val="21"/>
              </w:rPr>
              <w:t>主要负责人、安全生产管理人员</w:t>
            </w:r>
            <w:r w:rsidRPr="005107E1">
              <w:rPr>
                <w:kern w:val="0"/>
                <w:szCs w:val="21"/>
              </w:rPr>
              <w:t>的安全生产知识和管理能力经考核合格；培训管理档案</w:t>
            </w:r>
          </w:p>
        </w:tc>
        <w:tc>
          <w:tcPr>
            <w:tcW w:w="1714" w:type="pct"/>
            <w:vAlign w:val="center"/>
          </w:tcPr>
          <w:p w14:paraId="4C5FB3E8" w14:textId="77777777" w:rsidR="002D6F54" w:rsidRPr="005107E1" w:rsidRDefault="002D6F54" w:rsidP="002D6F54">
            <w:pPr>
              <w:adjustRightInd w:val="0"/>
              <w:snapToGrid w:val="0"/>
              <w:jc w:val="left"/>
              <w:rPr>
                <w:szCs w:val="21"/>
              </w:rPr>
            </w:pPr>
            <w:r w:rsidRPr="005107E1">
              <w:rPr>
                <w:szCs w:val="21"/>
              </w:rPr>
              <w:t>二级、三级单位主要负责人、安全生产管理人员全部取证</w:t>
            </w:r>
          </w:p>
        </w:tc>
        <w:tc>
          <w:tcPr>
            <w:tcW w:w="631" w:type="pct"/>
            <w:vAlign w:val="center"/>
          </w:tcPr>
          <w:p w14:paraId="0E859DA1"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60948D5" w14:textId="77777777" w:rsidTr="00485507">
        <w:trPr>
          <w:trHeight w:val="397"/>
          <w:jc w:val="center"/>
        </w:trPr>
        <w:tc>
          <w:tcPr>
            <w:tcW w:w="512" w:type="pct"/>
            <w:vAlign w:val="center"/>
          </w:tcPr>
          <w:p w14:paraId="214AB826" w14:textId="77777777" w:rsidR="002D6F54" w:rsidRPr="005107E1" w:rsidRDefault="002D6F54" w:rsidP="002D6F54">
            <w:pPr>
              <w:adjustRightInd w:val="0"/>
              <w:snapToGrid w:val="0"/>
              <w:jc w:val="center"/>
              <w:rPr>
                <w:szCs w:val="21"/>
              </w:rPr>
            </w:pPr>
            <w:r w:rsidRPr="005107E1">
              <w:rPr>
                <w:szCs w:val="21"/>
              </w:rPr>
              <w:t>（</w:t>
            </w:r>
            <w:r w:rsidRPr="005107E1">
              <w:rPr>
                <w:szCs w:val="21"/>
              </w:rPr>
              <w:t>4</w:t>
            </w:r>
            <w:r w:rsidRPr="005107E1">
              <w:rPr>
                <w:szCs w:val="21"/>
              </w:rPr>
              <w:t>）</w:t>
            </w:r>
          </w:p>
        </w:tc>
        <w:tc>
          <w:tcPr>
            <w:tcW w:w="2143" w:type="pct"/>
            <w:gridSpan w:val="2"/>
            <w:vAlign w:val="center"/>
          </w:tcPr>
          <w:p w14:paraId="4A8758EE" w14:textId="77777777" w:rsidR="002D6F54" w:rsidRPr="005107E1" w:rsidRDefault="002D6F54" w:rsidP="002D6F54">
            <w:pPr>
              <w:adjustRightInd w:val="0"/>
              <w:snapToGrid w:val="0"/>
              <w:rPr>
                <w:kern w:val="0"/>
                <w:szCs w:val="21"/>
              </w:rPr>
            </w:pPr>
            <w:r w:rsidRPr="005107E1">
              <w:rPr>
                <w:kern w:val="0"/>
                <w:szCs w:val="21"/>
              </w:rPr>
              <w:t>特种作业人员经有关业务主管部门考核合格，取得特种作业操作资格证书；按规定对到期人员资质的复审情况；</w:t>
            </w:r>
            <w:r w:rsidRPr="005107E1">
              <w:rPr>
                <w:szCs w:val="21"/>
              </w:rPr>
              <w:t>特种作业人员安全培训、取证和复审管理档案的建立</w:t>
            </w:r>
          </w:p>
        </w:tc>
        <w:tc>
          <w:tcPr>
            <w:tcW w:w="1714" w:type="pct"/>
            <w:vAlign w:val="center"/>
          </w:tcPr>
          <w:p w14:paraId="456B751B" w14:textId="77777777" w:rsidR="002D6F54" w:rsidRPr="005107E1" w:rsidRDefault="002D6F54" w:rsidP="002D6F54">
            <w:pPr>
              <w:adjustRightInd w:val="0"/>
              <w:snapToGrid w:val="0"/>
              <w:jc w:val="left"/>
              <w:rPr>
                <w:szCs w:val="21"/>
              </w:rPr>
            </w:pPr>
            <w:r w:rsidRPr="005107E1">
              <w:rPr>
                <w:szCs w:val="21"/>
              </w:rPr>
              <w:t>特种作业人员均持证上岗</w:t>
            </w:r>
          </w:p>
        </w:tc>
        <w:tc>
          <w:tcPr>
            <w:tcW w:w="631" w:type="pct"/>
            <w:vAlign w:val="center"/>
          </w:tcPr>
          <w:p w14:paraId="4678740F"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7B0593F0" w14:textId="77777777" w:rsidTr="00485507">
        <w:trPr>
          <w:trHeight w:val="397"/>
          <w:jc w:val="center"/>
        </w:trPr>
        <w:tc>
          <w:tcPr>
            <w:tcW w:w="512" w:type="pct"/>
            <w:vAlign w:val="center"/>
          </w:tcPr>
          <w:p w14:paraId="7D3BBDA3" w14:textId="77777777" w:rsidR="002D6F54" w:rsidRPr="005107E1" w:rsidRDefault="002D6F54" w:rsidP="002D6F54">
            <w:pPr>
              <w:adjustRightInd w:val="0"/>
              <w:snapToGrid w:val="0"/>
              <w:jc w:val="center"/>
              <w:rPr>
                <w:szCs w:val="21"/>
              </w:rPr>
            </w:pPr>
            <w:r w:rsidRPr="005107E1">
              <w:rPr>
                <w:kern w:val="0"/>
                <w:szCs w:val="21"/>
              </w:rPr>
              <w:t>（</w:t>
            </w:r>
            <w:r w:rsidRPr="005107E1">
              <w:rPr>
                <w:kern w:val="0"/>
                <w:szCs w:val="21"/>
              </w:rPr>
              <w:t>5</w:t>
            </w:r>
            <w:r w:rsidRPr="005107E1">
              <w:rPr>
                <w:kern w:val="0"/>
                <w:szCs w:val="21"/>
              </w:rPr>
              <w:t>）</w:t>
            </w:r>
          </w:p>
        </w:tc>
        <w:tc>
          <w:tcPr>
            <w:tcW w:w="2143" w:type="pct"/>
            <w:gridSpan w:val="2"/>
            <w:vAlign w:val="center"/>
          </w:tcPr>
          <w:p w14:paraId="77E70122" w14:textId="77777777" w:rsidR="002D6F54" w:rsidRPr="005107E1" w:rsidRDefault="002D6F54" w:rsidP="002D6F54">
            <w:pPr>
              <w:adjustRightInd w:val="0"/>
              <w:snapToGrid w:val="0"/>
              <w:rPr>
                <w:kern w:val="0"/>
                <w:szCs w:val="21"/>
              </w:rPr>
            </w:pPr>
            <w:r w:rsidRPr="005107E1">
              <w:rPr>
                <w:kern w:val="0"/>
                <w:szCs w:val="21"/>
              </w:rPr>
              <w:t>其他从业人员按照规定接受安全生产教育和培训，并经考试合格</w:t>
            </w:r>
          </w:p>
        </w:tc>
        <w:tc>
          <w:tcPr>
            <w:tcW w:w="1714" w:type="pct"/>
            <w:vAlign w:val="center"/>
          </w:tcPr>
          <w:p w14:paraId="74237D58" w14:textId="77777777" w:rsidR="002D6F54" w:rsidRPr="005107E1" w:rsidRDefault="002D6F54" w:rsidP="002D6F54">
            <w:pPr>
              <w:adjustRightInd w:val="0"/>
              <w:snapToGrid w:val="0"/>
              <w:jc w:val="left"/>
              <w:rPr>
                <w:kern w:val="0"/>
                <w:szCs w:val="21"/>
              </w:rPr>
            </w:pPr>
            <w:r w:rsidRPr="005107E1">
              <w:rPr>
                <w:kern w:val="0"/>
                <w:szCs w:val="21"/>
              </w:rPr>
              <w:t>全员持证上岗</w:t>
            </w:r>
          </w:p>
        </w:tc>
        <w:tc>
          <w:tcPr>
            <w:tcW w:w="631" w:type="pct"/>
            <w:vAlign w:val="center"/>
          </w:tcPr>
          <w:p w14:paraId="108C8CE3"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F918787" w14:textId="77777777" w:rsidTr="00485507">
        <w:trPr>
          <w:trHeight w:val="397"/>
          <w:jc w:val="center"/>
        </w:trPr>
        <w:tc>
          <w:tcPr>
            <w:tcW w:w="512" w:type="pct"/>
            <w:vAlign w:val="center"/>
          </w:tcPr>
          <w:p w14:paraId="2009563A" w14:textId="77777777" w:rsidR="002D6F54" w:rsidRPr="005107E1" w:rsidRDefault="002D6F54" w:rsidP="002D6F54">
            <w:pPr>
              <w:adjustRightInd w:val="0"/>
              <w:snapToGrid w:val="0"/>
              <w:jc w:val="center"/>
              <w:rPr>
                <w:szCs w:val="21"/>
              </w:rPr>
            </w:pPr>
            <w:r w:rsidRPr="005107E1">
              <w:rPr>
                <w:kern w:val="0"/>
                <w:szCs w:val="21"/>
              </w:rPr>
              <w:t>（</w:t>
            </w:r>
            <w:r w:rsidRPr="005107E1">
              <w:rPr>
                <w:kern w:val="0"/>
                <w:szCs w:val="21"/>
              </w:rPr>
              <w:t>6</w:t>
            </w:r>
            <w:r w:rsidRPr="005107E1">
              <w:rPr>
                <w:kern w:val="0"/>
                <w:szCs w:val="21"/>
              </w:rPr>
              <w:t>）</w:t>
            </w:r>
          </w:p>
        </w:tc>
        <w:tc>
          <w:tcPr>
            <w:tcW w:w="2143" w:type="pct"/>
            <w:gridSpan w:val="2"/>
            <w:vAlign w:val="center"/>
          </w:tcPr>
          <w:p w14:paraId="213DA240" w14:textId="77777777" w:rsidR="002D6F54" w:rsidRPr="005107E1" w:rsidRDefault="002D6F54" w:rsidP="002D6F54">
            <w:pPr>
              <w:adjustRightInd w:val="0"/>
              <w:snapToGrid w:val="0"/>
              <w:rPr>
                <w:szCs w:val="21"/>
              </w:rPr>
            </w:pPr>
            <w:r w:rsidRPr="005107E1">
              <w:rPr>
                <w:szCs w:val="21"/>
              </w:rPr>
              <w:t>三级安全教育培训和考试的执行情况</w:t>
            </w:r>
          </w:p>
        </w:tc>
        <w:tc>
          <w:tcPr>
            <w:tcW w:w="1714" w:type="pct"/>
            <w:vAlign w:val="center"/>
          </w:tcPr>
          <w:p w14:paraId="5486270C" w14:textId="77777777" w:rsidR="002D6F54" w:rsidRPr="005107E1" w:rsidRDefault="002D6F54" w:rsidP="002D6F54">
            <w:pPr>
              <w:adjustRightInd w:val="0"/>
              <w:snapToGrid w:val="0"/>
              <w:jc w:val="left"/>
              <w:rPr>
                <w:kern w:val="0"/>
                <w:szCs w:val="21"/>
              </w:rPr>
            </w:pPr>
            <w:r w:rsidRPr="005107E1">
              <w:rPr>
                <w:kern w:val="0"/>
                <w:szCs w:val="21"/>
              </w:rPr>
              <w:t>执行采油厂安全培训管理规定</w:t>
            </w:r>
          </w:p>
        </w:tc>
        <w:tc>
          <w:tcPr>
            <w:tcW w:w="631" w:type="pct"/>
            <w:vAlign w:val="center"/>
          </w:tcPr>
          <w:p w14:paraId="3994E13C"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6C2C8747" w14:textId="77777777" w:rsidTr="00485507">
        <w:trPr>
          <w:trHeight w:val="397"/>
          <w:jc w:val="center"/>
        </w:trPr>
        <w:tc>
          <w:tcPr>
            <w:tcW w:w="512" w:type="pct"/>
            <w:vAlign w:val="center"/>
          </w:tcPr>
          <w:p w14:paraId="2D08F985" w14:textId="77777777" w:rsidR="002D6F54" w:rsidRPr="005107E1" w:rsidRDefault="002D6F54" w:rsidP="002D6F54">
            <w:pPr>
              <w:adjustRightInd w:val="0"/>
              <w:snapToGrid w:val="0"/>
              <w:jc w:val="center"/>
              <w:rPr>
                <w:szCs w:val="21"/>
              </w:rPr>
            </w:pPr>
            <w:r w:rsidRPr="005107E1">
              <w:rPr>
                <w:szCs w:val="21"/>
              </w:rPr>
              <w:t>（</w:t>
            </w:r>
            <w:r w:rsidRPr="005107E1">
              <w:rPr>
                <w:szCs w:val="21"/>
              </w:rPr>
              <w:t>7</w:t>
            </w:r>
            <w:r w:rsidRPr="005107E1">
              <w:rPr>
                <w:szCs w:val="21"/>
              </w:rPr>
              <w:t>）</w:t>
            </w:r>
          </w:p>
        </w:tc>
        <w:tc>
          <w:tcPr>
            <w:tcW w:w="2143" w:type="pct"/>
            <w:gridSpan w:val="2"/>
            <w:vAlign w:val="center"/>
          </w:tcPr>
          <w:p w14:paraId="4C5934FD" w14:textId="77777777" w:rsidR="002D6F54" w:rsidRPr="005107E1" w:rsidRDefault="002D6F54" w:rsidP="002D6F54">
            <w:pPr>
              <w:adjustRightInd w:val="0"/>
              <w:snapToGrid w:val="0"/>
              <w:rPr>
                <w:szCs w:val="21"/>
              </w:rPr>
            </w:pPr>
            <w:r w:rsidRPr="005107E1">
              <w:rPr>
                <w:szCs w:val="21"/>
              </w:rPr>
              <w:t>硫化氢培训资格证书，管理档案</w:t>
            </w:r>
          </w:p>
        </w:tc>
        <w:tc>
          <w:tcPr>
            <w:tcW w:w="1714" w:type="pct"/>
            <w:vAlign w:val="center"/>
          </w:tcPr>
          <w:p w14:paraId="1552A74D" w14:textId="77777777" w:rsidR="002D6F54" w:rsidRPr="005107E1" w:rsidRDefault="002D6F54" w:rsidP="002D6F54">
            <w:pPr>
              <w:adjustRightInd w:val="0"/>
              <w:snapToGrid w:val="0"/>
              <w:jc w:val="left"/>
              <w:rPr>
                <w:kern w:val="0"/>
                <w:szCs w:val="21"/>
              </w:rPr>
            </w:pPr>
            <w:r w:rsidRPr="005107E1">
              <w:rPr>
                <w:kern w:val="0"/>
                <w:szCs w:val="21"/>
              </w:rPr>
              <w:t>含硫化氢的作业场所人员经培训取证</w:t>
            </w:r>
          </w:p>
        </w:tc>
        <w:tc>
          <w:tcPr>
            <w:tcW w:w="631" w:type="pct"/>
            <w:vAlign w:val="center"/>
          </w:tcPr>
          <w:p w14:paraId="1EE90333"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32C1B32" w14:textId="77777777" w:rsidTr="00485507">
        <w:trPr>
          <w:trHeight w:val="397"/>
          <w:jc w:val="center"/>
        </w:trPr>
        <w:tc>
          <w:tcPr>
            <w:tcW w:w="512" w:type="pct"/>
            <w:vAlign w:val="center"/>
          </w:tcPr>
          <w:p w14:paraId="034EA123" w14:textId="77777777" w:rsidR="002D6F54" w:rsidRPr="005107E1" w:rsidRDefault="002D6F54" w:rsidP="002D6F54">
            <w:pPr>
              <w:adjustRightInd w:val="0"/>
              <w:snapToGrid w:val="0"/>
              <w:jc w:val="center"/>
              <w:rPr>
                <w:szCs w:val="21"/>
              </w:rPr>
            </w:pPr>
            <w:r w:rsidRPr="005107E1">
              <w:rPr>
                <w:szCs w:val="21"/>
              </w:rPr>
              <w:t>（</w:t>
            </w:r>
            <w:r w:rsidRPr="005107E1">
              <w:rPr>
                <w:szCs w:val="21"/>
              </w:rPr>
              <w:t>8</w:t>
            </w:r>
            <w:r w:rsidRPr="005107E1">
              <w:rPr>
                <w:szCs w:val="21"/>
              </w:rPr>
              <w:t>）</w:t>
            </w:r>
          </w:p>
        </w:tc>
        <w:tc>
          <w:tcPr>
            <w:tcW w:w="2143" w:type="pct"/>
            <w:gridSpan w:val="2"/>
            <w:vAlign w:val="center"/>
          </w:tcPr>
          <w:p w14:paraId="7A887661" w14:textId="77777777" w:rsidR="002D6F54" w:rsidRPr="005107E1" w:rsidRDefault="002D6F54" w:rsidP="002D6F54">
            <w:pPr>
              <w:adjustRightInd w:val="0"/>
              <w:snapToGrid w:val="0"/>
              <w:rPr>
                <w:szCs w:val="21"/>
              </w:rPr>
            </w:pPr>
            <w:r w:rsidRPr="005107E1">
              <w:rPr>
                <w:szCs w:val="21"/>
              </w:rPr>
              <w:t>制定了对于员工进行消防安全教育培训的计划，按期组织实施教育培训计划，并有记录</w:t>
            </w:r>
          </w:p>
        </w:tc>
        <w:tc>
          <w:tcPr>
            <w:tcW w:w="1714" w:type="pct"/>
            <w:vAlign w:val="center"/>
          </w:tcPr>
          <w:p w14:paraId="6032700F" w14:textId="77777777" w:rsidR="002D6F54" w:rsidRPr="005107E1" w:rsidRDefault="002D6F54" w:rsidP="002D6F54">
            <w:pPr>
              <w:adjustRightInd w:val="0"/>
              <w:snapToGrid w:val="0"/>
              <w:jc w:val="left"/>
              <w:rPr>
                <w:kern w:val="0"/>
                <w:szCs w:val="21"/>
              </w:rPr>
            </w:pPr>
            <w:r w:rsidRPr="005107E1">
              <w:rPr>
                <w:kern w:val="0"/>
                <w:szCs w:val="21"/>
              </w:rPr>
              <w:t>制定了计划并按计划培训</w:t>
            </w:r>
          </w:p>
        </w:tc>
        <w:tc>
          <w:tcPr>
            <w:tcW w:w="631" w:type="pct"/>
            <w:vAlign w:val="center"/>
          </w:tcPr>
          <w:p w14:paraId="0A01D3EF"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6F3DF782" w14:textId="77777777" w:rsidTr="00280DF8">
        <w:trPr>
          <w:trHeight w:val="397"/>
          <w:jc w:val="center"/>
        </w:trPr>
        <w:tc>
          <w:tcPr>
            <w:tcW w:w="512" w:type="pct"/>
            <w:vAlign w:val="center"/>
          </w:tcPr>
          <w:p w14:paraId="4E1BF673" w14:textId="77777777" w:rsidR="002D6F54" w:rsidRPr="005107E1" w:rsidRDefault="002D6F54" w:rsidP="002D6F54">
            <w:pPr>
              <w:adjustRightInd w:val="0"/>
              <w:snapToGrid w:val="0"/>
              <w:jc w:val="center"/>
              <w:rPr>
                <w:b/>
                <w:szCs w:val="21"/>
              </w:rPr>
            </w:pPr>
            <w:r w:rsidRPr="005107E1">
              <w:rPr>
                <w:b/>
                <w:szCs w:val="21"/>
              </w:rPr>
              <w:t>2</w:t>
            </w:r>
          </w:p>
        </w:tc>
        <w:tc>
          <w:tcPr>
            <w:tcW w:w="4488" w:type="pct"/>
            <w:gridSpan w:val="4"/>
            <w:vAlign w:val="center"/>
          </w:tcPr>
          <w:p w14:paraId="21CA76D8" w14:textId="77777777" w:rsidR="002D6F54" w:rsidRPr="005107E1" w:rsidRDefault="002D6F54" w:rsidP="002D6F54">
            <w:pPr>
              <w:adjustRightInd w:val="0"/>
              <w:snapToGrid w:val="0"/>
              <w:jc w:val="left"/>
              <w:rPr>
                <w:b/>
                <w:szCs w:val="21"/>
              </w:rPr>
            </w:pPr>
            <w:r w:rsidRPr="005107E1">
              <w:rPr>
                <w:b/>
                <w:kern w:val="0"/>
                <w:szCs w:val="21"/>
              </w:rPr>
              <w:t>安全投入符合安全生产要求，依照国家有关规定足额提取安全生产费用</w:t>
            </w:r>
          </w:p>
        </w:tc>
      </w:tr>
      <w:tr w:rsidR="002D6F54" w:rsidRPr="005107E1" w14:paraId="720985CB" w14:textId="77777777" w:rsidTr="00485507">
        <w:trPr>
          <w:trHeight w:val="397"/>
          <w:jc w:val="center"/>
        </w:trPr>
        <w:tc>
          <w:tcPr>
            <w:tcW w:w="512" w:type="pct"/>
            <w:vAlign w:val="center"/>
          </w:tcPr>
          <w:p w14:paraId="374D3B86"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28F162EA" w14:textId="77777777" w:rsidR="002D6F54" w:rsidRPr="005107E1" w:rsidRDefault="002D6F54" w:rsidP="002D6F54">
            <w:pPr>
              <w:adjustRightInd w:val="0"/>
              <w:snapToGrid w:val="0"/>
              <w:jc w:val="left"/>
              <w:rPr>
                <w:kern w:val="0"/>
                <w:szCs w:val="21"/>
              </w:rPr>
            </w:pPr>
            <w:r w:rsidRPr="005107E1">
              <w:rPr>
                <w:kern w:val="0"/>
                <w:szCs w:val="21"/>
              </w:rPr>
              <w:t>安全投入符合安全生产要求，按照有关规定提取安全技术措施专项经费</w:t>
            </w:r>
          </w:p>
        </w:tc>
        <w:tc>
          <w:tcPr>
            <w:tcW w:w="1714" w:type="pct"/>
            <w:vAlign w:val="center"/>
          </w:tcPr>
          <w:p w14:paraId="4F6C7FAD" w14:textId="77777777" w:rsidR="002D6F54" w:rsidRPr="005107E1" w:rsidRDefault="002D6F54" w:rsidP="002D6F54">
            <w:pPr>
              <w:adjustRightInd w:val="0"/>
              <w:snapToGrid w:val="0"/>
              <w:jc w:val="left"/>
              <w:rPr>
                <w:kern w:val="0"/>
                <w:szCs w:val="21"/>
              </w:rPr>
            </w:pPr>
            <w:r w:rsidRPr="005107E1">
              <w:rPr>
                <w:kern w:val="0"/>
                <w:szCs w:val="21"/>
              </w:rPr>
              <w:t>每年按规定提取和使用安全技术措施专项经费</w:t>
            </w:r>
          </w:p>
        </w:tc>
        <w:tc>
          <w:tcPr>
            <w:tcW w:w="631" w:type="pct"/>
            <w:vAlign w:val="center"/>
          </w:tcPr>
          <w:p w14:paraId="106AF36E"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7753254C" w14:textId="77777777" w:rsidTr="00280DF8">
        <w:trPr>
          <w:trHeight w:val="397"/>
          <w:jc w:val="center"/>
        </w:trPr>
        <w:tc>
          <w:tcPr>
            <w:tcW w:w="512" w:type="pct"/>
            <w:vAlign w:val="center"/>
          </w:tcPr>
          <w:p w14:paraId="725EBDD8" w14:textId="77777777" w:rsidR="002D6F54" w:rsidRPr="005107E1" w:rsidRDefault="002D6F54" w:rsidP="002D6F54">
            <w:pPr>
              <w:adjustRightInd w:val="0"/>
              <w:snapToGrid w:val="0"/>
              <w:jc w:val="center"/>
              <w:rPr>
                <w:b/>
                <w:szCs w:val="21"/>
              </w:rPr>
            </w:pPr>
            <w:r w:rsidRPr="005107E1">
              <w:rPr>
                <w:b/>
                <w:szCs w:val="21"/>
              </w:rPr>
              <w:t>3</w:t>
            </w:r>
          </w:p>
        </w:tc>
        <w:tc>
          <w:tcPr>
            <w:tcW w:w="4488" w:type="pct"/>
            <w:gridSpan w:val="4"/>
            <w:vAlign w:val="center"/>
          </w:tcPr>
          <w:p w14:paraId="37A60679" w14:textId="77777777" w:rsidR="002D6F54" w:rsidRPr="005107E1" w:rsidRDefault="002D6F54" w:rsidP="002D6F54">
            <w:pPr>
              <w:adjustRightInd w:val="0"/>
              <w:snapToGrid w:val="0"/>
              <w:jc w:val="left"/>
              <w:rPr>
                <w:b/>
                <w:szCs w:val="21"/>
              </w:rPr>
            </w:pPr>
            <w:r w:rsidRPr="005107E1">
              <w:rPr>
                <w:b/>
                <w:kern w:val="0"/>
                <w:szCs w:val="21"/>
              </w:rPr>
              <w:t>设置安全生产管理机构，配备专职安全生产管理人员。</w:t>
            </w:r>
          </w:p>
        </w:tc>
      </w:tr>
      <w:tr w:rsidR="002D6F54" w:rsidRPr="005107E1" w14:paraId="604882A3" w14:textId="77777777" w:rsidTr="00485507">
        <w:trPr>
          <w:trHeight w:val="397"/>
          <w:jc w:val="center"/>
        </w:trPr>
        <w:tc>
          <w:tcPr>
            <w:tcW w:w="512" w:type="pct"/>
            <w:vAlign w:val="center"/>
          </w:tcPr>
          <w:p w14:paraId="4BCAD08A"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3EAF28C2" w14:textId="77777777" w:rsidR="002D6F54" w:rsidRPr="005107E1" w:rsidRDefault="002D6F54" w:rsidP="002D6F54">
            <w:pPr>
              <w:adjustRightInd w:val="0"/>
              <w:snapToGrid w:val="0"/>
              <w:rPr>
                <w:szCs w:val="21"/>
              </w:rPr>
            </w:pPr>
            <w:r w:rsidRPr="005107E1">
              <w:rPr>
                <w:szCs w:val="21"/>
              </w:rPr>
              <w:t>安全生产委员会和专门的安全生产管理机构设置</w:t>
            </w:r>
          </w:p>
        </w:tc>
        <w:tc>
          <w:tcPr>
            <w:tcW w:w="1714" w:type="pct"/>
            <w:vAlign w:val="center"/>
          </w:tcPr>
          <w:p w14:paraId="60BB6029" w14:textId="6ADC9198" w:rsidR="002D6F54" w:rsidRPr="005107E1" w:rsidRDefault="002D6F54" w:rsidP="002D6F54">
            <w:pPr>
              <w:adjustRightInd w:val="0"/>
              <w:snapToGrid w:val="0"/>
              <w:jc w:val="left"/>
              <w:rPr>
                <w:szCs w:val="21"/>
              </w:rPr>
            </w:pPr>
            <w:r w:rsidRPr="005107E1">
              <w:rPr>
                <w:szCs w:val="21"/>
              </w:rPr>
              <w:t>成立了</w:t>
            </w:r>
            <w:r w:rsidRPr="005107E1">
              <w:rPr>
                <w:szCs w:val="21"/>
              </w:rPr>
              <w:t>QH</w:t>
            </w:r>
            <w:r w:rsidR="00604AD7" w:rsidRPr="005107E1">
              <w:rPr>
                <w:szCs w:val="21"/>
              </w:rPr>
              <w:t>S</w:t>
            </w:r>
            <w:r w:rsidRPr="005107E1">
              <w:rPr>
                <w:szCs w:val="21"/>
              </w:rPr>
              <w:t>SE</w:t>
            </w:r>
            <w:r w:rsidRPr="005107E1">
              <w:rPr>
                <w:szCs w:val="21"/>
              </w:rPr>
              <w:t>管理委员会，有安全委员会文件；</w:t>
            </w:r>
          </w:p>
          <w:p w14:paraId="0F64DBE4" w14:textId="4F74FCDB" w:rsidR="002D6F54" w:rsidRPr="005107E1" w:rsidRDefault="002D6F54" w:rsidP="002D6F54">
            <w:pPr>
              <w:adjustRightInd w:val="0"/>
              <w:snapToGrid w:val="0"/>
              <w:jc w:val="left"/>
              <w:rPr>
                <w:szCs w:val="21"/>
              </w:rPr>
            </w:pPr>
            <w:r w:rsidRPr="005107E1">
              <w:rPr>
                <w:szCs w:val="21"/>
              </w:rPr>
              <w:t>设</w:t>
            </w:r>
            <w:r w:rsidRPr="005107E1">
              <w:rPr>
                <w:szCs w:val="21"/>
              </w:rPr>
              <w:t>QH</w:t>
            </w:r>
            <w:r w:rsidR="00485617">
              <w:rPr>
                <w:szCs w:val="21"/>
              </w:rPr>
              <w:t>S</w:t>
            </w:r>
            <w:r w:rsidRPr="005107E1">
              <w:rPr>
                <w:szCs w:val="21"/>
              </w:rPr>
              <w:t>SE</w:t>
            </w:r>
            <w:r w:rsidRPr="005107E1">
              <w:rPr>
                <w:szCs w:val="21"/>
              </w:rPr>
              <w:t>管理</w:t>
            </w:r>
            <w:r w:rsidR="00485617">
              <w:rPr>
                <w:rFonts w:hint="eastAsia"/>
                <w:szCs w:val="21"/>
              </w:rPr>
              <w:t>部</w:t>
            </w:r>
          </w:p>
        </w:tc>
        <w:tc>
          <w:tcPr>
            <w:tcW w:w="631" w:type="pct"/>
            <w:vAlign w:val="center"/>
          </w:tcPr>
          <w:p w14:paraId="2B5468E2"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39ECBC1" w14:textId="77777777" w:rsidTr="00485507">
        <w:trPr>
          <w:trHeight w:val="397"/>
          <w:jc w:val="center"/>
        </w:trPr>
        <w:tc>
          <w:tcPr>
            <w:tcW w:w="512" w:type="pct"/>
            <w:vAlign w:val="center"/>
          </w:tcPr>
          <w:p w14:paraId="58C88D91" w14:textId="77777777" w:rsidR="002D6F54" w:rsidRPr="005107E1" w:rsidRDefault="002D6F54" w:rsidP="002D6F54">
            <w:pPr>
              <w:adjustRightInd w:val="0"/>
              <w:snapToGrid w:val="0"/>
              <w:jc w:val="center"/>
              <w:rPr>
                <w:szCs w:val="21"/>
              </w:rPr>
            </w:pPr>
            <w:r w:rsidRPr="005107E1">
              <w:rPr>
                <w:szCs w:val="21"/>
              </w:rPr>
              <w:lastRenderedPageBreak/>
              <w:t>（</w:t>
            </w:r>
            <w:r w:rsidRPr="005107E1">
              <w:rPr>
                <w:szCs w:val="21"/>
              </w:rPr>
              <w:t>2</w:t>
            </w:r>
            <w:r w:rsidRPr="005107E1">
              <w:rPr>
                <w:szCs w:val="21"/>
              </w:rPr>
              <w:t>）</w:t>
            </w:r>
          </w:p>
        </w:tc>
        <w:tc>
          <w:tcPr>
            <w:tcW w:w="2143" w:type="pct"/>
            <w:gridSpan w:val="2"/>
            <w:vAlign w:val="center"/>
          </w:tcPr>
          <w:p w14:paraId="20EBD22A" w14:textId="77777777" w:rsidR="002D6F54" w:rsidRPr="005107E1" w:rsidRDefault="002D6F54" w:rsidP="002D6F54">
            <w:pPr>
              <w:adjustRightInd w:val="0"/>
              <w:snapToGrid w:val="0"/>
              <w:rPr>
                <w:szCs w:val="21"/>
              </w:rPr>
            </w:pPr>
            <w:r w:rsidRPr="005107E1">
              <w:rPr>
                <w:szCs w:val="21"/>
              </w:rPr>
              <w:t>安全生产有关会议召开制度</w:t>
            </w:r>
          </w:p>
        </w:tc>
        <w:tc>
          <w:tcPr>
            <w:tcW w:w="1714" w:type="pct"/>
            <w:vAlign w:val="center"/>
          </w:tcPr>
          <w:p w14:paraId="11EA4A9C" w14:textId="77777777" w:rsidR="002D6F54" w:rsidRPr="005107E1" w:rsidRDefault="002D6F54" w:rsidP="002D6F54">
            <w:pPr>
              <w:adjustRightInd w:val="0"/>
              <w:snapToGrid w:val="0"/>
              <w:jc w:val="left"/>
              <w:rPr>
                <w:szCs w:val="21"/>
              </w:rPr>
            </w:pPr>
            <w:r w:rsidRPr="005107E1">
              <w:rPr>
                <w:szCs w:val="21"/>
              </w:rPr>
              <w:t>每周一次安全例会</w:t>
            </w:r>
          </w:p>
        </w:tc>
        <w:tc>
          <w:tcPr>
            <w:tcW w:w="631" w:type="pct"/>
            <w:vAlign w:val="center"/>
          </w:tcPr>
          <w:p w14:paraId="643D02BC"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6D220BE7" w14:textId="77777777" w:rsidTr="00485507">
        <w:trPr>
          <w:trHeight w:val="397"/>
          <w:jc w:val="center"/>
        </w:trPr>
        <w:tc>
          <w:tcPr>
            <w:tcW w:w="512" w:type="pct"/>
            <w:vAlign w:val="center"/>
          </w:tcPr>
          <w:p w14:paraId="4DFB5C57" w14:textId="77777777" w:rsidR="002D6F54" w:rsidRPr="005107E1" w:rsidRDefault="002D6F54" w:rsidP="002D6F54">
            <w:pPr>
              <w:adjustRightInd w:val="0"/>
              <w:snapToGrid w:val="0"/>
              <w:jc w:val="center"/>
              <w:rPr>
                <w:szCs w:val="21"/>
              </w:rPr>
            </w:pPr>
            <w:r w:rsidRPr="005107E1">
              <w:rPr>
                <w:szCs w:val="21"/>
              </w:rPr>
              <w:t>（</w:t>
            </w:r>
            <w:r w:rsidRPr="005107E1">
              <w:rPr>
                <w:szCs w:val="21"/>
              </w:rPr>
              <w:t>3</w:t>
            </w:r>
            <w:r w:rsidRPr="005107E1">
              <w:rPr>
                <w:szCs w:val="21"/>
              </w:rPr>
              <w:t>）</w:t>
            </w:r>
          </w:p>
        </w:tc>
        <w:tc>
          <w:tcPr>
            <w:tcW w:w="2143" w:type="pct"/>
            <w:gridSpan w:val="2"/>
            <w:vAlign w:val="center"/>
          </w:tcPr>
          <w:p w14:paraId="3F125C68" w14:textId="77777777" w:rsidR="002D6F54" w:rsidRPr="005107E1" w:rsidRDefault="002D6F54" w:rsidP="002D6F54">
            <w:pPr>
              <w:adjustRightInd w:val="0"/>
              <w:snapToGrid w:val="0"/>
              <w:rPr>
                <w:szCs w:val="21"/>
              </w:rPr>
            </w:pPr>
            <w:r w:rsidRPr="005107E1">
              <w:rPr>
                <w:szCs w:val="21"/>
              </w:rPr>
              <w:t>安全管理人员的配置</w:t>
            </w:r>
          </w:p>
        </w:tc>
        <w:tc>
          <w:tcPr>
            <w:tcW w:w="1714" w:type="pct"/>
            <w:vAlign w:val="center"/>
          </w:tcPr>
          <w:p w14:paraId="3E6FE3B7" w14:textId="101407D8" w:rsidR="002D6F54" w:rsidRPr="005107E1" w:rsidRDefault="002D6F54" w:rsidP="002D6F54">
            <w:pPr>
              <w:adjustRightInd w:val="0"/>
              <w:snapToGrid w:val="0"/>
              <w:jc w:val="left"/>
              <w:rPr>
                <w:kern w:val="0"/>
                <w:szCs w:val="21"/>
              </w:rPr>
            </w:pPr>
            <w:r w:rsidRPr="005107E1">
              <w:rPr>
                <w:szCs w:val="21"/>
              </w:rPr>
              <w:t>机关和各</w:t>
            </w:r>
            <w:r w:rsidR="009D1780">
              <w:rPr>
                <w:rFonts w:hint="eastAsia"/>
                <w:szCs w:val="21"/>
              </w:rPr>
              <w:t>下级单位</w:t>
            </w:r>
            <w:r w:rsidRPr="005107E1">
              <w:rPr>
                <w:szCs w:val="21"/>
              </w:rPr>
              <w:t>均设专职安全管理人员</w:t>
            </w:r>
          </w:p>
        </w:tc>
        <w:tc>
          <w:tcPr>
            <w:tcW w:w="631" w:type="pct"/>
            <w:vAlign w:val="center"/>
          </w:tcPr>
          <w:p w14:paraId="657FA677"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069451B" w14:textId="77777777" w:rsidTr="00280DF8">
        <w:trPr>
          <w:trHeight w:val="397"/>
          <w:jc w:val="center"/>
        </w:trPr>
        <w:tc>
          <w:tcPr>
            <w:tcW w:w="512" w:type="pct"/>
            <w:vAlign w:val="center"/>
          </w:tcPr>
          <w:p w14:paraId="4E2F939B" w14:textId="77777777" w:rsidR="002D6F54" w:rsidRPr="005107E1" w:rsidRDefault="002D6F54" w:rsidP="002D6F54">
            <w:pPr>
              <w:adjustRightInd w:val="0"/>
              <w:snapToGrid w:val="0"/>
              <w:jc w:val="center"/>
              <w:rPr>
                <w:b/>
                <w:szCs w:val="21"/>
              </w:rPr>
            </w:pPr>
            <w:r w:rsidRPr="005107E1">
              <w:rPr>
                <w:b/>
                <w:szCs w:val="21"/>
              </w:rPr>
              <w:t>4</w:t>
            </w:r>
          </w:p>
        </w:tc>
        <w:tc>
          <w:tcPr>
            <w:tcW w:w="4488" w:type="pct"/>
            <w:gridSpan w:val="4"/>
            <w:vAlign w:val="center"/>
          </w:tcPr>
          <w:p w14:paraId="123E705C" w14:textId="3010B607" w:rsidR="002D6F54" w:rsidRPr="005107E1" w:rsidRDefault="002D6F54" w:rsidP="002D6F54">
            <w:pPr>
              <w:adjustRightInd w:val="0"/>
              <w:snapToGrid w:val="0"/>
              <w:jc w:val="left"/>
              <w:rPr>
                <w:b/>
                <w:kern w:val="0"/>
                <w:szCs w:val="21"/>
              </w:rPr>
            </w:pPr>
            <w:r w:rsidRPr="005107E1">
              <w:rPr>
                <w:b/>
                <w:kern w:val="0"/>
                <w:szCs w:val="21"/>
              </w:rPr>
              <w:t>主要负责人和安全生产管理人员经安全生产监督管理部门考核合格，取得</w:t>
            </w:r>
            <w:r w:rsidR="00A25D67" w:rsidRPr="00A25D67">
              <w:rPr>
                <w:b/>
                <w:kern w:val="0"/>
                <w:szCs w:val="21"/>
              </w:rPr>
              <w:t>安全</w:t>
            </w:r>
            <w:r w:rsidR="00A25D67" w:rsidRPr="00A25D67">
              <w:rPr>
                <w:rFonts w:hint="eastAsia"/>
                <w:b/>
                <w:kern w:val="0"/>
                <w:szCs w:val="21"/>
              </w:rPr>
              <w:t>管理合</w:t>
            </w:r>
            <w:r w:rsidR="00A25D67" w:rsidRPr="00A25D67">
              <w:rPr>
                <w:b/>
                <w:kern w:val="0"/>
                <w:szCs w:val="21"/>
              </w:rPr>
              <w:t>格证书</w:t>
            </w:r>
            <w:r w:rsidRPr="005107E1">
              <w:rPr>
                <w:b/>
                <w:kern w:val="0"/>
                <w:szCs w:val="21"/>
              </w:rPr>
              <w:t>；</w:t>
            </w:r>
          </w:p>
        </w:tc>
      </w:tr>
      <w:tr w:rsidR="002D6F54" w:rsidRPr="005107E1" w14:paraId="73E023AA" w14:textId="77777777" w:rsidTr="00485507">
        <w:trPr>
          <w:trHeight w:val="397"/>
          <w:jc w:val="center"/>
        </w:trPr>
        <w:tc>
          <w:tcPr>
            <w:tcW w:w="512" w:type="pct"/>
            <w:vAlign w:val="center"/>
          </w:tcPr>
          <w:p w14:paraId="618CBB74"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6F003625" w14:textId="77777777" w:rsidR="002D6F54" w:rsidRPr="005107E1" w:rsidRDefault="002D6F54" w:rsidP="002D6F54">
            <w:pPr>
              <w:adjustRightInd w:val="0"/>
              <w:snapToGrid w:val="0"/>
              <w:rPr>
                <w:kern w:val="0"/>
                <w:szCs w:val="21"/>
              </w:rPr>
            </w:pPr>
            <w:r w:rsidRPr="005107E1">
              <w:rPr>
                <w:kern w:val="0"/>
                <w:szCs w:val="21"/>
              </w:rPr>
              <w:t>主要负责人、分管负责人持证情况</w:t>
            </w:r>
          </w:p>
        </w:tc>
        <w:tc>
          <w:tcPr>
            <w:tcW w:w="1714" w:type="pct"/>
            <w:vAlign w:val="center"/>
          </w:tcPr>
          <w:p w14:paraId="762A0BF8" w14:textId="77777777" w:rsidR="002D6F54" w:rsidRPr="005107E1" w:rsidRDefault="002D6F54" w:rsidP="00485617">
            <w:pPr>
              <w:adjustRightInd w:val="0"/>
              <w:snapToGrid w:val="0"/>
              <w:rPr>
                <w:szCs w:val="21"/>
              </w:rPr>
            </w:pPr>
            <w:r w:rsidRPr="005107E1">
              <w:rPr>
                <w:kern w:val="0"/>
                <w:szCs w:val="21"/>
              </w:rPr>
              <w:t>主要负责人、分管负责人持证</w:t>
            </w:r>
          </w:p>
        </w:tc>
        <w:tc>
          <w:tcPr>
            <w:tcW w:w="631" w:type="pct"/>
            <w:vAlign w:val="center"/>
          </w:tcPr>
          <w:p w14:paraId="461A23E7"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69DA12E6" w14:textId="77777777" w:rsidTr="00485507">
        <w:trPr>
          <w:trHeight w:val="397"/>
          <w:jc w:val="center"/>
        </w:trPr>
        <w:tc>
          <w:tcPr>
            <w:tcW w:w="512" w:type="pct"/>
            <w:vAlign w:val="center"/>
          </w:tcPr>
          <w:p w14:paraId="78C52D49"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143" w:type="pct"/>
            <w:gridSpan w:val="2"/>
            <w:vAlign w:val="center"/>
          </w:tcPr>
          <w:p w14:paraId="3F674587" w14:textId="77777777" w:rsidR="002D6F54" w:rsidRPr="005107E1" w:rsidRDefault="002D6F54" w:rsidP="002D6F54">
            <w:pPr>
              <w:adjustRightInd w:val="0"/>
              <w:snapToGrid w:val="0"/>
              <w:rPr>
                <w:kern w:val="0"/>
                <w:szCs w:val="21"/>
              </w:rPr>
            </w:pPr>
            <w:r w:rsidRPr="005107E1">
              <w:rPr>
                <w:kern w:val="0"/>
                <w:szCs w:val="21"/>
              </w:rPr>
              <w:t>安全管理人员资格台账</w:t>
            </w:r>
          </w:p>
        </w:tc>
        <w:tc>
          <w:tcPr>
            <w:tcW w:w="1714" w:type="pct"/>
            <w:vAlign w:val="center"/>
          </w:tcPr>
          <w:p w14:paraId="77E31731" w14:textId="6B7DA9C1" w:rsidR="002D6F54" w:rsidRPr="005107E1" w:rsidRDefault="002D6F54" w:rsidP="002D6F54">
            <w:pPr>
              <w:adjustRightInd w:val="0"/>
              <w:snapToGrid w:val="0"/>
              <w:rPr>
                <w:szCs w:val="21"/>
              </w:rPr>
            </w:pPr>
            <w:r w:rsidRPr="005107E1">
              <w:rPr>
                <w:szCs w:val="21"/>
              </w:rPr>
              <w:t>建有</w:t>
            </w:r>
            <w:r w:rsidR="009D1780">
              <w:rPr>
                <w:rFonts w:hint="eastAsia"/>
                <w:szCs w:val="21"/>
              </w:rPr>
              <w:t>持证人员</w:t>
            </w:r>
            <w:r w:rsidRPr="005107E1">
              <w:rPr>
                <w:szCs w:val="21"/>
              </w:rPr>
              <w:t>台账</w:t>
            </w:r>
          </w:p>
        </w:tc>
        <w:tc>
          <w:tcPr>
            <w:tcW w:w="631" w:type="pct"/>
            <w:vAlign w:val="center"/>
          </w:tcPr>
          <w:p w14:paraId="5DFDBA1F"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6461660C" w14:textId="77777777" w:rsidTr="00280DF8">
        <w:trPr>
          <w:trHeight w:val="397"/>
          <w:jc w:val="center"/>
        </w:trPr>
        <w:tc>
          <w:tcPr>
            <w:tcW w:w="512" w:type="pct"/>
            <w:vAlign w:val="center"/>
          </w:tcPr>
          <w:p w14:paraId="6E13E103" w14:textId="77777777" w:rsidR="002D6F54" w:rsidRPr="005107E1" w:rsidRDefault="002D6F54" w:rsidP="002D6F54">
            <w:pPr>
              <w:adjustRightInd w:val="0"/>
              <w:snapToGrid w:val="0"/>
              <w:jc w:val="center"/>
              <w:rPr>
                <w:b/>
                <w:szCs w:val="21"/>
              </w:rPr>
            </w:pPr>
            <w:r w:rsidRPr="005107E1">
              <w:rPr>
                <w:b/>
                <w:szCs w:val="21"/>
              </w:rPr>
              <w:t>5</w:t>
            </w:r>
          </w:p>
        </w:tc>
        <w:tc>
          <w:tcPr>
            <w:tcW w:w="4488" w:type="pct"/>
            <w:gridSpan w:val="4"/>
            <w:vAlign w:val="center"/>
          </w:tcPr>
          <w:p w14:paraId="0BAC19AB" w14:textId="77777777" w:rsidR="002D6F54" w:rsidRPr="005107E1" w:rsidRDefault="002D6F54" w:rsidP="002D6F54">
            <w:pPr>
              <w:adjustRightInd w:val="0"/>
              <w:snapToGrid w:val="0"/>
              <w:jc w:val="left"/>
              <w:rPr>
                <w:b/>
                <w:szCs w:val="21"/>
              </w:rPr>
            </w:pPr>
            <w:r w:rsidRPr="005107E1">
              <w:rPr>
                <w:b/>
                <w:kern w:val="0"/>
                <w:szCs w:val="21"/>
              </w:rPr>
              <w:t>特种作业人员经有关业务主管部门考核合格，取得特种作业操作资格证书；</w:t>
            </w:r>
          </w:p>
        </w:tc>
      </w:tr>
      <w:tr w:rsidR="002D6F54" w:rsidRPr="005107E1" w14:paraId="27C90393" w14:textId="77777777" w:rsidTr="00485507">
        <w:trPr>
          <w:trHeight w:val="397"/>
          <w:jc w:val="center"/>
        </w:trPr>
        <w:tc>
          <w:tcPr>
            <w:tcW w:w="512" w:type="pct"/>
            <w:vAlign w:val="center"/>
          </w:tcPr>
          <w:p w14:paraId="0794CBA8"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725591B8" w14:textId="77777777" w:rsidR="002D6F54" w:rsidRPr="005107E1" w:rsidRDefault="002D6F54" w:rsidP="002D6F54">
            <w:pPr>
              <w:adjustRightInd w:val="0"/>
              <w:snapToGrid w:val="0"/>
              <w:rPr>
                <w:kern w:val="0"/>
                <w:szCs w:val="21"/>
              </w:rPr>
            </w:pPr>
            <w:r w:rsidRPr="005107E1">
              <w:rPr>
                <w:kern w:val="0"/>
                <w:szCs w:val="21"/>
              </w:rPr>
              <w:t>特种作业人员台帐</w:t>
            </w:r>
          </w:p>
        </w:tc>
        <w:tc>
          <w:tcPr>
            <w:tcW w:w="1714" w:type="pct"/>
            <w:vAlign w:val="center"/>
          </w:tcPr>
          <w:p w14:paraId="57C427B1" w14:textId="77777777" w:rsidR="002D6F54" w:rsidRPr="005107E1" w:rsidRDefault="002D6F54" w:rsidP="002D6F54">
            <w:pPr>
              <w:adjustRightInd w:val="0"/>
              <w:snapToGrid w:val="0"/>
              <w:jc w:val="left"/>
              <w:rPr>
                <w:szCs w:val="21"/>
              </w:rPr>
            </w:pPr>
            <w:r w:rsidRPr="005107E1">
              <w:rPr>
                <w:szCs w:val="21"/>
              </w:rPr>
              <w:t>建有台账</w:t>
            </w:r>
          </w:p>
        </w:tc>
        <w:tc>
          <w:tcPr>
            <w:tcW w:w="631" w:type="pct"/>
            <w:vAlign w:val="center"/>
          </w:tcPr>
          <w:p w14:paraId="1B33A837"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A10263B" w14:textId="77777777" w:rsidTr="00485507">
        <w:trPr>
          <w:trHeight w:val="397"/>
          <w:jc w:val="center"/>
        </w:trPr>
        <w:tc>
          <w:tcPr>
            <w:tcW w:w="512" w:type="pct"/>
            <w:vAlign w:val="center"/>
          </w:tcPr>
          <w:p w14:paraId="659ADDB7"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143" w:type="pct"/>
            <w:gridSpan w:val="2"/>
            <w:vAlign w:val="center"/>
          </w:tcPr>
          <w:p w14:paraId="0138A1FB" w14:textId="77777777" w:rsidR="002D6F54" w:rsidRPr="005107E1" w:rsidRDefault="002D6F54" w:rsidP="002D6F54">
            <w:pPr>
              <w:adjustRightInd w:val="0"/>
              <w:snapToGrid w:val="0"/>
              <w:rPr>
                <w:kern w:val="0"/>
                <w:szCs w:val="21"/>
              </w:rPr>
            </w:pPr>
            <w:r w:rsidRPr="005107E1">
              <w:rPr>
                <w:szCs w:val="21"/>
              </w:rPr>
              <w:t>对于火灾、爆炸等各类重大事故进行应急救援的教育培训，并进行定期的演练</w:t>
            </w:r>
          </w:p>
        </w:tc>
        <w:tc>
          <w:tcPr>
            <w:tcW w:w="1714" w:type="pct"/>
            <w:vAlign w:val="center"/>
          </w:tcPr>
          <w:p w14:paraId="74AACE42" w14:textId="77777777" w:rsidR="002D6F54" w:rsidRPr="005107E1" w:rsidRDefault="002D6F54" w:rsidP="002D6F54">
            <w:pPr>
              <w:adjustRightInd w:val="0"/>
              <w:snapToGrid w:val="0"/>
              <w:jc w:val="left"/>
              <w:rPr>
                <w:szCs w:val="21"/>
              </w:rPr>
            </w:pPr>
            <w:r w:rsidRPr="005107E1">
              <w:rPr>
                <w:szCs w:val="21"/>
              </w:rPr>
              <w:t>有演练计划和演练记录</w:t>
            </w:r>
          </w:p>
        </w:tc>
        <w:tc>
          <w:tcPr>
            <w:tcW w:w="631" w:type="pct"/>
            <w:vAlign w:val="center"/>
          </w:tcPr>
          <w:p w14:paraId="57B79D08"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F7CCCF1" w14:textId="77777777" w:rsidTr="00280DF8">
        <w:trPr>
          <w:trHeight w:val="397"/>
          <w:jc w:val="center"/>
        </w:trPr>
        <w:tc>
          <w:tcPr>
            <w:tcW w:w="512" w:type="pct"/>
            <w:vAlign w:val="center"/>
          </w:tcPr>
          <w:p w14:paraId="1897759C" w14:textId="77777777" w:rsidR="002D6F54" w:rsidRPr="00DC15CE" w:rsidRDefault="002D6F54" w:rsidP="002D6F54">
            <w:pPr>
              <w:adjustRightInd w:val="0"/>
              <w:snapToGrid w:val="0"/>
              <w:jc w:val="center"/>
              <w:rPr>
                <w:b/>
                <w:bCs/>
                <w:szCs w:val="21"/>
              </w:rPr>
            </w:pPr>
            <w:r w:rsidRPr="00DC15CE">
              <w:rPr>
                <w:b/>
                <w:bCs/>
                <w:szCs w:val="21"/>
              </w:rPr>
              <w:t>6</w:t>
            </w:r>
          </w:p>
        </w:tc>
        <w:tc>
          <w:tcPr>
            <w:tcW w:w="4488" w:type="pct"/>
            <w:gridSpan w:val="4"/>
            <w:vAlign w:val="center"/>
          </w:tcPr>
          <w:p w14:paraId="0587A2CA" w14:textId="77777777" w:rsidR="002D6F54" w:rsidRPr="005107E1" w:rsidRDefault="002D6F54" w:rsidP="002D6F54">
            <w:pPr>
              <w:adjustRightInd w:val="0"/>
              <w:snapToGrid w:val="0"/>
              <w:jc w:val="left"/>
              <w:rPr>
                <w:szCs w:val="21"/>
              </w:rPr>
            </w:pPr>
            <w:r w:rsidRPr="005107E1">
              <w:rPr>
                <w:b/>
                <w:kern w:val="0"/>
                <w:szCs w:val="21"/>
              </w:rPr>
              <w:t>其他从业人员按照规定接受安全生产教育和培训，并经考试合格</w:t>
            </w:r>
          </w:p>
        </w:tc>
      </w:tr>
      <w:tr w:rsidR="002D6F54" w:rsidRPr="005107E1" w14:paraId="24C0F4F1" w14:textId="77777777" w:rsidTr="00485507">
        <w:trPr>
          <w:trHeight w:val="397"/>
          <w:jc w:val="center"/>
        </w:trPr>
        <w:tc>
          <w:tcPr>
            <w:tcW w:w="512" w:type="pct"/>
            <w:vAlign w:val="center"/>
          </w:tcPr>
          <w:p w14:paraId="31CEFDD0"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6CEBDA3E" w14:textId="77777777" w:rsidR="002D6F54" w:rsidRPr="005107E1" w:rsidRDefault="002D6F54" w:rsidP="002D6F54">
            <w:pPr>
              <w:adjustRightInd w:val="0"/>
              <w:snapToGrid w:val="0"/>
              <w:rPr>
                <w:kern w:val="0"/>
                <w:szCs w:val="21"/>
              </w:rPr>
            </w:pPr>
            <w:r w:rsidRPr="005107E1">
              <w:rPr>
                <w:kern w:val="0"/>
                <w:szCs w:val="21"/>
              </w:rPr>
              <w:t>本单位员工持证上岗情况</w:t>
            </w:r>
          </w:p>
        </w:tc>
        <w:tc>
          <w:tcPr>
            <w:tcW w:w="1714" w:type="pct"/>
            <w:vAlign w:val="center"/>
          </w:tcPr>
          <w:p w14:paraId="2F2079E1" w14:textId="77777777" w:rsidR="002D6F54" w:rsidRPr="005107E1" w:rsidRDefault="002D6F54" w:rsidP="002D6F54">
            <w:pPr>
              <w:adjustRightInd w:val="0"/>
              <w:snapToGrid w:val="0"/>
              <w:jc w:val="left"/>
              <w:rPr>
                <w:szCs w:val="21"/>
              </w:rPr>
            </w:pPr>
            <w:r w:rsidRPr="005107E1">
              <w:rPr>
                <w:szCs w:val="21"/>
              </w:rPr>
              <w:t>岗位员工全员持证上岗</w:t>
            </w:r>
          </w:p>
        </w:tc>
        <w:tc>
          <w:tcPr>
            <w:tcW w:w="631" w:type="pct"/>
            <w:vAlign w:val="center"/>
          </w:tcPr>
          <w:p w14:paraId="0BF0823C"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21E6EE20" w14:textId="77777777" w:rsidTr="008A4942">
        <w:trPr>
          <w:trHeight w:val="397"/>
          <w:jc w:val="center"/>
        </w:trPr>
        <w:tc>
          <w:tcPr>
            <w:tcW w:w="512" w:type="pct"/>
            <w:vAlign w:val="center"/>
          </w:tcPr>
          <w:p w14:paraId="19817D6C" w14:textId="77777777" w:rsidR="002D6F54" w:rsidRPr="005107E1" w:rsidRDefault="002D6F54" w:rsidP="002D6F54">
            <w:pPr>
              <w:adjustRightInd w:val="0"/>
              <w:snapToGrid w:val="0"/>
              <w:jc w:val="center"/>
              <w:rPr>
                <w:szCs w:val="21"/>
              </w:rPr>
            </w:pPr>
            <w:r w:rsidRPr="005107E1">
              <w:rPr>
                <w:szCs w:val="21"/>
              </w:rPr>
              <w:t>7</w:t>
            </w:r>
          </w:p>
        </w:tc>
        <w:tc>
          <w:tcPr>
            <w:tcW w:w="4488" w:type="pct"/>
            <w:gridSpan w:val="4"/>
            <w:vAlign w:val="center"/>
          </w:tcPr>
          <w:p w14:paraId="17B550BC" w14:textId="77777777" w:rsidR="002D6F54" w:rsidRPr="005107E1" w:rsidRDefault="002D6F54" w:rsidP="008A4942">
            <w:pPr>
              <w:adjustRightInd w:val="0"/>
              <w:snapToGrid w:val="0"/>
              <w:rPr>
                <w:szCs w:val="21"/>
              </w:rPr>
            </w:pPr>
            <w:r w:rsidRPr="005107E1">
              <w:rPr>
                <w:b/>
                <w:kern w:val="0"/>
                <w:szCs w:val="21"/>
              </w:rPr>
              <w:t>依法参加工伤保险，为从业人员缴纳工伤保险费。</w:t>
            </w:r>
          </w:p>
        </w:tc>
      </w:tr>
      <w:tr w:rsidR="002D6F54" w:rsidRPr="005107E1" w14:paraId="5E07975E" w14:textId="77777777" w:rsidTr="00485507">
        <w:trPr>
          <w:trHeight w:val="397"/>
          <w:jc w:val="center"/>
        </w:trPr>
        <w:tc>
          <w:tcPr>
            <w:tcW w:w="512" w:type="pct"/>
            <w:vAlign w:val="center"/>
          </w:tcPr>
          <w:p w14:paraId="334A1373"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3BD8E3BE" w14:textId="77777777" w:rsidR="002D6F54" w:rsidRPr="005107E1" w:rsidRDefault="002D6F54" w:rsidP="002D6F54">
            <w:pPr>
              <w:adjustRightInd w:val="0"/>
              <w:snapToGrid w:val="0"/>
              <w:jc w:val="left"/>
              <w:rPr>
                <w:b/>
                <w:kern w:val="0"/>
                <w:szCs w:val="21"/>
              </w:rPr>
            </w:pPr>
            <w:r w:rsidRPr="005107E1">
              <w:rPr>
                <w:kern w:val="0"/>
                <w:szCs w:val="21"/>
              </w:rPr>
              <w:t>员工的工伤保险或医疗保险凭证</w:t>
            </w:r>
          </w:p>
        </w:tc>
        <w:tc>
          <w:tcPr>
            <w:tcW w:w="1714" w:type="pct"/>
            <w:vAlign w:val="center"/>
          </w:tcPr>
          <w:p w14:paraId="0AA5B603" w14:textId="73BA1B82" w:rsidR="002D6F54" w:rsidRPr="005107E1" w:rsidRDefault="006B0F19" w:rsidP="009D1780">
            <w:pPr>
              <w:adjustRightInd w:val="0"/>
              <w:snapToGrid w:val="0"/>
              <w:jc w:val="left"/>
              <w:rPr>
                <w:szCs w:val="21"/>
              </w:rPr>
            </w:pPr>
            <w:r w:rsidRPr="005107E1">
              <w:rPr>
                <w:rFonts w:hint="eastAsia"/>
                <w:szCs w:val="21"/>
              </w:rPr>
              <w:t>依法为工业人员缴纳工伤保险</w:t>
            </w:r>
          </w:p>
        </w:tc>
        <w:tc>
          <w:tcPr>
            <w:tcW w:w="631" w:type="pct"/>
            <w:vAlign w:val="center"/>
          </w:tcPr>
          <w:p w14:paraId="1244373B"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31AEEEB" w14:textId="77777777" w:rsidTr="00485507">
        <w:trPr>
          <w:trHeight w:val="397"/>
          <w:jc w:val="center"/>
        </w:trPr>
        <w:tc>
          <w:tcPr>
            <w:tcW w:w="512" w:type="pct"/>
            <w:vAlign w:val="center"/>
          </w:tcPr>
          <w:p w14:paraId="6446CF2E"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143" w:type="pct"/>
            <w:gridSpan w:val="2"/>
            <w:vAlign w:val="center"/>
          </w:tcPr>
          <w:p w14:paraId="0B871658" w14:textId="77777777" w:rsidR="002D6F54" w:rsidRPr="005107E1" w:rsidRDefault="002D6F54" w:rsidP="002D6F54">
            <w:pPr>
              <w:adjustRightInd w:val="0"/>
              <w:snapToGrid w:val="0"/>
              <w:rPr>
                <w:szCs w:val="21"/>
              </w:rPr>
            </w:pPr>
            <w:r w:rsidRPr="005107E1">
              <w:rPr>
                <w:szCs w:val="21"/>
              </w:rPr>
              <w:t>在劳动合同中明确了员工工伤保险和福利待遇的事宜</w:t>
            </w:r>
          </w:p>
        </w:tc>
        <w:tc>
          <w:tcPr>
            <w:tcW w:w="1714" w:type="pct"/>
            <w:vAlign w:val="center"/>
          </w:tcPr>
          <w:p w14:paraId="5870E065" w14:textId="7B758E6D" w:rsidR="002D6F54" w:rsidRPr="005107E1" w:rsidRDefault="006B0F19" w:rsidP="009D1780">
            <w:pPr>
              <w:adjustRightInd w:val="0"/>
              <w:snapToGrid w:val="0"/>
              <w:jc w:val="left"/>
              <w:rPr>
                <w:szCs w:val="21"/>
              </w:rPr>
            </w:pPr>
            <w:r w:rsidRPr="005107E1">
              <w:rPr>
                <w:rFonts w:hint="eastAsia"/>
                <w:szCs w:val="21"/>
              </w:rPr>
              <w:t>合同中明确员工工伤保险和福利待遇事宜。</w:t>
            </w:r>
          </w:p>
        </w:tc>
        <w:tc>
          <w:tcPr>
            <w:tcW w:w="631" w:type="pct"/>
            <w:vAlign w:val="center"/>
          </w:tcPr>
          <w:p w14:paraId="7D5D65E5"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5FB38A4" w14:textId="77777777" w:rsidTr="00485507">
        <w:trPr>
          <w:trHeight w:val="397"/>
          <w:jc w:val="center"/>
        </w:trPr>
        <w:tc>
          <w:tcPr>
            <w:tcW w:w="512" w:type="pct"/>
            <w:vAlign w:val="center"/>
          </w:tcPr>
          <w:p w14:paraId="3B4C5010" w14:textId="77777777" w:rsidR="002D6F54" w:rsidRPr="005107E1" w:rsidRDefault="002D6F54" w:rsidP="002D6F54">
            <w:pPr>
              <w:adjustRightInd w:val="0"/>
              <w:snapToGrid w:val="0"/>
              <w:jc w:val="center"/>
              <w:rPr>
                <w:szCs w:val="21"/>
              </w:rPr>
            </w:pPr>
            <w:r w:rsidRPr="005107E1">
              <w:rPr>
                <w:szCs w:val="21"/>
              </w:rPr>
              <w:t>（</w:t>
            </w:r>
            <w:r w:rsidRPr="005107E1">
              <w:rPr>
                <w:szCs w:val="21"/>
              </w:rPr>
              <w:t>3</w:t>
            </w:r>
            <w:r w:rsidRPr="005107E1">
              <w:rPr>
                <w:szCs w:val="21"/>
              </w:rPr>
              <w:t>）</w:t>
            </w:r>
          </w:p>
        </w:tc>
        <w:tc>
          <w:tcPr>
            <w:tcW w:w="2143" w:type="pct"/>
            <w:gridSpan w:val="2"/>
            <w:vAlign w:val="center"/>
          </w:tcPr>
          <w:p w14:paraId="79A85379" w14:textId="77777777" w:rsidR="002D6F54" w:rsidRPr="005107E1" w:rsidRDefault="002D6F54" w:rsidP="002D6F54">
            <w:pPr>
              <w:adjustRightInd w:val="0"/>
              <w:snapToGrid w:val="0"/>
              <w:rPr>
                <w:szCs w:val="21"/>
              </w:rPr>
            </w:pPr>
            <w:r w:rsidRPr="005107E1">
              <w:rPr>
                <w:szCs w:val="21"/>
              </w:rPr>
              <w:t>安全管理部门、人事劳资部门、工会及时解决工伤事故理赔和抚恤等规定、执行</w:t>
            </w:r>
          </w:p>
        </w:tc>
        <w:tc>
          <w:tcPr>
            <w:tcW w:w="1714" w:type="pct"/>
            <w:vAlign w:val="center"/>
          </w:tcPr>
          <w:p w14:paraId="49973BBF" w14:textId="7E1D22B0" w:rsidR="002D6F54" w:rsidRPr="005107E1" w:rsidRDefault="00233BAE" w:rsidP="009D1780">
            <w:pPr>
              <w:adjustRightInd w:val="0"/>
              <w:snapToGrid w:val="0"/>
              <w:jc w:val="left"/>
              <w:rPr>
                <w:szCs w:val="21"/>
              </w:rPr>
            </w:pPr>
            <w:r w:rsidRPr="005107E1">
              <w:rPr>
                <w:szCs w:val="21"/>
              </w:rPr>
              <w:t>安全管理部门、人事劳资部门、工会及时</w:t>
            </w:r>
            <w:r w:rsidRPr="005107E1">
              <w:rPr>
                <w:rFonts w:hint="eastAsia"/>
                <w:szCs w:val="21"/>
              </w:rPr>
              <w:t>按规定</w:t>
            </w:r>
            <w:r w:rsidRPr="005107E1">
              <w:rPr>
                <w:szCs w:val="21"/>
              </w:rPr>
              <w:t>解决工伤事故</w:t>
            </w:r>
          </w:p>
        </w:tc>
        <w:tc>
          <w:tcPr>
            <w:tcW w:w="631" w:type="pct"/>
            <w:vAlign w:val="center"/>
          </w:tcPr>
          <w:p w14:paraId="49DBF2B7"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B8203B6" w14:textId="77777777" w:rsidTr="00280DF8">
        <w:trPr>
          <w:trHeight w:val="397"/>
          <w:jc w:val="center"/>
        </w:trPr>
        <w:tc>
          <w:tcPr>
            <w:tcW w:w="512" w:type="pct"/>
            <w:vAlign w:val="center"/>
          </w:tcPr>
          <w:p w14:paraId="61B89D1B" w14:textId="77777777" w:rsidR="002D6F54" w:rsidRPr="005107E1" w:rsidRDefault="002D6F54" w:rsidP="002D6F54">
            <w:pPr>
              <w:adjustRightInd w:val="0"/>
              <w:snapToGrid w:val="0"/>
              <w:jc w:val="center"/>
              <w:rPr>
                <w:szCs w:val="21"/>
              </w:rPr>
            </w:pPr>
            <w:r w:rsidRPr="005107E1">
              <w:rPr>
                <w:b/>
                <w:kern w:val="0"/>
                <w:szCs w:val="21"/>
              </w:rPr>
              <w:t>8</w:t>
            </w:r>
          </w:p>
        </w:tc>
        <w:tc>
          <w:tcPr>
            <w:tcW w:w="4488" w:type="pct"/>
            <w:gridSpan w:val="4"/>
            <w:vAlign w:val="center"/>
          </w:tcPr>
          <w:p w14:paraId="026FF120" w14:textId="77777777" w:rsidR="002D6F54" w:rsidRPr="005107E1" w:rsidRDefault="002D6F54" w:rsidP="002D6F54">
            <w:pPr>
              <w:adjustRightInd w:val="0"/>
              <w:snapToGrid w:val="0"/>
              <w:jc w:val="left"/>
              <w:rPr>
                <w:szCs w:val="21"/>
              </w:rPr>
            </w:pPr>
            <w:r w:rsidRPr="005107E1">
              <w:rPr>
                <w:b/>
                <w:kern w:val="0"/>
                <w:szCs w:val="21"/>
              </w:rPr>
              <w:t>制定防治职业危害的具体措施，并为从业人员配备符合国家标准或者行业标准的劳动防护用品</w:t>
            </w:r>
          </w:p>
        </w:tc>
      </w:tr>
      <w:tr w:rsidR="002D6F54" w:rsidRPr="005107E1" w14:paraId="711729CD" w14:textId="77777777" w:rsidTr="00485507">
        <w:trPr>
          <w:trHeight w:val="397"/>
          <w:jc w:val="center"/>
        </w:trPr>
        <w:tc>
          <w:tcPr>
            <w:tcW w:w="512" w:type="pct"/>
            <w:vAlign w:val="center"/>
          </w:tcPr>
          <w:p w14:paraId="65D5219A"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3C77028A" w14:textId="77777777" w:rsidR="002D6F54" w:rsidRPr="005107E1" w:rsidRDefault="002D6F54" w:rsidP="002D6F54">
            <w:pPr>
              <w:adjustRightInd w:val="0"/>
              <w:snapToGrid w:val="0"/>
              <w:rPr>
                <w:szCs w:val="21"/>
              </w:rPr>
            </w:pPr>
            <w:r w:rsidRPr="005107E1">
              <w:rPr>
                <w:szCs w:val="21"/>
              </w:rPr>
              <w:t>劳动防护用品发放情况</w:t>
            </w:r>
          </w:p>
        </w:tc>
        <w:tc>
          <w:tcPr>
            <w:tcW w:w="1714" w:type="pct"/>
            <w:vAlign w:val="center"/>
          </w:tcPr>
          <w:p w14:paraId="3CA929B2" w14:textId="77777777" w:rsidR="002D6F54" w:rsidRPr="005107E1" w:rsidRDefault="002D6F54" w:rsidP="002D6F54">
            <w:pPr>
              <w:adjustRightInd w:val="0"/>
              <w:snapToGrid w:val="0"/>
              <w:jc w:val="left"/>
              <w:rPr>
                <w:szCs w:val="21"/>
              </w:rPr>
            </w:pPr>
            <w:r w:rsidRPr="005107E1">
              <w:rPr>
                <w:szCs w:val="21"/>
              </w:rPr>
              <w:t>按油田规定统一执行</w:t>
            </w:r>
          </w:p>
        </w:tc>
        <w:tc>
          <w:tcPr>
            <w:tcW w:w="631" w:type="pct"/>
            <w:vAlign w:val="center"/>
          </w:tcPr>
          <w:p w14:paraId="40B16908"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6CDD527C" w14:textId="77777777" w:rsidTr="00485507">
        <w:trPr>
          <w:trHeight w:val="397"/>
          <w:jc w:val="center"/>
        </w:trPr>
        <w:tc>
          <w:tcPr>
            <w:tcW w:w="512" w:type="pct"/>
            <w:vAlign w:val="center"/>
          </w:tcPr>
          <w:p w14:paraId="20AB8BC5"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143" w:type="pct"/>
            <w:gridSpan w:val="2"/>
            <w:vAlign w:val="center"/>
          </w:tcPr>
          <w:p w14:paraId="701DC66D" w14:textId="77777777" w:rsidR="002D6F54" w:rsidRPr="005107E1" w:rsidRDefault="002D6F54" w:rsidP="002D6F54">
            <w:pPr>
              <w:adjustRightInd w:val="0"/>
              <w:snapToGrid w:val="0"/>
              <w:rPr>
                <w:szCs w:val="21"/>
              </w:rPr>
            </w:pPr>
            <w:r w:rsidRPr="005107E1">
              <w:rPr>
                <w:szCs w:val="21"/>
              </w:rPr>
              <w:t>劳动防护用品的购置、发放等环节的受控情况；维护、保养情况</w:t>
            </w:r>
          </w:p>
        </w:tc>
        <w:tc>
          <w:tcPr>
            <w:tcW w:w="1714" w:type="pct"/>
            <w:vAlign w:val="center"/>
          </w:tcPr>
          <w:p w14:paraId="415236D6" w14:textId="77777777" w:rsidR="002D6F54" w:rsidRPr="005107E1" w:rsidRDefault="002D6F54" w:rsidP="002D6F54">
            <w:pPr>
              <w:adjustRightInd w:val="0"/>
              <w:snapToGrid w:val="0"/>
              <w:jc w:val="left"/>
              <w:rPr>
                <w:szCs w:val="21"/>
              </w:rPr>
            </w:pPr>
            <w:r w:rsidRPr="005107E1">
              <w:rPr>
                <w:szCs w:val="21"/>
              </w:rPr>
              <w:t>按油田规定统一执行</w:t>
            </w:r>
          </w:p>
        </w:tc>
        <w:tc>
          <w:tcPr>
            <w:tcW w:w="631" w:type="pct"/>
            <w:vAlign w:val="center"/>
          </w:tcPr>
          <w:p w14:paraId="0A0E97AC"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76C6D57" w14:textId="77777777" w:rsidTr="00485507">
        <w:trPr>
          <w:trHeight w:val="397"/>
          <w:jc w:val="center"/>
        </w:trPr>
        <w:tc>
          <w:tcPr>
            <w:tcW w:w="512" w:type="pct"/>
            <w:vAlign w:val="center"/>
          </w:tcPr>
          <w:p w14:paraId="01B25750" w14:textId="77777777" w:rsidR="002D6F54" w:rsidRPr="005107E1" w:rsidRDefault="002D6F54" w:rsidP="002D6F54">
            <w:pPr>
              <w:adjustRightInd w:val="0"/>
              <w:snapToGrid w:val="0"/>
              <w:jc w:val="center"/>
              <w:rPr>
                <w:szCs w:val="21"/>
              </w:rPr>
            </w:pPr>
            <w:r w:rsidRPr="005107E1">
              <w:rPr>
                <w:szCs w:val="21"/>
              </w:rPr>
              <w:t>（</w:t>
            </w:r>
            <w:r w:rsidRPr="005107E1">
              <w:rPr>
                <w:szCs w:val="21"/>
              </w:rPr>
              <w:t>3</w:t>
            </w:r>
            <w:r w:rsidRPr="005107E1">
              <w:rPr>
                <w:szCs w:val="21"/>
              </w:rPr>
              <w:t>）</w:t>
            </w:r>
          </w:p>
        </w:tc>
        <w:tc>
          <w:tcPr>
            <w:tcW w:w="2143" w:type="pct"/>
            <w:gridSpan w:val="2"/>
            <w:vAlign w:val="center"/>
          </w:tcPr>
          <w:p w14:paraId="31CC39B5" w14:textId="77777777" w:rsidR="002D6F54" w:rsidRPr="005107E1" w:rsidRDefault="002D6F54" w:rsidP="002D6F54">
            <w:pPr>
              <w:adjustRightInd w:val="0"/>
              <w:snapToGrid w:val="0"/>
              <w:rPr>
                <w:szCs w:val="21"/>
              </w:rPr>
            </w:pPr>
            <w:r w:rsidRPr="005107E1">
              <w:rPr>
                <w:szCs w:val="21"/>
              </w:rPr>
              <w:t>现场的作业人员正确穿戴劳动防护用品的管理要求</w:t>
            </w:r>
          </w:p>
        </w:tc>
        <w:tc>
          <w:tcPr>
            <w:tcW w:w="1714" w:type="pct"/>
            <w:vAlign w:val="center"/>
          </w:tcPr>
          <w:p w14:paraId="02CE9D97" w14:textId="77777777" w:rsidR="002D6F54" w:rsidRPr="005107E1" w:rsidRDefault="002D6F54" w:rsidP="002D6F54">
            <w:pPr>
              <w:adjustRightInd w:val="0"/>
              <w:snapToGrid w:val="0"/>
              <w:jc w:val="left"/>
              <w:rPr>
                <w:szCs w:val="21"/>
              </w:rPr>
            </w:pPr>
            <w:r w:rsidRPr="005107E1">
              <w:rPr>
                <w:szCs w:val="21"/>
              </w:rPr>
              <w:t>现场检查落实较好，穿戴整齐</w:t>
            </w:r>
          </w:p>
        </w:tc>
        <w:tc>
          <w:tcPr>
            <w:tcW w:w="631" w:type="pct"/>
            <w:vAlign w:val="center"/>
          </w:tcPr>
          <w:p w14:paraId="4B806340"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7EA3C807" w14:textId="77777777" w:rsidTr="00485507">
        <w:trPr>
          <w:trHeight w:val="397"/>
          <w:jc w:val="center"/>
        </w:trPr>
        <w:tc>
          <w:tcPr>
            <w:tcW w:w="512" w:type="pct"/>
            <w:vAlign w:val="center"/>
          </w:tcPr>
          <w:p w14:paraId="35AB59FA" w14:textId="77777777" w:rsidR="002D6F54" w:rsidRPr="005107E1" w:rsidRDefault="002D6F54" w:rsidP="002D6F54">
            <w:pPr>
              <w:adjustRightInd w:val="0"/>
              <w:snapToGrid w:val="0"/>
              <w:jc w:val="center"/>
              <w:rPr>
                <w:szCs w:val="21"/>
              </w:rPr>
            </w:pPr>
            <w:r w:rsidRPr="005107E1">
              <w:rPr>
                <w:szCs w:val="21"/>
              </w:rPr>
              <w:t>（</w:t>
            </w:r>
            <w:r w:rsidRPr="005107E1">
              <w:rPr>
                <w:szCs w:val="21"/>
              </w:rPr>
              <w:t>4</w:t>
            </w:r>
            <w:r w:rsidRPr="005107E1">
              <w:rPr>
                <w:szCs w:val="21"/>
              </w:rPr>
              <w:t>）</w:t>
            </w:r>
          </w:p>
        </w:tc>
        <w:tc>
          <w:tcPr>
            <w:tcW w:w="2143" w:type="pct"/>
            <w:gridSpan w:val="2"/>
            <w:vAlign w:val="center"/>
          </w:tcPr>
          <w:p w14:paraId="09A7AE94" w14:textId="77777777" w:rsidR="002D6F54" w:rsidRPr="005107E1" w:rsidRDefault="002D6F54" w:rsidP="002D6F54">
            <w:pPr>
              <w:adjustRightInd w:val="0"/>
              <w:snapToGrid w:val="0"/>
              <w:rPr>
                <w:szCs w:val="21"/>
              </w:rPr>
            </w:pPr>
            <w:r w:rsidRPr="005107E1">
              <w:rPr>
                <w:szCs w:val="21"/>
              </w:rPr>
              <w:t>对于危险作业现场设置防护设施的规定</w:t>
            </w:r>
          </w:p>
        </w:tc>
        <w:tc>
          <w:tcPr>
            <w:tcW w:w="1714" w:type="pct"/>
            <w:vAlign w:val="center"/>
          </w:tcPr>
          <w:p w14:paraId="00E126AE" w14:textId="77777777" w:rsidR="002D6F54" w:rsidRPr="005107E1" w:rsidRDefault="002D6F54" w:rsidP="002D6F54">
            <w:pPr>
              <w:adjustRightInd w:val="0"/>
              <w:snapToGrid w:val="0"/>
              <w:jc w:val="left"/>
              <w:rPr>
                <w:szCs w:val="21"/>
              </w:rPr>
            </w:pPr>
            <w:r w:rsidRPr="005107E1">
              <w:rPr>
                <w:szCs w:val="21"/>
              </w:rPr>
              <w:t>符合国家标准和企业规定</w:t>
            </w:r>
          </w:p>
        </w:tc>
        <w:tc>
          <w:tcPr>
            <w:tcW w:w="631" w:type="pct"/>
            <w:vAlign w:val="center"/>
          </w:tcPr>
          <w:p w14:paraId="58959C8E"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DE3CF34" w14:textId="77777777" w:rsidTr="00485507">
        <w:trPr>
          <w:trHeight w:val="397"/>
          <w:jc w:val="center"/>
        </w:trPr>
        <w:tc>
          <w:tcPr>
            <w:tcW w:w="512" w:type="pct"/>
            <w:vAlign w:val="center"/>
          </w:tcPr>
          <w:p w14:paraId="6C3DB50B" w14:textId="77777777" w:rsidR="002D6F54" w:rsidRPr="005107E1" w:rsidRDefault="002D6F54" w:rsidP="002D6F54">
            <w:pPr>
              <w:adjustRightInd w:val="0"/>
              <w:snapToGrid w:val="0"/>
              <w:jc w:val="center"/>
              <w:rPr>
                <w:szCs w:val="21"/>
              </w:rPr>
            </w:pPr>
            <w:r w:rsidRPr="005107E1">
              <w:rPr>
                <w:szCs w:val="21"/>
              </w:rPr>
              <w:t>（</w:t>
            </w:r>
            <w:r w:rsidRPr="005107E1">
              <w:rPr>
                <w:szCs w:val="21"/>
              </w:rPr>
              <w:t>5</w:t>
            </w:r>
            <w:r w:rsidRPr="005107E1">
              <w:rPr>
                <w:szCs w:val="21"/>
              </w:rPr>
              <w:t>）</w:t>
            </w:r>
          </w:p>
        </w:tc>
        <w:tc>
          <w:tcPr>
            <w:tcW w:w="2143" w:type="pct"/>
            <w:gridSpan w:val="2"/>
            <w:vAlign w:val="center"/>
          </w:tcPr>
          <w:p w14:paraId="1657549E" w14:textId="77777777" w:rsidR="002D6F54" w:rsidRPr="005107E1" w:rsidRDefault="002D6F54" w:rsidP="002D6F54">
            <w:pPr>
              <w:adjustRightInd w:val="0"/>
              <w:snapToGrid w:val="0"/>
              <w:rPr>
                <w:szCs w:val="21"/>
              </w:rPr>
            </w:pPr>
            <w:r w:rsidRPr="005107E1">
              <w:rPr>
                <w:szCs w:val="21"/>
              </w:rPr>
              <w:t>职业安全健康管理方案，应包括职业病防治计划、员工健康体检计划、有毒、有害场所的监测、检测计划、监测报告等</w:t>
            </w:r>
          </w:p>
        </w:tc>
        <w:tc>
          <w:tcPr>
            <w:tcW w:w="1714" w:type="pct"/>
            <w:vAlign w:val="center"/>
          </w:tcPr>
          <w:p w14:paraId="2F560159" w14:textId="77777777" w:rsidR="002D6F54" w:rsidRPr="005107E1" w:rsidRDefault="002D6F54" w:rsidP="009D1780">
            <w:pPr>
              <w:adjustRightInd w:val="0"/>
              <w:snapToGrid w:val="0"/>
              <w:jc w:val="left"/>
              <w:rPr>
                <w:szCs w:val="21"/>
              </w:rPr>
            </w:pPr>
            <w:r w:rsidRPr="005107E1">
              <w:rPr>
                <w:szCs w:val="21"/>
              </w:rPr>
              <w:t>有职业病防治计划、员工健康体检计划、有毒、有害场所的监测、检测计划、监测报告等</w:t>
            </w:r>
          </w:p>
        </w:tc>
        <w:tc>
          <w:tcPr>
            <w:tcW w:w="631" w:type="pct"/>
            <w:vAlign w:val="center"/>
          </w:tcPr>
          <w:p w14:paraId="117E85E8"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78E1C28F" w14:textId="77777777" w:rsidTr="00485507">
        <w:trPr>
          <w:trHeight w:val="397"/>
          <w:jc w:val="center"/>
        </w:trPr>
        <w:tc>
          <w:tcPr>
            <w:tcW w:w="512" w:type="pct"/>
            <w:vAlign w:val="center"/>
          </w:tcPr>
          <w:p w14:paraId="6790C106" w14:textId="77777777" w:rsidR="002D6F54" w:rsidRPr="005107E1" w:rsidRDefault="002D6F54" w:rsidP="002D6F54">
            <w:pPr>
              <w:adjustRightInd w:val="0"/>
              <w:snapToGrid w:val="0"/>
              <w:jc w:val="center"/>
              <w:rPr>
                <w:szCs w:val="21"/>
              </w:rPr>
            </w:pPr>
            <w:r w:rsidRPr="005107E1">
              <w:rPr>
                <w:szCs w:val="21"/>
              </w:rPr>
              <w:lastRenderedPageBreak/>
              <w:t>（</w:t>
            </w:r>
            <w:r w:rsidRPr="005107E1">
              <w:rPr>
                <w:szCs w:val="21"/>
              </w:rPr>
              <w:t>6</w:t>
            </w:r>
            <w:r w:rsidRPr="005107E1">
              <w:rPr>
                <w:szCs w:val="21"/>
              </w:rPr>
              <w:t>）</w:t>
            </w:r>
          </w:p>
        </w:tc>
        <w:tc>
          <w:tcPr>
            <w:tcW w:w="2143" w:type="pct"/>
            <w:gridSpan w:val="2"/>
            <w:vAlign w:val="center"/>
          </w:tcPr>
          <w:p w14:paraId="3749F9CB" w14:textId="77777777" w:rsidR="002D6F54" w:rsidRPr="005107E1" w:rsidRDefault="002D6F54" w:rsidP="002D6F54">
            <w:pPr>
              <w:adjustRightInd w:val="0"/>
              <w:snapToGrid w:val="0"/>
              <w:rPr>
                <w:szCs w:val="21"/>
              </w:rPr>
            </w:pPr>
            <w:r w:rsidRPr="005107E1">
              <w:rPr>
                <w:szCs w:val="21"/>
              </w:rPr>
              <w:t>对员工特别是野外施工人员和从事特种作业人员的健康体检，并建立员工健康档案</w:t>
            </w:r>
          </w:p>
        </w:tc>
        <w:tc>
          <w:tcPr>
            <w:tcW w:w="1714" w:type="pct"/>
            <w:vAlign w:val="center"/>
          </w:tcPr>
          <w:p w14:paraId="2C00A8D4" w14:textId="77777777" w:rsidR="002D6F54" w:rsidRPr="005107E1" w:rsidRDefault="002D6F54" w:rsidP="002D6F54">
            <w:pPr>
              <w:adjustRightInd w:val="0"/>
              <w:snapToGrid w:val="0"/>
              <w:jc w:val="left"/>
              <w:rPr>
                <w:szCs w:val="21"/>
              </w:rPr>
            </w:pPr>
            <w:r w:rsidRPr="005107E1">
              <w:rPr>
                <w:szCs w:val="21"/>
              </w:rPr>
              <w:t>所有人员进行体检</w:t>
            </w:r>
          </w:p>
        </w:tc>
        <w:tc>
          <w:tcPr>
            <w:tcW w:w="631" w:type="pct"/>
            <w:vAlign w:val="center"/>
          </w:tcPr>
          <w:p w14:paraId="30599CD1"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65CFF24" w14:textId="77777777" w:rsidTr="00485507">
        <w:trPr>
          <w:trHeight w:val="397"/>
          <w:jc w:val="center"/>
        </w:trPr>
        <w:tc>
          <w:tcPr>
            <w:tcW w:w="512" w:type="pct"/>
            <w:vAlign w:val="center"/>
          </w:tcPr>
          <w:p w14:paraId="07F1D07A" w14:textId="77777777" w:rsidR="002D6F54" w:rsidRPr="005107E1" w:rsidRDefault="002D6F54" w:rsidP="002D6F54">
            <w:pPr>
              <w:adjustRightInd w:val="0"/>
              <w:snapToGrid w:val="0"/>
              <w:jc w:val="center"/>
              <w:rPr>
                <w:szCs w:val="21"/>
              </w:rPr>
            </w:pPr>
            <w:r w:rsidRPr="005107E1">
              <w:rPr>
                <w:szCs w:val="21"/>
              </w:rPr>
              <w:t>（</w:t>
            </w:r>
            <w:r w:rsidRPr="005107E1">
              <w:rPr>
                <w:szCs w:val="21"/>
              </w:rPr>
              <w:t>7</w:t>
            </w:r>
            <w:r w:rsidRPr="005107E1">
              <w:rPr>
                <w:szCs w:val="21"/>
              </w:rPr>
              <w:t>）</w:t>
            </w:r>
          </w:p>
        </w:tc>
        <w:tc>
          <w:tcPr>
            <w:tcW w:w="2143" w:type="pct"/>
            <w:gridSpan w:val="2"/>
            <w:vAlign w:val="center"/>
          </w:tcPr>
          <w:p w14:paraId="62D79AC8" w14:textId="77777777" w:rsidR="002D6F54" w:rsidRPr="005107E1" w:rsidRDefault="002D6F54" w:rsidP="002D6F54">
            <w:pPr>
              <w:adjustRightInd w:val="0"/>
              <w:snapToGrid w:val="0"/>
              <w:rPr>
                <w:szCs w:val="21"/>
              </w:rPr>
            </w:pPr>
            <w:r w:rsidRPr="005107E1">
              <w:rPr>
                <w:szCs w:val="21"/>
              </w:rPr>
              <w:t>各基层施工作业单位医务工作人员、医疗物品配备</w:t>
            </w:r>
          </w:p>
        </w:tc>
        <w:tc>
          <w:tcPr>
            <w:tcW w:w="1714" w:type="pct"/>
            <w:vAlign w:val="center"/>
          </w:tcPr>
          <w:p w14:paraId="0459C8EC" w14:textId="77777777" w:rsidR="002D6F54" w:rsidRPr="005107E1" w:rsidRDefault="002D6F54" w:rsidP="002D6F54">
            <w:pPr>
              <w:adjustRightInd w:val="0"/>
              <w:snapToGrid w:val="0"/>
              <w:jc w:val="left"/>
              <w:rPr>
                <w:szCs w:val="21"/>
              </w:rPr>
            </w:pPr>
            <w:r w:rsidRPr="005107E1">
              <w:rPr>
                <w:szCs w:val="21"/>
              </w:rPr>
              <w:t>定期发放</w:t>
            </w:r>
          </w:p>
        </w:tc>
        <w:tc>
          <w:tcPr>
            <w:tcW w:w="631" w:type="pct"/>
            <w:vAlign w:val="center"/>
          </w:tcPr>
          <w:p w14:paraId="037DA62F"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4DA78E0F" w14:textId="77777777" w:rsidTr="00280DF8">
        <w:trPr>
          <w:trHeight w:val="397"/>
          <w:jc w:val="center"/>
        </w:trPr>
        <w:tc>
          <w:tcPr>
            <w:tcW w:w="512" w:type="pct"/>
            <w:vAlign w:val="center"/>
          </w:tcPr>
          <w:p w14:paraId="38B4C60B" w14:textId="77777777" w:rsidR="002D6F54" w:rsidRPr="005107E1" w:rsidRDefault="002D6F54" w:rsidP="002D6F54">
            <w:pPr>
              <w:adjustRightInd w:val="0"/>
              <w:snapToGrid w:val="0"/>
              <w:jc w:val="center"/>
              <w:rPr>
                <w:b/>
                <w:szCs w:val="21"/>
              </w:rPr>
            </w:pPr>
            <w:r w:rsidRPr="005107E1">
              <w:rPr>
                <w:b/>
                <w:szCs w:val="21"/>
              </w:rPr>
              <w:t>9</w:t>
            </w:r>
          </w:p>
        </w:tc>
        <w:tc>
          <w:tcPr>
            <w:tcW w:w="4488" w:type="pct"/>
            <w:gridSpan w:val="4"/>
            <w:vAlign w:val="center"/>
          </w:tcPr>
          <w:p w14:paraId="0A1E7628" w14:textId="77777777" w:rsidR="002D6F54" w:rsidRPr="005107E1" w:rsidRDefault="002D6F54" w:rsidP="002D6F54">
            <w:pPr>
              <w:adjustRightInd w:val="0"/>
              <w:snapToGrid w:val="0"/>
              <w:jc w:val="left"/>
              <w:rPr>
                <w:b/>
                <w:kern w:val="0"/>
                <w:szCs w:val="21"/>
              </w:rPr>
            </w:pPr>
            <w:r w:rsidRPr="005107E1">
              <w:rPr>
                <w:b/>
                <w:kern w:val="0"/>
                <w:szCs w:val="21"/>
              </w:rPr>
              <w:t>新建、改建、扩建工程项目依法进行安全评价，其安全设施经验收合格</w:t>
            </w:r>
          </w:p>
        </w:tc>
      </w:tr>
      <w:tr w:rsidR="002D6F54" w:rsidRPr="005107E1" w14:paraId="5836F34A" w14:textId="77777777" w:rsidTr="00485507">
        <w:trPr>
          <w:trHeight w:val="397"/>
          <w:jc w:val="center"/>
        </w:trPr>
        <w:tc>
          <w:tcPr>
            <w:tcW w:w="512" w:type="pct"/>
            <w:vAlign w:val="center"/>
          </w:tcPr>
          <w:p w14:paraId="3001B1C3"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4C0D5749" w14:textId="77777777" w:rsidR="002D6F54" w:rsidRPr="005107E1" w:rsidRDefault="002D6F54" w:rsidP="002D6F54">
            <w:pPr>
              <w:adjustRightInd w:val="0"/>
              <w:snapToGrid w:val="0"/>
              <w:rPr>
                <w:kern w:val="0"/>
                <w:szCs w:val="21"/>
              </w:rPr>
            </w:pPr>
            <w:r w:rsidRPr="005107E1">
              <w:rPr>
                <w:kern w:val="0"/>
                <w:szCs w:val="21"/>
              </w:rPr>
              <w:t>安全评价报告、检测报告情况</w:t>
            </w:r>
          </w:p>
        </w:tc>
        <w:tc>
          <w:tcPr>
            <w:tcW w:w="1714" w:type="pct"/>
            <w:vAlign w:val="center"/>
          </w:tcPr>
          <w:p w14:paraId="36DA765E" w14:textId="77777777" w:rsidR="002D6F54" w:rsidRPr="005107E1" w:rsidRDefault="002D6F54" w:rsidP="002D6F54">
            <w:pPr>
              <w:adjustRightInd w:val="0"/>
              <w:snapToGrid w:val="0"/>
              <w:jc w:val="left"/>
              <w:rPr>
                <w:szCs w:val="21"/>
              </w:rPr>
            </w:pPr>
            <w:r w:rsidRPr="005107E1">
              <w:rPr>
                <w:szCs w:val="21"/>
              </w:rPr>
              <w:t>及时安全预评价、验收评价和安全设施检测检验</w:t>
            </w:r>
          </w:p>
        </w:tc>
        <w:tc>
          <w:tcPr>
            <w:tcW w:w="631" w:type="pct"/>
            <w:vAlign w:val="center"/>
          </w:tcPr>
          <w:p w14:paraId="75FBCEBC"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808377F" w14:textId="77777777" w:rsidTr="00485507">
        <w:trPr>
          <w:trHeight w:val="397"/>
          <w:jc w:val="center"/>
        </w:trPr>
        <w:tc>
          <w:tcPr>
            <w:tcW w:w="512" w:type="pct"/>
            <w:vAlign w:val="center"/>
          </w:tcPr>
          <w:p w14:paraId="4F20346D"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143" w:type="pct"/>
            <w:gridSpan w:val="2"/>
            <w:vAlign w:val="center"/>
          </w:tcPr>
          <w:p w14:paraId="21880B92" w14:textId="77777777" w:rsidR="002D6F54" w:rsidRPr="005107E1" w:rsidRDefault="002D6F54" w:rsidP="002D6F54">
            <w:pPr>
              <w:adjustRightInd w:val="0"/>
              <w:snapToGrid w:val="0"/>
              <w:rPr>
                <w:kern w:val="0"/>
                <w:szCs w:val="21"/>
              </w:rPr>
            </w:pPr>
            <w:r w:rsidRPr="005107E1">
              <w:rPr>
                <w:szCs w:val="21"/>
              </w:rPr>
              <w:t>对于设计文件、安全评价报告提出的措施的整改情况</w:t>
            </w:r>
          </w:p>
        </w:tc>
        <w:tc>
          <w:tcPr>
            <w:tcW w:w="1714" w:type="pct"/>
            <w:vAlign w:val="center"/>
          </w:tcPr>
          <w:p w14:paraId="7B30AEEF" w14:textId="77777777" w:rsidR="002D6F54" w:rsidRPr="005107E1" w:rsidRDefault="002D6F54" w:rsidP="002D6F54">
            <w:pPr>
              <w:adjustRightInd w:val="0"/>
              <w:snapToGrid w:val="0"/>
              <w:jc w:val="left"/>
              <w:rPr>
                <w:szCs w:val="21"/>
              </w:rPr>
            </w:pPr>
            <w:r w:rsidRPr="005107E1">
              <w:rPr>
                <w:szCs w:val="21"/>
              </w:rPr>
              <w:t>严格执行设计及安全评价建议措施</w:t>
            </w:r>
          </w:p>
        </w:tc>
        <w:tc>
          <w:tcPr>
            <w:tcW w:w="631" w:type="pct"/>
            <w:vAlign w:val="center"/>
          </w:tcPr>
          <w:p w14:paraId="15B4114B"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28DB3D17" w14:textId="77777777" w:rsidTr="00485507">
        <w:trPr>
          <w:trHeight w:val="397"/>
          <w:jc w:val="center"/>
        </w:trPr>
        <w:tc>
          <w:tcPr>
            <w:tcW w:w="512" w:type="pct"/>
            <w:vAlign w:val="center"/>
          </w:tcPr>
          <w:p w14:paraId="2E45E764" w14:textId="77777777" w:rsidR="002D6F54" w:rsidRPr="005107E1" w:rsidRDefault="002D6F54" w:rsidP="002D6F54">
            <w:pPr>
              <w:adjustRightInd w:val="0"/>
              <w:snapToGrid w:val="0"/>
              <w:jc w:val="center"/>
              <w:rPr>
                <w:szCs w:val="21"/>
              </w:rPr>
            </w:pPr>
            <w:r w:rsidRPr="005107E1">
              <w:rPr>
                <w:szCs w:val="21"/>
              </w:rPr>
              <w:t>（</w:t>
            </w:r>
            <w:r w:rsidRPr="005107E1">
              <w:rPr>
                <w:szCs w:val="21"/>
              </w:rPr>
              <w:t>3</w:t>
            </w:r>
            <w:r w:rsidRPr="005107E1">
              <w:rPr>
                <w:szCs w:val="21"/>
              </w:rPr>
              <w:t>）</w:t>
            </w:r>
          </w:p>
        </w:tc>
        <w:tc>
          <w:tcPr>
            <w:tcW w:w="2143" w:type="pct"/>
            <w:gridSpan w:val="2"/>
            <w:vAlign w:val="center"/>
          </w:tcPr>
          <w:p w14:paraId="4ACAC284" w14:textId="77777777" w:rsidR="002D6F54" w:rsidRPr="005107E1" w:rsidRDefault="002D6F54" w:rsidP="002D6F54">
            <w:pPr>
              <w:adjustRightInd w:val="0"/>
              <w:snapToGrid w:val="0"/>
              <w:rPr>
                <w:szCs w:val="21"/>
              </w:rPr>
            </w:pPr>
            <w:r w:rsidRPr="005107E1">
              <w:rPr>
                <w:szCs w:val="21"/>
              </w:rPr>
              <w:t>矿山建设项目安全设施验收合格的书面报告</w:t>
            </w:r>
          </w:p>
        </w:tc>
        <w:tc>
          <w:tcPr>
            <w:tcW w:w="1714" w:type="pct"/>
            <w:vAlign w:val="center"/>
          </w:tcPr>
          <w:p w14:paraId="5F951DF7" w14:textId="77777777" w:rsidR="002D6F54" w:rsidRPr="005107E1" w:rsidRDefault="002D6F54" w:rsidP="002D6F54">
            <w:pPr>
              <w:adjustRightInd w:val="0"/>
              <w:snapToGrid w:val="0"/>
              <w:jc w:val="left"/>
              <w:rPr>
                <w:szCs w:val="21"/>
              </w:rPr>
            </w:pPr>
            <w:r w:rsidRPr="005107E1">
              <w:rPr>
                <w:szCs w:val="21"/>
              </w:rPr>
              <w:t>进行安全验收评价</w:t>
            </w:r>
          </w:p>
        </w:tc>
        <w:tc>
          <w:tcPr>
            <w:tcW w:w="631" w:type="pct"/>
            <w:vAlign w:val="center"/>
          </w:tcPr>
          <w:p w14:paraId="76AB68AA"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59EC2C28" w14:textId="77777777" w:rsidTr="00280DF8">
        <w:trPr>
          <w:trHeight w:val="397"/>
          <w:jc w:val="center"/>
        </w:trPr>
        <w:tc>
          <w:tcPr>
            <w:tcW w:w="512" w:type="pct"/>
            <w:vAlign w:val="center"/>
          </w:tcPr>
          <w:p w14:paraId="7DC37497" w14:textId="77777777" w:rsidR="002D6F54" w:rsidRPr="005107E1" w:rsidRDefault="002D6F54" w:rsidP="002D6F54">
            <w:pPr>
              <w:adjustRightInd w:val="0"/>
              <w:snapToGrid w:val="0"/>
              <w:jc w:val="center"/>
              <w:rPr>
                <w:b/>
                <w:szCs w:val="21"/>
              </w:rPr>
            </w:pPr>
            <w:r w:rsidRPr="005107E1">
              <w:rPr>
                <w:b/>
                <w:szCs w:val="21"/>
              </w:rPr>
              <w:t>10</w:t>
            </w:r>
          </w:p>
        </w:tc>
        <w:tc>
          <w:tcPr>
            <w:tcW w:w="4488" w:type="pct"/>
            <w:gridSpan w:val="4"/>
            <w:vAlign w:val="center"/>
          </w:tcPr>
          <w:p w14:paraId="4E5CD1DF" w14:textId="77777777" w:rsidR="002D6F54" w:rsidRPr="005107E1" w:rsidRDefault="002D6F54" w:rsidP="002D6F54">
            <w:pPr>
              <w:adjustRightInd w:val="0"/>
              <w:snapToGrid w:val="0"/>
              <w:rPr>
                <w:b/>
                <w:kern w:val="0"/>
                <w:szCs w:val="21"/>
              </w:rPr>
            </w:pPr>
            <w:r w:rsidRPr="005107E1">
              <w:rPr>
                <w:b/>
                <w:kern w:val="0"/>
                <w:szCs w:val="21"/>
              </w:rPr>
              <w:t>危险性较大的设备、设施按照国家有关规定进行定期检测检验</w:t>
            </w:r>
          </w:p>
        </w:tc>
      </w:tr>
      <w:tr w:rsidR="002D6F54" w:rsidRPr="005107E1" w14:paraId="4F725702" w14:textId="77777777" w:rsidTr="00485507">
        <w:trPr>
          <w:trHeight w:val="397"/>
          <w:jc w:val="center"/>
        </w:trPr>
        <w:tc>
          <w:tcPr>
            <w:tcW w:w="512" w:type="pct"/>
            <w:vAlign w:val="center"/>
          </w:tcPr>
          <w:p w14:paraId="5466D3B2" w14:textId="77777777" w:rsidR="002D6F54" w:rsidRPr="005107E1" w:rsidRDefault="002D6F54" w:rsidP="002D6F54">
            <w:pPr>
              <w:adjustRightInd w:val="0"/>
              <w:snapToGrid w:val="0"/>
              <w:jc w:val="center"/>
              <w:rPr>
                <w:szCs w:val="21"/>
              </w:rPr>
            </w:pPr>
            <w:r w:rsidRPr="005107E1">
              <w:rPr>
                <w:szCs w:val="21"/>
              </w:rPr>
              <w:t>（</w:t>
            </w:r>
            <w:r w:rsidRPr="005107E1">
              <w:rPr>
                <w:szCs w:val="21"/>
              </w:rPr>
              <w:t>1</w:t>
            </w:r>
            <w:r w:rsidRPr="005107E1">
              <w:rPr>
                <w:szCs w:val="21"/>
              </w:rPr>
              <w:t>）</w:t>
            </w:r>
          </w:p>
        </w:tc>
        <w:tc>
          <w:tcPr>
            <w:tcW w:w="2143" w:type="pct"/>
            <w:gridSpan w:val="2"/>
            <w:vAlign w:val="center"/>
          </w:tcPr>
          <w:p w14:paraId="07D4335A" w14:textId="77777777" w:rsidR="002D6F54" w:rsidRPr="005107E1" w:rsidRDefault="002D6F54" w:rsidP="002D6F54">
            <w:pPr>
              <w:adjustRightInd w:val="0"/>
              <w:snapToGrid w:val="0"/>
              <w:rPr>
                <w:szCs w:val="21"/>
              </w:rPr>
            </w:pPr>
            <w:r w:rsidRPr="005107E1">
              <w:rPr>
                <w:szCs w:val="21"/>
              </w:rPr>
              <w:t>特种设备的注册、登记、使用证</w:t>
            </w:r>
          </w:p>
        </w:tc>
        <w:tc>
          <w:tcPr>
            <w:tcW w:w="1714" w:type="pct"/>
            <w:vAlign w:val="center"/>
          </w:tcPr>
          <w:p w14:paraId="72C2B572" w14:textId="77777777" w:rsidR="002D6F54" w:rsidRPr="005107E1" w:rsidRDefault="002D6F54" w:rsidP="002D6F54">
            <w:pPr>
              <w:adjustRightInd w:val="0"/>
              <w:snapToGrid w:val="0"/>
              <w:jc w:val="left"/>
              <w:rPr>
                <w:szCs w:val="21"/>
              </w:rPr>
            </w:pPr>
            <w:r w:rsidRPr="005107E1">
              <w:rPr>
                <w:szCs w:val="21"/>
              </w:rPr>
              <w:t>特种设备按规定注册、登记</w:t>
            </w:r>
          </w:p>
        </w:tc>
        <w:tc>
          <w:tcPr>
            <w:tcW w:w="631" w:type="pct"/>
            <w:vAlign w:val="center"/>
          </w:tcPr>
          <w:p w14:paraId="32B7C7A2"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74B3EB94" w14:textId="77777777" w:rsidTr="00485507">
        <w:trPr>
          <w:trHeight w:val="397"/>
          <w:jc w:val="center"/>
        </w:trPr>
        <w:tc>
          <w:tcPr>
            <w:tcW w:w="512" w:type="pct"/>
            <w:vAlign w:val="center"/>
          </w:tcPr>
          <w:p w14:paraId="7080DAAA"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143" w:type="pct"/>
            <w:gridSpan w:val="2"/>
            <w:vAlign w:val="center"/>
          </w:tcPr>
          <w:p w14:paraId="1A519E07" w14:textId="77777777" w:rsidR="002D6F54" w:rsidRPr="005107E1" w:rsidRDefault="002D6F54" w:rsidP="002D6F54">
            <w:pPr>
              <w:adjustRightInd w:val="0"/>
              <w:snapToGrid w:val="0"/>
              <w:rPr>
                <w:szCs w:val="21"/>
              </w:rPr>
            </w:pPr>
            <w:r w:rsidRPr="005107E1">
              <w:rPr>
                <w:szCs w:val="21"/>
              </w:rPr>
              <w:t>特种设备的安全技术档案</w:t>
            </w:r>
          </w:p>
        </w:tc>
        <w:tc>
          <w:tcPr>
            <w:tcW w:w="1714" w:type="pct"/>
            <w:vAlign w:val="center"/>
          </w:tcPr>
          <w:p w14:paraId="4828262B" w14:textId="77777777" w:rsidR="002D6F54" w:rsidRPr="005107E1" w:rsidRDefault="002D6F54" w:rsidP="002D6F54">
            <w:pPr>
              <w:adjustRightInd w:val="0"/>
              <w:snapToGrid w:val="0"/>
              <w:jc w:val="left"/>
              <w:rPr>
                <w:szCs w:val="21"/>
              </w:rPr>
            </w:pPr>
            <w:r w:rsidRPr="005107E1">
              <w:rPr>
                <w:szCs w:val="21"/>
              </w:rPr>
              <w:t>技术档案规范</w:t>
            </w:r>
          </w:p>
        </w:tc>
        <w:tc>
          <w:tcPr>
            <w:tcW w:w="631" w:type="pct"/>
            <w:vAlign w:val="center"/>
          </w:tcPr>
          <w:p w14:paraId="474D1F3B"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53490D0" w14:textId="77777777" w:rsidTr="00485507">
        <w:trPr>
          <w:trHeight w:val="397"/>
          <w:jc w:val="center"/>
        </w:trPr>
        <w:tc>
          <w:tcPr>
            <w:tcW w:w="512" w:type="pct"/>
            <w:vAlign w:val="center"/>
          </w:tcPr>
          <w:p w14:paraId="3561821B" w14:textId="77777777" w:rsidR="002D6F54" w:rsidRPr="005107E1" w:rsidRDefault="002D6F54" w:rsidP="002D6F54">
            <w:pPr>
              <w:adjustRightInd w:val="0"/>
              <w:snapToGrid w:val="0"/>
              <w:jc w:val="center"/>
              <w:rPr>
                <w:szCs w:val="21"/>
              </w:rPr>
            </w:pPr>
            <w:r w:rsidRPr="005107E1">
              <w:rPr>
                <w:szCs w:val="21"/>
              </w:rPr>
              <w:t>（</w:t>
            </w:r>
            <w:r w:rsidRPr="005107E1">
              <w:rPr>
                <w:szCs w:val="21"/>
              </w:rPr>
              <w:t>3</w:t>
            </w:r>
            <w:r w:rsidRPr="005107E1">
              <w:rPr>
                <w:szCs w:val="21"/>
              </w:rPr>
              <w:t>）</w:t>
            </w:r>
          </w:p>
        </w:tc>
        <w:tc>
          <w:tcPr>
            <w:tcW w:w="2143" w:type="pct"/>
            <w:gridSpan w:val="2"/>
            <w:vAlign w:val="center"/>
          </w:tcPr>
          <w:p w14:paraId="78C90AAA" w14:textId="77777777" w:rsidR="002D6F54" w:rsidRPr="005107E1" w:rsidRDefault="002D6F54" w:rsidP="002D6F54">
            <w:pPr>
              <w:adjustRightInd w:val="0"/>
              <w:snapToGrid w:val="0"/>
              <w:rPr>
                <w:szCs w:val="21"/>
              </w:rPr>
            </w:pPr>
            <w:r w:rsidRPr="005107E1">
              <w:rPr>
                <w:szCs w:val="21"/>
              </w:rPr>
              <w:t>特种设备的定期检验</w:t>
            </w:r>
          </w:p>
        </w:tc>
        <w:tc>
          <w:tcPr>
            <w:tcW w:w="1714" w:type="pct"/>
            <w:vAlign w:val="center"/>
          </w:tcPr>
          <w:p w14:paraId="53AB1930" w14:textId="77777777" w:rsidR="002D6F54" w:rsidRPr="005107E1" w:rsidRDefault="002D6F54" w:rsidP="002D6F54">
            <w:pPr>
              <w:adjustRightInd w:val="0"/>
              <w:snapToGrid w:val="0"/>
              <w:jc w:val="left"/>
              <w:rPr>
                <w:szCs w:val="21"/>
              </w:rPr>
            </w:pPr>
            <w:r w:rsidRPr="005107E1">
              <w:rPr>
                <w:szCs w:val="21"/>
              </w:rPr>
              <w:t>特种设备全部定期检验</w:t>
            </w:r>
          </w:p>
        </w:tc>
        <w:tc>
          <w:tcPr>
            <w:tcW w:w="631" w:type="pct"/>
            <w:vAlign w:val="center"/>
          </w:tcPr>
          <w:p w14:paraId="65F222F9"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27FE4BE" w14:textId="77777777" w:rsidTr="00485507">
        <w:trPr>
          <w:trHeight w:val="397"/>
          <w:jc w:val="center"/>
        </w:trPr>
        <w:tc>
          <w:tcPr>
            <w:tcW w:w="512" w:type="pct"/>
            <w:vAlign w:val="center"/>
          </w:tcPr>
          <w:p w14:paraId="1CA433B0" w14:textId="77777777" w:rsidR="002D6F54" w:rsidRPr="005107E1" w:rsidRDefault="002D6F54" w:rsidP="002D6F54">
            <w:pPr>
              <w:adjustRightInd w:val="0"/>
              <w:snapToGrid w:val="0"/>
              <w:jc w:val="center"/>
              <w:rPr>
                <w:szCs w:val="21"/>
              </w:rPr>
            </w:pPr>
            <w:r w:rsidRPr="005107E1">
              <w:rPr>
                <w:szCs w:val="21"/>
              </w:rPr>
              <w:t>（</w:t>
            </w:r>
            <w:r w:rsidRPr="005107E1">
              <w:rPr>
                <w:szCs w:val="21"/>
              </w:rPr>
              <w:t>4</w:t>
            </w:r>
            <w:r w:rsidRPr="005107E1">
              <w:rPr>
                <w:szCs w:val="21"/>
              </w:rPr>
              <w:t>）</w:t>
            </w:r>
          </w:p>
        </w:tc>
        <w:tc>
          <w:tcPr>
            <w:tcW w:w="2143" w:type="pct"/>
            <w:gridSpan w:val="2"/>
            <w:vAlign w:val="center"/>
          </w:tcPr>
          <w:p w14:paraId="625F9C49" w14:textId="77777777" w:rsidR="002D6F54" w:rsidRPr="005107E1" w:rsidRDefault="002D6F54" w:rsidP="002D6F54">
            <w:pPr>
              <w:adjustRightInd w:val="0"/>
              <w:snapToGrid w:val="0"/>
              <w:rPr>
                <w:szCs w:val="21"/>
              </w:rPr>
            </w:pPr>
            <w:r w:rsidRPr="005107E1">
              <w:rPr>
                <w:szCs w:val="21"/>
              </w:rPr>
              <w:t>计量器具、压力表、检测报警装置的定期检测</w:t>
            </w:r>
          </w:p>
        </w:tc>
        <w:tc>
          <w:tcPr>
            <w:tcW w:w="1714" w:type="pct"/>
            <w:vAlign w:val="center"/>
          </w:tcPr>
          <w:p w14:paraId="08FB82F3" w14:textId="77777777" w:rsidR="002D6F54" w:rsidRPr="005107E1" w:rsidRDefault="002D6F54" w:rsidP="002D6F54">
            <w:pPr>
              <w:adjustRightInd w:val="0"/>
              <w:snapToGrid w:val="0"/>
              <w:jc w:val="left"/>
              <w:rPr>
                <w:szCs w:val="21"/>
              </w:rPr>
            </w:pPr>
            <w:r w:rsidRPr="005107E1">
              <w:rPr>
                <w:szCs w:val="21"/>
              </w:rPr>
              <w:t>按规定进行定期检验</w:t>
            </w:r>
          </w:p>
        </w:tc>
        <w:tc>
          <w:tcPr>
            <w:tcW w:w="631" w:type="pct"/>
            <w:vAlign w:val="center"/>
          </w:tcPr>
          <w:p w14:paraId="33DB635E"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AD1BE78" w14:textId="77777777" w:rsidTr="00485507">
        <w:trPr>
          <w:trHeight w:val="397"/>
          <w:jc w:val="center"/>
        </w:trPr>
        <w:tc>
          <w:tcPr>
            <w:tcW w:w="512" w:type="pct"/>
            <w:vAlign w:val="center"/>
          </w:tcPr>
          <w:p w14:paraId="7F770D75" w14:textId="77777777" w:rsidR="002D6F54" w:rsidRPr="005107E1" w:rsidRDefault="002D6F54" w:rsidP="002D6F54">
            <w:pPr>
              <w:adjustRightInd w:val="0"/>
              <w:snapToGrid w:val="0"/>
              <w:jc w:val="center"/>
              <w:rPr>
                <w:szCs w:val="21"/>
              </w:rPr>
            </w:pPr>
            <w:r w:rsidRPr="005107E1">
              <w:rPr>
                <w:szCs w:val="21"/>
              </w:rPr>
              <w:t>（</w:t>
            </w:r>
            <w:r w:rsidRPr="005107E1">
              <w:rPr>
                <w:szCs w:val="21"/>
              </w:rPr>
              <w:t>5</w:t>
            </w:r>
            <w:r w:rsidRPr="005107E1">
              <w:rPr>
                <w:szCs w:val="21"/>
              </w:rPr>
              <w:t>）</w:t>
            </w:r>
          </w:p>
        </w:tc>
        <w:tc>
          <w:tcPr>
            <w:tcW w:w="2143" w:type="pct"/>
            <w:gridSpan w:val="2"/>
            <w:vAlign w:val="center"/>
          </w:tcPr>
          <w:p w14:paraId="154C49CE" w14:textId="77777777" w:rsidR="002D6F54" w:rsidRPr="005107E1" w:rsidRDefault="002D6F54" w:rsidP="002D6F54">
            <w:pPr>
              <w:adjustRightInd w:val="0"/>
              <w:snapToGrid w:val="0"/>
              <w:rPr>
                <w:szCs w:val="21"/>
              </w:rPr>
            </w:pPr>
            <w:r w:rsidRPr="005107E1">
              <w:rPr>
                <w:kern w:val="0"/>
                <w:szCs w:val="21"/>
              </w:rPr>
              <w:t>直接作业环节</w:t>
            </w:r>
            <w:r w:rsidRPr="005107E1">
              <w:rPr>
                <w:szCs w:val="21"/>
              </w:rPr>
              <w:t>的规定、手续、制定措施、监控</w:t>
            </w:r>
          </w:p>
        </w:tc>
        <w:tc>
          <w:tcPr>
            <w:tcW w:w="1714" w:type="pct"/>
            <w:vAlign w:val="center"/>
          </w:tcPr>
          <w:p w14:paraId="2AB81777" w14:textId="77777777" w:rsidR="002D6F54" w:rsidRPr="005107E1" w:rsidRDefault="002D6F54" w:rsidP="002D6F54">
            <w:pPr>
              <w:adjustRightInd w:val="0"/>
              <w:snapToGrid w:val="0"/>
              <w:jc w:val="left"/>
              <w:rPr>
                <w:szCs w:val="21"/>
              </w:rPr>
            </w:pPr>
            <w:r w:rsidRPr="005107E1">
              <w:rPr>
                <w:szCs w:val="21"/>
              </w:rPr>
              <w:t>按中石化直接作业环节相关管理规定执行</w:t>
            </w:r>
          </w:p>
        </w:tc>
        <w:tc>
          <w:tcPr>
            <w:tcW w:w="631" w:type="pct"/>
            <w:vAlign w:val="center"/>
          </w:tcPr>
          <w:p w14:paraId="7368E979"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B88CBF8" w14:textId="77777777" w:rsidTr="00485507">
        <w:trPr>
          <w:trHeight w:val="397"/>
          <w:jc w:val="center"/>
        </w:trPr>
        <w:tc>
          <w:tcPr>
            <w:tcW w:w="512" w:type="pct"/>
            <w:vAlign w:val="center"/>
          </w:tcPr>
          <w:p w14:paraId="7B84D0A4" w14:textId="77777777" w:rsidR="002D6F54" w:rsidRPr="005107E1" w:rsidRDefault="002D6F54" w:rsidP="002D6F54">
            <w:pPr>
              <w:adjustRightInd w:val="0"/>
              <w:snapToGrid w:val="0"/>
              <w:jc w:val="center"/>
              <w:rPr>
                <w:szCs w:val="21"/>
              </w:rPr>
            </w:pPr>
            <w:r w:rsidRPr="005107E1">
              <w:rPr>
                <w:szCs w:val="21"/>
              </w:rPr>
              <w:t>（</w:t>
            </w:r>
            <w:r w:rsidRPr="005107E1">
              <w:rPr>
                <w:szCs w:val="21"/>
              </w:rPr>
              <w:t>6</w:t>
            </w:r>
            <w:r w:rsidRPr="005107E1">
              <w:rPr>
                <w:szCs w:val="21"/>
              </w:rPr>
              <w:t>）</w:t>
            </w:r>
          </w:p>
        </w:tc>
        <w:tc>
          <w:tcPr>
            <w:tcW w:w="2143" w:type="pct"/>
            <w:gridSpan w:val="2"/>
            <w:vAlign w:val="center"/>
          </w:tcPr>
          <w:p w14:paraId="3145159F" w14:textId="77777777" w:rsidR="002D6F54" w:rsidRPr="005107E1" w:rsidRDefault="002D6F54" w:rsidP="002D6F54">
            <w:pPr>
              <w:adjustRightInd w:val="0"/>
              <w:snapToGrid w:val="0"/>
              <w:rPr>
                <w:szCs w:val="21"/>
              </w:rPr>
            </w:pPr>
            <w:r w:rsidRPr="005107E1">
              <w:rPr>
                <w:szCs w:val="21"/>
              </w:rPr>
              <w:t>隐患治理情况</w:t>
            </w:r>
          </w:p>
        </w:tc>
        <w:tc>
          <w:tcPr>
            <w:tcW w:w="1714" w:type="pct"/>
            <w:vAlign w:val="center"/>
          </w:tcPr>
          <w:p w14:paraId="425B39EC" w14:textId="77777777" w:rsidR="002D6F54" w:rsidRPr="005107E1" w:rsidRDefault="002D6F54" w:rsidP="002D6F54">
            <w:pPr>
              <w:adjustRightInd w:val="0"/>
              <w:snapToGrid w:val="0"/>
              <w:jc w:val="left"/>
              <w:rPr>
                <w:szCs w:val="21"/>
              </w:rPr>
            </w:pPr>
            <w:r w:rsidRPr="005107E1">
              <w:rPr>
                <w:szCs w:val="21"/>
              </w:rPr>
              <w:t>有相关规定、档案</w:t>
            </w:r>
          </w:p>
        </w:tc>
        <w:tc>
          <w:tcPr>
            <w:tcW w:w="631" w:type="pct"/>
            <w:vAlign w:val="center"/>
          </w:tcPr>
          <w:p w14:paraId="40C9DF50"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2CE7702" w14:textId="77777777" w:rsidTr="00485507">
        <w:trPr>
          <w:trHeight w:val="397"/>
          <w:jc w:val="center"/>
        </w:trPr>
        <w:tc>
          <w:tcPr>
            <w:tcW w:w="512" w:type="pct"/>
            <w:vAlign w:val="center"/>
          </w:tcPr>
          <w:p w14:paraId="6A059CA4" w14:textId="77777777" w:rsidR="002D6F54" w:rsidRPr="005107E1" w:rsidRDefault="002D6F54" w:rsidP="002D6F54">
            <w:pPr>
              <w:adjustRightInd w:val="0"/>
              <w:snapToGrid w:val="0"/>
              <w:jc w:val="center"/>
              <w:rPr>
                <w:szCs w:val="21"/>
              </w:rPr>
            </w:pPr>
            <w:r w:rsidRPr="005107E1">
              <w:rPr>
                <w:szCs w:val="21"/>
              </w:rPr>
              <w:t>（</w:t>
            </w:r>
            <w:r w:rsidRPr="005107E1">
              <w:rPr>
                <w:szCs w:val="21"/>
              </w:rPr>
              <w:t>7</w:t>
            </w:r>
            <w:r w:rsidRPr="005107E1">
              <w:rPr>
                <w:szCs w:val="21"/>
              </w:rPr>
              <w:t>）</w:t>
            </w:r>
          </w:p>
        </w:tc>
        <w:tc>
          <w:tcPr>
            <w:tcW w:w="2143" w:type="pct"/>
            <w:gridSpan w:val="2"/>
            <w:vAlign w:val="center"/>
          </w:tcPr>
          <w:p w14:paraId="74573E94" w14:textId="77777777" w:rsidR="002D6F54" w:rsidRPr="005107E1" w:rsidRDefault="002D6F54" w:rsidP="002D6F54">
            <w:pPr>
              <w:adjustRightInd w:val="0"/>
              <w:snapToGrid w:val="0"/>
              <w:rPr>
                <w:szCs w:val="21"/>
              </w:rPr>
            </w:pPr>
            <w:r w:rsidRPr="005107E1">
              <w:rPr>
                <w:szCs w:val="21"/>
              </w:rPr>
              <w:t>安全标志使用规定</w:t>
            </w:r>
          </w:p>
        </w:tc>
        <w:tc>
          <w:tcPr>
            <w:tcW w:w="1714" w:type="pct"/>
            <w:vAlign w:val="center"/>
          </w:tcPr>
          <w:p w14:paraId="5208AF66" w14:textId="77777777" w:rsidR="002D6F54" w:rsidRPr="005107E1" w:rsidRDefault="002D6F54" w:rsidP="002D6F54">
            <w:pPr>
              <w:adjustRightInd w:val="0"/>
              <w:snapToGrid w:val="0"/>
              <w:jc w:val="left"/>
              <w:rPr>
                <w:szCs w:val="21"/>
              </w:rPr>
            </w:pPr>
            <w:r w:rsidRPr="005107E1">
              <w:rPr>
                <w:szCs w:val="21"/>
              </w:rPr>
              <w:t>具备相关规定</w:t>
            </w:r>
          </w:p>
        </w:tc>
        <w:tc>
          <w:tcPr>
            <w:tcW w:w="631" w:type="pct"/>
            <w:vAlign w:val="center"/>
          </w:tcPr>
          <w:p w14:paraId="323DAACE"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4A0EC12F" w14:textId="77777777" w:rsidTr="00485507">
        <w:trPr>
          <w:trHeight w:val="397"/>
          <w:jc w:val="center"/>
        </w:trPr>
        <w:tc>
          <w:tcPr>
            <w:tcW w:w="512" w:type="pct"/>
            <w:vAlign w:val="center"/>
          </w:tcPr>
          <w:p w14:paraId="45B836DB" w14:textId="77777777" w:rsidR="002D6F54" w:rsidRPr="005107E1" w:rsidRDefault="002D6F54" w:rsidP="002D6F54">
            <w:pPr>
              <w:adjustRightInd w:val="0"/>
              <w:snapToGrid w:val="0"/>
              <w:jc w:val="center"/>
              <w:rPr>
                <w:szCs w:val="21"/>
              </w:rPr>
            </w:pPr>
            <w:r w:rsidRPr="005107E1">
              <w:rPr>
                <w:szCs w:val="21"/>
              </w:rPr>
              <w:t>（</w:t>
            </w:r>
            <w:r w:rsidRPr="005107E1">
              <w:rPr>
                <w:szCs w:val="21"/>
              </w:rPr>
              <w:t>8</w:t>
            </w:r>
            <w:r w:rsidRPr="005107E1">
              <w:rPr>
                <w:szCs w:val="21"/>
              </w:rPr>
              <w:t>）</w:t>
            </w:r>
          </w:p>
        </w:tc>
        <w:tc>
          <w:tcPr>
            <w:tcW w:w="2143" w:type="pct"/>
            <w:gridSpan w:val="2"/>
            <w:vAlign w:val="center"/>
          </w:tcPr>
          <w:p w14:paraId="471D5311" w14:textId="77777777" w:rsidR="002D6F54" w:rsidRPr="005107E1" w:rsidRDefault="002D6F54" w:rsidP="002D6F54">
            <w:pPr>
              <w:adjustRightInd w:val="0"/>
              <w:snapToGrid w:val="0"/>
              <w:rPr>
                <w:szCs w:val="21"/>
              </w:rPr>
            </w:pPr>
            <w:r w:rsidRPr="005107E1">
              <w:rPr>
                <w:szCs w:val="21"/>
              </w:rPr>
              <w:t>对于重大施工现场、关键生产环节、高危作业场所派驻安全生产监督人员的规定、执行</w:t>
            </w:r>
          </w:p>
        </w:tc>
        <w:tc>
          <w:tcPr>
            <w:tcW w:w="1714" w:type="pct"/>
            <w:vAlign w:val="center"/>
          </w:tcPr>
          <w:p w14:paraId="4B08860C" w14:textId="77777777" w:rsidR="002D6F54" w:rsidRPr="005107E1" w:rsidRDefault="002D6F54" w:rsidP="002D6F54">
            <w:pPr>
              <w:adjustRightInd w:val="0"/>
              <w:snapToGrid w:val="0"/>
              <w:jc w:val="left"/>
              <w:rPr>
                <w:szCs w:val="21"/>
              </w:rPr>
            </w:pPr>
            <w:r w:rsidRPr="005107E1">
              <w:rPr>
                <w:szCs w:val="21"/>
              </w:rPr>
              <w:t>执行中石化安全管理手册要求</w:t>
            </w:r>
          </w:p>
        </w:tc>
        <w:tc>
          <w:tcPr>
            <w:tcW w:w="631" w:type="pct"/>
            <w:vAlign w:val="center"/>
          </w:tcPr>
          <w:p w14:paraId="210B5028"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67908C3" w14:textId="77777777" w:rsidTr="00485507">
        <w:trPr>
          <w:trHeight w:val="397"/>
          <w:jc w:val="center"/>
        </w:trPr>
        <w:tc>
          <w:tcPr>
            <w:tcW w:w="512" w:type="pct"/>
            <w:vAlign w:val="center"/>
          </w:tcPr>
          <w:p w14:paraId="3315F9D2" w14:textId="77777777" w:rsidR="002D6F54" w:rsidRPr="005107E1" w:rsidRDefault="002D6F54" w:rsidP="002D6F54">
            <w:pPr>
              <w:adjustRightInd w:val="0"/>
              <w:snapToGrid w:val="0"/>
              <w:jc w:val="center"/>
              <w:rPr>
                <w:szCs w:val="21"/>
              </w:rPr>
            </w:pPr>
            <w:r w:rsidRPr="005107E1">
              <w:rPr>
                <w:szCs w:val="21"/>
              </w:rPr>
              <w:t>（</w:t>
            </w:r>
            <w:r w:rsidRPr="005107E1">
              <w:rPr>
                <w:szCs w:val="21"/>
              </w:rPr>
              <w:t>9</w:t>
            </w:r>
            <w:r w:rsidRPr="005107E1">
              <w:rPr>
                <w:szCs w:val="21"/>
              </w:rPr>
              <w:t>）</w:t>
            </w:r>
          </w:p>
        </w:tc>
        <w:tc>
          <w:tcPr>
            <w:tcW w:w="2143" w:type="pct"/>
            <w:gridSpan w:val="2"/>
            <w:vAlign w:val="center"/>
          </w:tcPr>
          <w:p w14:paraId="6D1DCDA5" w14:textId="77777777" w:rsidR="002D6F54" w:rsidRPr="005107E1" w:rsidRDefault="002D6F54" w:rsidP="002D6F54">
            <w:pPr>
              <w:adjustRightInd w:val="0"/>
              <w:snapToGrid w:val="0"/>
              <w:rPr>
                <w:szCs w:val="21"/>
              </w:rPr>
            </w:pPr>
            <w:r w:rsidRPr="005107E1">
              <w:rPr>
                <w:szCs w:val="21"/>
              </w:rPr>
              <w:t>承包管理情况</w:t>
            </w:r>
          </w:p>
        </w:tc>
        <w:tc>
          <w:tcPr>
            <w:tcW w:w="1714" w:type="pct"/>
            <w:vAlign w:val="center"/>
          </w:tcPr>
          <w:p w14:paraId="2B672369" w14:textId="77777777" w:rsidR="002D6F54" w:rsidRPr="005107E1" w:rsidRDefault="002D6F54" w:rsidP="002D6F54">
            <w:pPr>
              <w:adjustRightInd w:val="0"/>
              <w:snapToGrid w:val="0"/>
              <w:jc w:val="left"/>
              <w:rPr>
                <w:szCs w:val="21"/>
              </w:rPr>
            </w:pPr>
            <w:r w:rsidRPr="005107E1">
              <w:rPr>
                <w:szCs w:val="21"/>
              </w:rPr>
              <w:t>相关方管理制度中明确</w:t>
            </w:r>
          </w:p>
        </w:tc>
        <w:tc>
          <w:tcPr>
            <w:tcW w:w="631" w:type="pct"/>
            <w:vAlign w:val="center"/>
          </w:tcPr>
          <w:p w14:paraId="2EC63F59"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06758487" w14:textId="77777777" w:rsidTr="00485507">
        <w:trPr>
          <w:trHeight w:val="397"/>
          <w:jc w:val="center"/>
        </w:trPr>
        <w:tc>
          <w:tcPr>
            <w:tcW w:w="512" w:type="pct"/>
            <w:vAlign w:val="center"/>
          </w:tcPr>
          <w:p w14:paraId="6C51C2A1" w14:textId="77777777" w:rsidR="002D6F54" w:rsidRPr="005107E1" w:rsidRDefault="002D6F54" w:rsidP="002D6F54">
            <w:pPr>
              <w:adjustRightInd w:val="0"/>
              <w:snapToGrid w:val="0"/>
              <w:jc w:val="center"/>
              <w:rPr>
                <w:szCs w:val="21"/>
              </w:rPr>
            </w:pPr>
            <w:r w:rsidRPr="005107E1">
              <w:rPr>
                <w:szCs w:val="21"/>
              </w:rPr>
              <w:t>（</w:t>
            </w:r>
            <w:r w:rsidRPr="005107E1">
              <w:rPr>
                <w:szCs w:val="21"/>
              </w:rPr>
              <w:t>10</w:t>
            </w:r>
            <w:r w:rsidRPr="005107E1">
              <w:rPr>
                <w:szCs w:val="21"/>
              </w:rPr>
              <w:t>）</w:t>
            </w:r>
          </w:p>
        </w:tc>
        <w:tc>
          <w:tcPr>
            <w:tcW w:w="2143" w:type="pct"/>
            <w:gridSpan w:val="2"/>
            <w:vAlign w:val="center"/>
          </w:tcPr>
          <w:p w14:paraId="17A4979F" w14:textId="77777777" w:rsidR="002D6F54" w:rsidRPr="005107E1" w:rsidRDefault="002D6F54" w:rsidP="002D6F54">
            <w:pPr>
              <w:adjustRightInd w:val="0"/>
              <w:snapToGrid w:val="0"/>
              <w:rPr>
                <w:szCs w:val="21"/>
              </w:rPr>
            </w:pPr>
            <w:r w:rsidRPr="005107E1">
              <w:rPr>
                <w:szCs w:val="21"/>
              </w:rPr>
              <w:t>危险物品安全监控管理制度和实施方法</w:t>
            </w:r>
          </w:p>
        </w:tc>
        <w:tc>
          <w:tcPr>
            <w:tcW w:w="1714" w:type="pct"/>
            <w:vAlign w:val="center"/>
          </w:tcPr>
          <w:p w14:paraId="20596F6D" w14:textId="77777777" w:rsidR="002D6F54" w:rsidRPr="005107E1" w:rsidRDefault="002D6F54" w:rsidP="002D6F54">
            <w:pPr>
              <w:adjustRightInd w:val="0"/>
              <w:snapToGrid w:val="0"/>
              <w:jc w:val="left"/>
              <w:rPr>
                <w:szCs w:val="21"/>
              </w:rPr>
            </w:pPr>
            <w:r w:rsidRPr="005107E1">
              <w:rPr>
                <w:szCs w:val="21"/>
              </w:rPr>
              <w:t>具备相关管理规定和程序</w:t>
            </w:r>
          </w:p>
        </w:tc>
        <w:tc>
          <w:tcPr>
            <w:tcW w:w="631" w:type="pct"/>
            <w:vAlign w:val="center"/>
          </w:tcPr>
          <w:p w14:paraId="22147913"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4DCF1F4" w14:textId="77777777" w:rsidTr="00485507">
        <w:trPr>
          <w:trHeight w:val="397"/>
          <w:jc w:val="center"/>
        </w:trPr>
        <w:tc>
          <w:tcPr>
            <w:tcW w:w="512" w:type="pct"/>
            <w:vAlign w:val="center"/>
          </w:tcPr>
          <w:p w14:paraId="6569F27A" w14:textId="77777777" w:rsidR="002D6F54" w:rsidRPr="005107E1" w:rsidRDefault="002D6F54" w:rsidP="002D6F54">
            <w:pPr>
              <w:adjustRightInd w:val="0"/>
              <w:snapToGrid w:val="0"/>
              <w:jc w:val="center"/>
              <w:rPr>
                <w:szCs w:val="21"/>
              </w:rPr>
            </w:pPr>
            <w:r w:rsidRPr="005107E1">
              <w:rPr>
                <w:szCs w:val="21"/>
              </w:rPr>
              <w:t>（</w:t>
            </w:r>
            <w:r w:rsidRPr="005107E1">
              <w:rPr>
                <w:szCs w:val="21"/>
              </w:rPr>
              <w:t>11</w:t>
            </w:r>
            <w:r w:rsidRPr="005107E1">
              <w:rPr>
                <w:szCs w:val="21"/>
              </w:rPr>
              <w:t>）</w:t>
            </w:r>
          </w:p>
        </w:tc>
        <w:tc>
          <w:tcPr>
            <w:tcW w:w="2143" w:type="pct"/>
            <w:gridSpan w:val="2"/>
            <w:vAlign w:val="center"/>
          </w:tcPr>
          <w:p w14:paraId="2C881E71" w14:textId="77777777" w:rsidR="002D6F54" w:rsidRPr="005107E1" w:rsidRDefault="002D6F54" w:rsidP="002D6F54">
            <w:pPr>
              <w:adjustRightInd w:val="0"/>
              <w:snapToGrid w:val="0"/>
              <w:rPr>
                <w:szCs w:val="21"/>
              </w:rPr>
            </w:pPr>
            <w:r w:rsidRPr="005107E1">
              <w:rPr>
                <w:szCs w:val="21"/>
              </w:rPr>
              <w:t>防爆电气设备的登记、使用、监控；</w:t>
            </w:r>
          </w:p>
        </w:tc>
        <w:tc>
          <w:tcPr>
            <w:tcW w:w="1714" w:type="pct"/>
            <w:vAlign w:val="center"/>
          </w:tcPr>
          <w:p w14:paraId="7D04B302" w14:textId="77777777" w:rsidR="002D6F54" w:rsidRPr="005107E1" w:rsidRDefault="002D6F54" w:rsidP="002D6F54">
            <w:pPr>
              <w:adjustRightInd w:val="0"/>
              <w:snapToGrid w:val="0"/>
              <w:jc w:val="left"/>
              <w:rPr>
                <w:szCs w:val="21"/>
              </w:rPr>
            </w:pPr>
            <w:r w:rsidRPr="005107E1">
              <w:rPr>
                <w:szCs w:val="21"/>
              </w:rPr>
              <w:t>按规定使用防爆电气设备</w:t>
            </w:r>
          </w:p>
        </w:tc>
        <w:tc>
          <w:tcPr>
            <w:tcW w:w="631" w:type="pct"/>
            <w:vAlign w:val="center"/>
          </w:tcPr>
          <w:p w14:paraId="38544B63"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5A55B5AD" w14:textId="77777777" w:rsidTr="00485507">
        <w:trPr>
          <w:trHeight w:val="397"/>
          <w:jc w:val="center"/>
        </w:trPr>
        <w:tc>
          <w:tcPr>
            <w:tcW w:w="512" w:type="pct"/>
            <w:vAlign w:val="center"/>
          </w:tcPr>
          <w:p w14:paraId="7B3AE113" w14:textId="77777777" w:rsidR="002D6F54" w:rsidRPr="005107E1" w:rsidRDefault="002D6F54" w:rsidP="002D6F54">
            <w:pPr>
              <w:adjustRightInd w:val="0"/>
              <w:snapToGrid w:val="0"/>
              <w:jc w:val="center"/>
              <w:rPr>
                <w:szCs w:val="21"/>
              </w:rPr>
            </w:pPr>
            <w:r w:rsidRPr="005107E1">
              <w:rPr>
                <w:szCs w:val="21"/>
              </w:rPr>
              <w:t>（</w:t>
            </w:r>
            <w:r w:rsidRPr="005107E1">
              <w:rPr>
                <w:szCs w:val="21"/>
              </w:rPr>
              <w:t>12</w:t>
            </w:r>
            <w:r w:rsidRPr="005107E1">
              <w:rPr>
                <w:szCs w:val="21"/>
              </w:rPr>
              <w:t>）</w:t>
            </w:r>
          </w:p>
        </w:tc>
        <w:tc>
          <w:tcPr>
            <w:tcW w:w="2143" w:type="pct"/>
            <w:gridSpan w:val="2"/>
            <w:vAlign w:val="center"/>
          </w:tcPr>
          <w:p w14:paraId="1CD98207" w14:textId="77777777" w:rsidR="002D6F54" w:rsidRPr="005107E1" w:rsidRDefault="002D6F54" w:rsidP="002D6F54">
            <w:pPr>
              <w:adjustRightInd w:val="0"/>
              <w:snapToGrid w:val="0"/>
              <w:rPr>
                <w:szCs w:val="21"/>
              </w:rPr>
            </w:pPr>
            <w:r w:rsidRPr="005107E1">
              <w:rPr>
                <w:szCs w:val="21"/>
              </w:rPr>
              <w:t>其他对于</w:t>
            </w:r>
            <w:r w:rsidRPr="005107E1">
              <w:rPr>
                <w:kern w:val="0"/>
                <w:szCs w:val="21"/>
              </w:rPr>
              <w:t>作业环境安全条件和危险性较大的设备进行预防事故的安全技术保障措施、定期的检测检验报告等</w:t>
            </w:r>
          </w:p>
        </w:tc>
        <w:tc>
          <w:tcPr>
            <w:tcW w:w="1714" w:type="pct"/>
            <w:vAlign w:val="center"/>
          </w:tcPr>
          <w:p w14:paraId="5F5DFE37" w14:textId="0FBF60BC" w:rsidR="002D6F54" w:rsidRPr="005107E1" w:rsidRDefault="00575DF1" w:rsidP="002D6F54">
            <w:pPr>
              <w:adjustRightInd w:val="0"/>
              <w:snapToGrid w:val="0"/>
              <w:jc w:val="left"/>
              <w:rPr>
                <w:szCs w:val="21"/>
              </w:rPr>
            </w:pPr>
            <w:r>
              <w:rPr>
                <w:rFonts w:hint="eastAsia"/>
                <w:szCs w:val="21"/>
              </w:rPr>
              <w:t>相关</w:t>
            </w:r>
            <w:r w:rsidR="002D6F54" w:rsidRPr="005107E1">
              <w:rPr>
                <w:szCs w:val="21"/>
              </w:rPr>
              <w:t>设备等按规定进行检验</w:t>
            </w:r>
          </w:p>
        </w:tc>
        <w:tc>
          <w:tcPr>
            <w:tcW w:w="631" w:type="pct"/>
            <w:vAlign w:val="center"/>
          </w:tcPr>
          <w:p w14:paraId="33EE5C3F"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5BCBA65" w14:textId="77777777" w:rsidTr="00280DF8">
        <w:trPr>
          <w:trHeight w:val="397"/>
          <w:jc w:val="center"/>
        </w:trPr>
        <w:tc>
          <w:tcPr>
            <w:tcW w:w="512" w:type="pct"/>
            <w:vAlign w:val="center"/>
          </w:tcPr>
          <w:p w14:paraId="2527910E" w14:textId="77777777" w:rsidR="002D6F54" w:rsidRPr="005107E1" w:rsidRDefault="002D6F54" w:rsidP="002D6F54">
            <w:pPr>
              <w:adjustRightInd w:val="0"/>
              <w:snapToGrid w:val="0"/>
              <w:jc w:val="center"/>
              <w:rPr>
                <w:b/>
                <w:szCs w:val="21"/>
              </w:rPr>
            </w:pPr>
            <w:r w:rsidRPr="005107E1">
              <w:rPr>
                <w:b/>
                <w:szCs w:val="21"/>
              </w:rPr>
              <w:t>11</w:t>
            </w:r>
          </w:p>
        </w:tc>
        <w:tc>
          <w:tcPr>
            <w:tcW w:w="4488" w:type="pct"/>
            <w:gridSpan w:val="4"/>
            <w:vAlign w:val="center"/>
          </w:tcPr>
          <w:p w14:paraId="79F48C71" w14:textId="5CD0335B" w:rsidR="002D6F54" w:rsidRPr="005107E1" w:rsidRDefault="002D6F54" w:rsidP="002D6F54">
            <w:pPr>
              <w:adjustRightInd w:val="0"/>
              <w:snapToGrid w:val="0"/>
              <w:jc w:val="left"/>
              <w:rPr>
                <w:b/>
                <w:szCs w:val="21"/>
              </w:rPr>
            </w:pPr>
            <w:r w:rsidRPr="005107E1">
              <w:rPr>
                <w:b/>
                <w:kern w:val="0"/>
                <w:szCs w:val="21"/>
              </w:rPr>
              <w:t>制定事故应急救援预案，建立事故应急救援组织</w:t>
            </w:r>
            <w:r w:rsidR="000A3038" w:rsidRPr="005107E1">
              <w:rPr>
                <w:rFonts w:hint="eastAsia"/>
                <w:b/>
                <w:kern w:val="0"/>
                <w:szCs w:val="21"/>
              </w:rPr>
              <w:t>，</w:t>
            </w:r>
            <w:r w:rsidRPr="005107E1">
              <w:rPr>
                <w:b/>
                <w:kern w:val="0"/>
                <w:szCs w:val="21"/>
              </w:rPr>
              <w:t>配备必要的应急救援器材、设备；生产规模较小可以不建立事故应急救援组织的，应当指定兼职的应急救援人员，并与邻近的矿山救护队或者其他应急救援组织签订救护协议</w:t>
            </w:r>
          </w:p>
        </w:tc>
      </w:tr>
      <w:tr w:rsidR="002D6F54" w:rsidRPr="005107E1" w14:paraId="54F6BCF8" w14:textId="77777777" w:rsidTr="00485507">
        <w:trPr>
          <w:trHeight w:val="397"/>
          <w:jc w:val="center"/>
        </w:trPr>
        <w:tc>
          <w:tcPr>
            <w:tcW w:w="512" w:type="pct"/>
            <w:vAlign w:val="center"/>
          </w:tcPr>
          <w:p w14:paraId="24478B89" w14:textId="77777777" w:rsidR="002D6F54" w:rsidRPr="005107E1" w:rsidRDefault="002D6F54" w:rsidP="002D6F54">
            <w:pPr>
              <w:adjustRightInd w:val="0"/>
              <w:snapToGrid w:val="0"/>
              <w:jc w:val="center"/>
              <w:rPr>
                <w:szCs w:val="21"/>
              </w:rPr>
            </w:pPr>
            <w:r w:rsidRPr="005107E1">
              <w:rPr>
                <w:szCs w:val="21"/>
              </w:rPr>
              <w:lastRenderedPageBreak/>
              <w:t>（</w:t>
            </w:r>
            <w:r w:rsidRPr="005107E1">
              <w:rPr>
                <w:szCs w:val="21"/>
              </w:rPr>
              <w:t>1</w:t>
            </w:r>
            <w:r w:rsidRPr="005107E1">
              <w:rPr>
                <w:szCs w:val="21"/>
              </w:rPr>
              <w:t>）</w:t>
            </w:r>
          </w:p>
        </w:tc>
        <w:tc>
          <w:tcPr>
            <w:tcW w:w="2143" w:type="pct"/>
            <w:gridSpan w:val="2"/>
            <w:vAlign w:val="center"/>
          </w:tcPr>
          <w:p w14:paraId="67C0CE40" w14:textId="77777777" w:rsidR="002D6F54" w:rsidRPr="005107E1" w:rsidRDefault="002D6F54" w:rsidP="002D6F54">
            <w:pPr>
              <w:adjustRightInd w:val="0"/>
              <w:snapToGrid w:val="0"/>
              <w:rPr>
                <w:kern w:val="0"/>
                <w:szCs w:val="21"/>
              </w:rPr>
            </w:pPr>
            <w:r w:rsidRPr="005107E1">
              <w:rPr>
                <w:szCs w:val="21"/>
              </w:rPr>
              <w:t>分级、分类编制了各类（防火、防爆消防、特种设备等）事故应急救援预案</w:t>
            </w:r>
          </w:p>
        </w:tc>
        <w:tc>
          <w:tcPr>
            <w:tcW w:w="1714" w:type="pct"/>
            <w:vAlign w:val="center"/>
          </w:tcPr>
          <w:p w14:paraId="6AB55207" w14:textId="77777777" w:rsidR="002D6F54" w:rsidRPr="005107E1" w:rsidRDefault="002D6F54" w:rsidP="002D6F54">
            <w:pPr>
              <w:adjustRightInd w:val="0"/>
              <w:snapToGrid w:val="0"/>
              <w:jc w:val="left"/>
              <w:rPr>
                <w:szCs w:val="21"/>
              </w:rPr>
            </w:pPr>
            <w:r w:rsidRPr="005107E1">
              <w:rPr>
                <w:szCs w:val="21"/>
              </w:rPr>
              <w:t>分级、分类编制了各类事故应急救援预案</w:t>
            </w:r>
          </w:p>
        </w:tc>
        <w:tc>
          <w:tcPr>
            <w:tcW w:w="631" w:type="pct"/>
            <w:vAlign w:val="center"/>
          </w:tcPr>
          <w:p w14:paraId="4918BC25"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52FBA12" w14:textId="77777777" w:rsidTr="00485507">
        <w:trPr>
          <w:trHeight w:val="397"/>
          <w:jc w:val="center"/>
        </w:trPr>
        <w:tc>
          <w:tcPr>
            <w:tcW w:w="512" w:type="pct"/>
            <w:vAlign w:val="center"/>
          </w:tcPr>
          <w:p w14:paraId="18BC54A8" w14:textId="77777777" w:rsidR="002D6F54" w:rsidRPr="005107E1" w:rsidRDefault="002D6F54" w:rsidP="002D6F54">
            <w:pPr>
              <w:adjustRightInd w:val="0"/>
              <w:snapToGrid w:val="0"/>
              <w:jc w:val="center"/>
              <w:rPr>
                <w:szCs w:val="21"/>
              </w:rPr>
            </w:pPr>
            <w:r w:rsidRPr="005107E1">
              <w:rPr>
                <w:szCs w:val="21"/>
              </w:rPr>
              <w:t>（</w:t>
            </w:r>
            <w:r w:rsidRPr="005107E1">
              <w:rPr>
                <w:szCs w:val="21"/>
              </w:rPr>
              <w:t>2</w:t>
            </w:r>
            <w:r w:rsidRPr="005107E1">
              <w:rPr>
                <w:szCs w:val="21"/>
              </w:rPr>
              <w:t>）</w:t>
            </w:r>
          </w:p>
        </w:tc>
        <w:tc>
          <w:tcPr>
            <w:tcW w:w="2143" w:type="pct"/>
            <w:gridSpan w:val="2"/>
            <w:vAlign w:val="center"/>
          </w:tcPr>
          <w:p w14:paraId="0C086D5A" w14:textId="77777777" w:rsidR="002D6F54" w:rsidRPr="005107E1" w:rsidRDefault="002D6F54" w:rsidP="002D6F54">
            <w:pPr>
              <w:adjustRightInd w:val="0"/>
              <w:snapToGrid w:val="0"/>
              <w:rPr>
                <w:kern w:val="0"/>
                <w:szCs w:val="21"/>
              </w:rPr>
            </w:pPr>
            <w:r w:rsidRPr="005107E1">
              <w:rPr>
                <w:szCs w:val="21"/>
              </w:rPr>
              <w:t>应急预案的培训、演练、修改</w:t>
            </w:r>
          </w:p>
        </w:tc>
        <w:tc>
          <w:tcPr>
            <w:tcW w:w="1714" w:type="pct"/>
            <w:vAlign w:val="center"/>
          </w:tcPr>
          <w:p w14:paraId="3A57D1A3" w14:textId="77777777" w:rsidR="002D6F54" w:rsidRPr="005107E1" w:rsidRDefault="002D6F54" w:rsidP="002D6F54">
            <w:pPr>
              <w:adjustRightInd w:val="0"/>
              <w:snapToGrid w:val="0"/>
              <w:jc w:val="left"/>
              <w:rPr>
                <w:szCs w:val="21"/>
              </w:rPr>
            </w:pPr>
            <w:r w:rsidRPr="005107E1">
              <w:rPr>
                <w:szCs w:val="21"/>
              </w:rPr>
              <w:t>应急演练记录不全</w:t>
            </w:r>
          </w:p>
        </w:tc>
        <w:tc>
          <w:tcPr>
            <w:tcW w:w="631" w:type="pct"/>
            <w:vAlign w:val="center"/>
          </w:tcPr>
          <w:p w14:paraId="5612400B"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7E239653" w14:textId="77777777" w:rsidTr="00485507">
        <w:trPr>
          <w:trHeight w:val="397"/>
          <w:jc w:val="center"/>
        </w:trPr>
        <w:tc>
          <w:tcPr>
            <w:tcW w:w="512" w:type="pct"/>
            <w:vAlign w:val="center"/>
          </w:tcPr>
          <w:p w14:paraId="6301F05F" w14:textId="77777777" w:rsidR="002D6F54" w:rsidRPr="005107E1" w:rsidRDefault="002D6F54" w:rsidP="002D6F54">
            <w:pPr>
              <w:adjustRightInd w:val="0"/>
              <w:snapToGrid w:val="0"/>
              <w:jc w:val="center"/>
              <w:rPr>
                <w:szCs w:val="21"/>
              </w:rPr>
            </w:pPr>
            <w:r w:rsidRPr="005107E1">
              <w:rPr>
                <w:szCs w:val="21"/>
              </w:rPr>
              <w:t>（</w:t>
            </w:r>
            <w:r w:rsidRPr="005107E1">
              <w:rPr>
                <w:szCs w:val="21"/>
              </w:rPr>
              <w:t>3</w:t>
            </w:r>
            <w:r w:rsidRPr="005107E1">
              <w:rPr>
                <w:szCs w:val="21"/>
              </w:rPr>
              <w:t>）</w:t>
            </w:r>
          </w:p>
        </w:tc>
        <w:tc>
          <w:tcPr>
            <w:tcW w:w="2143" w:type="pct"/>
            <w:gridSpan w:val="2"/>
            <w:vAlign w:val="center"/>
          </w:tcPr>
          <w:p w14:paraId="5C6F5051" w14:textId="77777777" w:rsidR="002D6F54" w:rsidRPr="005107E1" w:rsidRDefault="002D6F54" w:rsidP="002D6F54">
            <w:pPr>
              <w:adjustRightInd w:val="0"/>
              <w:snapToGrid w:val="0"/>
              <w:rPr>
                <w:kern w:val="0"/>
                <w:szCs w:val="21"/>
              </w:rPr>
            </w:pPr>
            <w:r w:rsidRPr="005107E1">
              <w:rPr>
                <w:szCs w:val="21"/>
              </w:rPr>
              <w:t>应急预案由上级应急管理机关的审批、备案情况</w:t>
            </w:r>
          </w:p>
        </w:tc>
        <w:tc>
          <w:tcPr>
            <w:tcW w:w="1714" w:type="pct"/>
            <w:vAlign w:val="center"/>
          </w:tcPr>
          <w:p w14:paraId="35690B2B" w14:textId="77777777" w:rsidR="002D6F54" w:rsidRPr="005107E1" w:rsidRDefault="002D6F54" w:rsidP="002D6F54">
            <w:pPr>
              <w:adjustRightInd w:val="0"/>
              <w:snapToGrid w:val="0"/>
              <w:jc w:val="left"/>
              <w:rPr>
                <w:szCs w:val="21"/>
              </w:rPr>
            </w:pPr>
            <w:r w:rsidRPr="005107E1">
              <w:rPr>
                <w:szCs w:val="21"/>
              </w:rPr>
              <w:t>进行审批和备案</w:t>
            </w:r>
          </w:p>
        </w:tc>
        <w:tc>
          <w:tcPr>
            <w:tcW w:w="631" w:type="pct"/>
            <w:vAlign w:val="center"/>
          </w:tcPr>
          <w:p w14:paraId="19DE3F00"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76F515E0" w14:textId="77777777" w:rsidTr="00485507">
        <w:trPr>
          <w:trHeight w:val="397"/>
          <w:jc w:val="center"/>
        </w:trPr>
        <w:tc>
          <w:tcPr>
            <w:tcW w:w="512" w:type="pct"/>
            <w:vAlign w:val="center"/>
          </w:tcPr>
          <w:p w14:paraId="364AD840" w14:textId="77777777" w:rsidR="002D6F54" w:rsidRPr="005107E1" w:rsidRDefault="002D6F54" w:rsidP="002D6F54">
            <w:pPr>
              <w:adjustRightInd w:val="0"/>
              <w:snapToGrid w:val="0"/>
              <w:jc w:val="center"/>
              <w:rPr>
                <w:szCs w:val="21"/>
              </w:rPr>
            </w:pPr>
            <w:r w:rsidRPr="005107E1">
              <w:rPr>
                <w:szCs w:val="21"/>
              </w:rPr>
              <w:t>（</w:t>
            </w:r>
            <w:r w:rsidRPr="005107E1">
              <w:rPr>
                <w:szCs w:val="21"/>
              </w:rPr>
              <w:t>4</w:t>
            </w:r>
            <w:r w:rsidRPr="005107E1">
              <w:rPr>
                <w:szCs w:val="21"/>
              </w:rPr>
              <w:t>）</w:t>
            </w:r>
          </w:p>
        </w:tc>
        <w:tc>
          <w:tcPr>
            <w:tcW w:w="2143" w:type="pct"/>
            <w:gridSpan w:val="2"/>
            <w:vAlign w:val="center"/>
          </w:tcPr>
          <w:p w14:paraId="7056F0E1" w14:textId="77777777" w:rsidR="002D6F54" w:rsidRPr="005107E1" w:rsidRDefault="002D6F54" w:rsidP="002D6F54">
            <w:pPr>
              <w:adjustRightInd w:val="0"/>
              <w:snapToGrid w:val="0"/>
              <w:rPr>
                <w:kern w:val="0"/>
                <w:szCs w:val="21"/>
              </w:rPr>
            </w:pPr>
            <w:r w:rsidRPr="005107E1">
              <w:rPr>
                <w:kern w:val="0"/>
                <w:szCs w:val="21"/>
              </w:rPr>
              <w:t>应急组织机构及职责</w:t>
            </w:r>
          </w:p>
        </w:tc>
        <w:tc>
          <w:tcPr>
            <w:tcW w:w="1714" w:type="pct"/>
            <w:vAlign w:val="center"/>
          </w:tcPr>
          <w:p w14:paraId="5263DB94" w14:textId="77777777" w:rsidR="002D6F54" w:rsidRPr="005107E1" w:rsidRDefault="002D6F54" w:rsidP="002D6F54">
            <w:pPr>
              <w:adjustRightInd w:val="0"/>
              <w:snapToGrid w:val="0"/>
              <w:jc w:val="left"/>
              <w:rPr>
                <w:szCs w:val="21"/>
              </w:rPr>
            </w:pPr>
            <w:r w:rsidRPr="005107E1">
              <w:rPr>
                <w:kern w:val="0"/>
                <w:szCs w:val="21"/>
              </w:rPr>
              <w:t>设应急组织机构，职责明确</w:t>
            </w:r>
          </w:p>
        </w:tc>
        <w:tc>
          <w:tcPr>
            <w:tcW w:w="631" w:type="pct"/>
            <w:vAlign w:val="center"/>
          </w:tcPr>
          <w:p w14:paraId="5BEB8FB6"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1A90EF61" w14:textId="77777777" w:rsidTr="00485507">
        <w:trPr>
          <w:trHeight w:val="397"/>
          <w:jc w:val="center"/>
        </w:trPr>
        <w:tc>
          <w:tcPr>
            <w:tcW w:w="512" w:type="pct"/>
            <w:vAlign w:val="center"/>
          </w:tcPr>
          <w:p w14:paraId="33552DA2" w14:textId="77777777" w:rsidR="002D6F54" w:rsidRPr="005107E1" w:rsidRDefault="002D6F54" w:rsidP="002D6F54">
            <w:pPr>
              <w:adjustRightInd w:val="0"/>
              <w:snapToGrid w:val="0"/>
              <w:jc w:val="center"/>
              <w:rPr>
                <w:szCs w:val="21"/>
              </w:rPr>
            </w:pPr>
            <w:r w:rsidRPr="005107E1">
              <w:rPr>
                <w:szCs w:val="21"/>
              </w:rPr>
              <w:t>（</w:t>
            </w:r>
            <w:r w:rsidRPr="005107E1">
              <w:rPr>
                <w:szCs w:val="21"/>
              </w:rPr>
              <w:t>5</w:t>
            </w:r>
            <w:r w:rsidRPr="005107E1">
              <w:rPr>
                <w:szCs w:val="21"/>
              </w:rPr>
              <w:t>）</w:t>
            </w:r>
          </w:p>
        </w:tc>
        <w:tc>
          <w:tcPr>
            <w:tcW w:w="2143" w:type="pct"/>
            <w:gridSpan w:val="2"/>
            <w:vAlign w:val="center"/>
          </w:tcPr>
          <w:p w14:paraId="65C4720C" w14:textId="77777777" w:rsidR="002D6F54" w:rsidRPr="005107E1" w:rsidRDefault="002D6F54" w:rsidP="002D6F54">
            <w:pPr>
              <w:adjustRightInd w:val="0"/>
              <w:snapToGrid w:val="0"/>
              <w:rPr>
                <w:kern w:val="0"/>
                <w:szCs w:val="21"/>
              </w:rPr>
            </w:pPr>
            <w:r w:rsidRPr="005107E1">
              <w:rPr>
                <w:kern w:val="0"/>
                <w:szCs w:val="21"/>
              </w:rPr>
              <w:t>抢险救护设备、器材配备和抢险救护方案</w:t>
            </w:r>
          </w:p>
        </w:tc>
        <w:tc>
          <w:tcPr>
            <w:tcW w:w="1714" w:type="pct"/>
            <w:vAlign w:val="center"/>
          </w:tcPr>
          <w:p w14:paraId="3C581A2A" w14:textId="77777777" w:rsidR="002D6F54" w:rsidRPr="005107E1" w:rsidRDefault="002D6F54" w:rsidP="002D6F54">
            <w:pPr>
              <w:adjustRightInd w:val="0"/>
              <w:snapToGrid w:val="0"/>
              <w:jc w:val="left"/>
              <w:rPr>
                <w:szCs w:val="21"/>
              </w:rPr>
            </w:pPr>
            <w:r w:rsidRPr="005107E1">
              <w:rPr>
                <w:kern w:val="0"/>
                <w:szCs w:val="21"/>
              </w:rPr>
              <w:t>抢险救护设备、器材配备合理、齐全</w:t>
            </w:r>
          </w:p>
        </w:tc>
        <w:tc>
          <w:tcPr>
            <w:tcW w:w="631" w:type="pct"/>
            <w:vAlign w:val="center"/>
          </w:tcPr>
          <w:p w14:paraId="1AF09500"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3DCE1583" w14:textId="77777777" w:rsidTr="00485507">
        <w:trPr>
          <w:trHeight w:val="397"/>
          <w:jc w:val="center"/>
        </w:trPr>
        <w:tc>
          <w:tcPr>
            <w:tcW w:w="512" w:type="pct"/>
            <w:vAlign w:val="center"/>
          </w:tcPr>
          <w:p w14:paraId="453C0F90" w14:textId="77777777" w:rsidR="002D6F54" w:rsidRPr="005107E1" w:rsidRDefault="002D6F54" w:rsidP="002D6F54">
            <w:pPr>
              <w:adjustRightInd w:val="0"/>
              <w:snapToGrid w:val="0"/>
              <w:jc w:val="center"/>
              <w:rPr>
                <w:szCs w:val="21"/>
              </w:rPr>
            </w:pPr>
            <w:r w:rsidRPr="005107E1">
              <w:rPr>
                <w:szCs w:val="21"/>
              </w:rPr>
              <w:t>（</w:t>
            </w:r>
            <w:r w:rsidRPr="005107E1">
              <w:rPr>
                <w:szCs w:val="21"/>
              </w:rPr>
              <w:t>6</w:t>
            </w:r>
            <w:r w:rsidRPr="005107E1">
              <w:rPr>
                <w:szCs w:val="21"/>
              </w:rPr>
              <w:t>）</w:t>
            </w:r>
          </w:p>
        </w:tc>
        <w:tc>
          <w:tcPr>
            <w:tcW w:w="2143" w:type="pct"/>
            <w:gridSpan w:val="2"/>
            <w:vAlign w:val="center"/>
          </w:tcPr>
          <w:p w14:paraId="2C2DF16A" w14:textId="77777777" w:rsidR="002D6F54" w:rsidRPr="005107E1" w:rsidRDefault="002D6F54" w:rsidP="002D6F54">
            <w:pPr>
              <w:adjustRightInd w:val="0"/>
              <w:snapToGrid w:val="0"/>
              <w:rPr>
                <w:kern w:val="0"/>
                <w:szCs w:val="21"/>
              </w:rPr>
            </w:pPr>
            <w:r w:rsidRPr="005107E1">
              <w:rPr>
                <w:kern w:val="0"/>
                <w:szCs w:val="21"/>
              </w:rPr>
              <w:t>救援通信地址和通信设施</w:t>
            </w:r>
          </w:p>
        </w:tc>
        <w:tc>
          <w:tcPr>
            <w:tcW w:w="1714" w:type="pct"/>
            <w:vAlign w:val="center"/>
          </w:tcPr>
          <w:p w14:paraId="79932AC6" w14:textId="77777777" w:rsidR="002D6F54" w:rsidRPr="005107E1" w:rsidRDefault="002D6F54" w:rsidP="002D6F54">
            <w:pPr>
              <w:adjustRightInd w:val="0"/>
              <w:snapToGrid w:val="0"/>
              <w:jc w:val="left"/>
              <w:rPr>
                <w:szCs w:val="21"/>
              </w:rPr>
            </w:pPr>
            <w:r w:rsidRPr="005107E1">
              <w:rPr>
                <w:kern w:val="0"/>
                <w:szCs w:val="21"/>
              </w:rPr>
              <w:t>救援通信地址和通信设施配备合理、齐全</w:t>
            </w:r>
          </w:p>
        </w:tc>
        <w:tc>
          <w:tcPr>
            <w:tcW w:w="631" w:type="pct"/>
            <w:vAlign w:val="center"/>
          </w:tcPr>
          <w:p w14:paraId="1DDCE1C5"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23F895E5" w14:textId="77777777" w:rsidTr="00485507">
        <w:trPr>
          <w:trHeight w:val="397"/>
          <w:jc w:val="center"/>
        </w:trPr>
        <w:tc>
          <w:tcPr>
            <w:tcW w:w="512" w:type="pct"/>
            <w:vAlign w:val="center"/>
          </w:tcPr>
          <w:p w14:paraId="261C1F5A" w14:textId="77777777" w:rsidR="002D6F54" w:rsidRPr="005107E1" w:rsidRDefault="002D6F54" w:rsidP="002D6F54">
            <w:pPr>
              <w:adjustRightInd w:val="0"/>
              <w:snapToGrid w:val="0"/>
              <w:jc w:val="center"/>
              <w:rPr>
                <w:szCs w:val="21"/>
              </w:rPr>
            </w:pPr>
            <w:r w:rsidRPr="005107E1">
              <w:rPr>
                <w:szCs w:val="21"/>
              </w:rPr>
              <w:t>（</w:t>
            </w:r>
            <w:r w:rsidRPr="005107E1">
              <w:rPr>
                <w:szCs w:val="21"/>
              </w:rPr>
              <w:t>7</w:t>
            </w:r>
            <w:r w:rsidRPr="005107E1">
              <w:rPr>
                <w:szCs w:val="21"/>
              </w:rPr>
              <w:t>）</w:t>
            </w:r>
          </w:p>
        </w:tc>
        <w:tc>
          <w:tcPr>
            <w:tcW w:w="2143" w:type="pct"/>
            <w:gridSpan w:val="2"/>
            <w:vAlign w:val="center"/>
          </w:tcPr>
          <w:p w14:paraId="1FEB9497" w14:textId="77777777" w:rsidR="002D6F54" w:rsidRPr="005107E1" w:rsidRDefault="002D6F54" w:rsidP="002D6F54">
            <w:pPr>
              <w:adjustRightInd w:val="0"/>
              <w:snapToGrid w:val="0"/>
              <w:rPr>
                <w:kern w:val="0"/>
                <w:szCs w:val="21"/>
              </w:rPr>
            </w:pPr>
            <w:r w:rsidRPr="005107E1">
              <w:rPr>
                <w:kern w:val="0"/>
                <w:szCs w:val="21"/>
              </w:rPr>
              <w:t>事故应急救援组织及救护协议</w:t>
            </w:r>
          </w:p>
        </w:tc>
        <w:tc>
          <w:tcPr>
            <w:tcW w:w="1714" w:type="pct"/>
            <w:vAlign w:val="center"/>
          </w:tcPr>
          <w:p w14:paraId="2BB036FA" w14:textId="702DAC51" w:rsidR="002D6F54" w:rsidRPr="005107E1" w:rsidRDefault="009D1780" w:rsidP="002D6F54">
            <w:pPr>
              <w:adjustRightInd w:val="0"/>
              <w:snapToGrid w:val="0"/>
              <w:jc w:val="left"/>
              <w:rPr>
                <w:szCs w:val="21"/>
              </w:rPr>
            </w:pPr>
            <w:r w:rsidRPr="009D1780">
              <w:rPr>
                <w:szCs w:val="21"/>
              </w:rPr>
              <w:t>与周边医院、消防支队等</w:t>
            </w:r>
            <w:r>
              <w:rPr>
                <w:rFonts w:hint="eastAsia"/>
                <w:szCs w:val="21"/>
              </w:rPr>
              <w:t>签订</w:t>
            </w:r>
            <w:r w:rsidR="00081B1D">
              <w:rPr>
                <w:rFonts w:hint="eastAsia"/>
                <w:szCs w:val="21"/>
              </w:rPr>
              <w:t>救援</w:t>
            </w:r>
            <w:r w:rsidRPr="009D1780">
              <w:rPr>
                <w:szCs w:val="21"/>
              </w:rPr>
              <w:t>协议</w:t>
            </w:r>
          </w:p>
        </w:tc>
        <w:tc>
          <w:tcPr>
            <w:tcW w:w="631" w:type="pct"/>
            <w:vAlign w:val="center"/>
          </w:tcPr>
          <w:p w14:paraId="2239F1A9" w14:textId="77777777" w:rsidR="002D6F54" w:rsidRPr="005107E1" w:rsidRDefault="002D6F54" w:rsidP="008A4942">
            <w:pPr>
              <w:adjustRightInd w:val="0"/>
              <w:snapToGrid w:val="0"/>
              <w:jc w:val="center"/>
              <w:rPr>
                <w:szCs w:val="21"/>
              </w:rPr>
            </w:pPr>
            <w:r w:rsidRPr="005107E1">
              <w:rPr>
                <w:szCs w:val="21"/>
              </w:rPr>
              <w:t>符合</w:t>
            </w:r>
          </w:p>
        </w:tc>
      </w:tr>
      <w:tr w:rsidR="002D6F54" w:rsidRPr="005107E1" w14:paraId="6B67CC6E" w14:textId="77777777" w:rsidTr="00280DF8">
        <w:trPr>
          <w:trHeight w:val="397"/>
          <w:jc w:val="center"/>
        </w:trPr>
        <w:tc>
          <w:tcPr>
            <w:tcW w:w="512" w:type="pct"/>
            <w:vAlign w:val="center"/>
          </w:tcPr>
          <w:p w14:paraId="129B4032" w14:textId="77777777" w:rsidR="002D6F54" w:rsidRPr="005107E1" w:rsidRDefault="002D6F54" w:rsidP="002D6F54">
            <w:pPr>
              <w:adjustRightInd w:val="0"/>
              <w:snapToGrid w:val="0"/>
              <w:jc w:val="center"/>
              <w:rPr>
                <w:b/>
                <w:szCs w:val="21"/>
              </w:rPr>
            </w:pPr>
            <w:r w:rsidRPr="005107E1">
              <w:rPr>
                <w:b/>
                <w:szCs w:val="21"/>
              </w:rPr>
              <w:t>12</w:t>
            </w:r>
          </w:p>
        </w:tc>
        <w:tc>
          <w:tcPr>
            <w:tcW w:w="4488" w:type="pct"/>
            <w:gridSpan w:val="4"/>
            <w:vAlign w:val="center"/>
          </w:tcPr>
          <w:p w14:paraId="68FA7502" w14:textId="77777777" w:rsidR="002D6F54" w:rsidRPr="005107E1" w:rsidRDefault="002D6F54" w:rsidP="002D6F54">
            <w:pPr>
              <w:adjustRightInd w:val="0"/>
              <w:snapToGrid w:val="0"/>
              <w:jc w:val="left"/>
              <w:rPr>
                <w:b/>
                <w:szCs w:val="21"/>
              </w:rPr>
            </w:pPr>
            <w:r w:rsidRPr="005107E1">
              <w:rPr>
                <w:b/>
                <w:kern w:val="0"/>
                <w:szCs w:val="21"/>
              </w:rPr>
              <w:t>符合有关国家标准、行业标准规定的其他条件</w:t>
            </w:r>
          </w:p>
        </w:tc>
      </w:tr>
      <w:tr w:rsidR="002D6F54" w:rsidRPr="005107E1" w14:paraId="4C15885C" w14:textId="77777777" w:rsidTr="00485507">
        <w:trPr>
          <w:trHeight w:val="397"/>
          <w:jc w:val="center"/>
        </w:trPr>
        <w:tc>
          <w:tcPr>
            <w:tcW w:w="512" w:type="pct"/>
            <w:vAlign w:val="center"/>
          </w:tcPr>
          <w:p w14:paraId="081A77B9" w14:textId="77777777" w:rsidR="002D6F54" w:rsidRPr="005107E1" w:rsidRDefault="002D6F54" w:rsidP="002D6F54">
            <w:pPr>
              <w:adjustRightInd w:val="0"/>
              <w:snapToGrid w:val="0"/>
              <w:jc w:val="left"/>
              <w:rPr>
                <w:szCs w:val="21"/>
              </w:rPr>
            </w:pPr>
            <w:r w:rsidRPr="005107E1">
              <w:rPr>
                <w:szCs w:val="21"/>
              </w:rPr>
              <w:t>（</w:t>
            </w:r>
            <w:r w:rsidRPr="005107E1">
              <w:rPr>
                <w:szCs w:val="21"/>
              </w:rPr>
              <w:t>1</w:t>
            </w:r>
            <w:r w:rsidRPr="005107E1">
              <w:rPr>
                <w:szCs w:val="21"/>
              </w:rPr>
              <w:t>）</w:t>
            </w:r>
          </w:p>
        </w:tc>
        <w:tc>
          <w:tcPr>
            <w:tcW w:w="2143" w:type="pct"/>
            <w:gridSpan w:val="2"/>
            <w:vAlign w:val="center"/>
          </w:tcPr>
          <w:p w14:paraId="7A6FAD13" w14:textId="77777777" w:rsidR="002D6F54" w:rsidRPr="005107E1" w:rsidRDefault="002D6F54" w:rsidP="002D6F54">
            <w:pPr>
              <w:adjustRightInd w:val="0"/>
              <w:snapToGrid w:val="0"/>
              <w:jc w:val="left"/>
              <w:rPr>
                <w:szCs w:val="21"/>
              </w:rPr>
            </w:pPr>
            <w:r w:rsidRPr="005107E1">
              <w:rPr>
                <w:szCs w:val="21"/>
              </w:rPr>
              <w:t>设备、设施、场所、作业与国家标准、行业标准规定的符合性</w:t>
            </w:r>
          </w:p>
        </w:tc>
        <w:tc>
          <w:tcPr>
            <w:tcW w:w="1714" w:type="pct"/>
            <w:vAlign w:val="center"/>
          </w:tcPr>
          <w:p w14:paraId="294FACF0" w14:textId="18DEDB13" w:rsidR="002D6F54" w:rsidRPr="005107E1" w:rsidRDefault="002D6F54" w:rsidP="002D6F54">
            <w:pPr>
              <w:adjustRightInd w:val="0"/>
              <w:snapToGrid w:val="0"/>
              <w:jc w:val="left"/>
              <w:rPr>
                <w:szCs w:val="21"/>
              </w:rPr>
            </w:pPr>
            <w:r w:rsidRPr="005107E1">
              <w:rPr>
                <w:szCs w:val="21"/>
              </w:rPr>
              <w:t>详见第</w:t>
            </w:r>
            <w:r w:rsidR="00D22DC0">
              <w:rPr>
                <w:szCs w:val="21"/>
              </w:rPr>
              <w:t>6</w:t>
            </w:r>
            <w:r w:rsidRPr="005107E1">
              <w:rPr>
                <w:szCs w:val="21"/>
              </w:rPr>
              <w:t>章相关评价内容及问题整改情况</w:t>
            </w:r>
          </w:p>
        </w:tc>
        <w:tc>
          <w:tcPr>
            <w:tcW w:w="631" w:type="pct"/>
            <w:vAlign w:val="center"/>
          </w:tcPr>
          <w:p w14:paraId="70AA308D" w14:textId="77777777" w:rsidR="002D6F54" w:rsidRPr="005107E1" w:rsidRDefault="002D6F54" w:rsidP="002D6F54">
            <w:pPr>
              <w:adjustRightInd w:val="0"/>
              <w:snapToGrid w:val="0"/>
              <w:jc w:val="center"/>
              <w:rPr>
                <w:szCs w:val="21"/>
              </w:rPr>
            </w:pPr>
            <w:r w:rsidRPr="005107E1">
              <w:rPr>
                <w:szCs w:val="21"/>
              </w:rPr>
              <w:t>符合</w:t>
            </w:r>
          </w:p>
        </w:tc>
      </w:tr>
    </w:tbl>
    <w:p w14:paraId="549B2F41" w14:textId="6070C26D" w:rsidR="002D6F54" w:rsidRPr="005107E1" w:rsidRDefault="002D6F54" w:rsidP="002D6F54">
      <w:pPr>
        <w:pStyle w:val="affffffffe"/>
        <w:spacing w:line="240" w:lineRule="auto"/>
        <w:ind w:firstLine="560"/>
      </w:pPr>
    </w:p>
    <w:p w14:paraId="60DFCC6D" w14:textId="2FBAF4B3" w:rsidR="002D6F54" w:rsidRPr="005107E1" w:rsidRDefault="002D6F54" w:rsidP="002D6F54">
      <w:pPr>
        <w:pStyle w:val="affffffffe"/>
        <w:ind w:firstLine="560"/>
      </w:pPr>
      <w:r w:rsidRPr="005107E1">
        <w:rPr>
          <w:rFonts w:hint="eastAsia"/>
        </w:rPr>
        <w:t>根据</w:t>
      </w:r>
      <w:r w:rsidRPr="005107E1">
        <w:t>对孤东采油厂安全管理现状、设备设施现状评价实际情况</w:t>
      </w:r>
      <w:r w:rsidRPr="005107E1">
        <w:rPr>
          <w:rFonts w:hint="eastAsia"/>
        </w:rPr>
        <w:t>检查和评价</w:t>
      </w:r>
      <w:r w:rsidRPr="005107E1">
        <w:t>，</w:t>
      </w:r>
      <w:r w:rsidRPr="005107E1">
        <w:rPr>
          <w:rFonts w:hint="eastAsia"/>
        </w:rPr>
        <w:t>其</w:t>
      </w:r>
      <w:r w:rsidRPr="005107E1">
        <w:t>现有安全生产条件符合《非煤矿矿山企业安全生产许可证实施办法》中规定</w:t>
      </w:r>
      <w:r w:rsidRPr="005107E1">
        <w:rPr>
          <w:rFonts w:hint="eastAsia"/>
        </w:rPr>
        <w:t>要求</w:t>
      </w:r>
      <w:r w:rsidRPr="005107E1">
        <w:t>。</w:t>
      </w:r>
    </w:p>
    <w:p w14:paraId="09BD0083" w14:textId="77777777" w:rsidR="002D6F54" w:rsidRPr="005107E1" w:rsidRDefault="002D6F54" w:rsidP="002D6F54">
      <w:pPr>
        <w:pStyle w:val="affffffffe"/>
        <w:ind w:firstLine="560"/>
        <w:sectPr w:rsidR="002D6F54" w:rsidRPr="005107E1" w:rsidSect="00E06085">
          <w:pgSz w:w="11906" w:h="16838" w:code="9"/>
          <w:pgMar w:top="1985" w:right="1814" w:bottom="1985" w:left="1814" w:header="1134" w:footer="992" w:gutter="0"/>
          <w:cols w:space="720"/>
          <w:docGrid w:linePitch="312"/>
        </w:sectPr>
      </w:pPr>
    </w:p>
    <w:p w14:paraId="76945640" w14:textId="2B9045A9" w:rsidR="008F26B6" w:rsidRPr="005107E1" w:rsidRDefault="00FD7C3B" w:rsidP="008F26B6">
      <w:pPr>
        <w:pStyle w:val="1f7"/>
      </w:pPr>
      <w:bookmarkStart w:id="165" w:name="_Toc56154088"/>
      <w:r>
        <w:lastRenderedPageBreak/>
        <w:t>8</w:t>
      </w:r>
      <w:r w:rsidR="002D6F54" w:rsidRPr="005107E1">
        <w:t xml:space="preserve">  </w:t>
      </w:r>
      <w:r w:rsidR="002D6F54" w:rsidRPr="005107E1">
        <w:rPr>
          <w:rFonts w:hint="eastAsia"/>
        </w:rPr>
        <w:t>隐患整改复查情况</w:t>
      </w:r>
      <w:bookmarkEnd w:id="165"/>
    </w:p>
    <w:p w14:paraId="66F9E09E" w14:textId="77777777" w:rsidR="0059182E" w:rsidRPr="005107E1" w:rsidRDefault="0059182E" w:rsidP="0059182E">
      <w:pPr>
        <w:tabs>
          <w:tab w:val="left" w:pos="377"/>
          <w:tab w:val="left" w:pos="960"/>
          <w:tab w:val="left" w:pos="1036"/>
        </w:tabs>
        <w:spacing w:line="360" w:lineRule="auto"/>
        <w:ind w:firstLineChars="200" w:firstLine="560"/>
        <w:rPr>
          <w:rFonts w:cs="宋体"/>
          <w:kern w:val="0"/>
          <w:sz w:val="28"/>
          <w:szCs w:val="20"/>
          <w:lang w:bidi="en-US"/>
        </w:rPr>
      </w:pPr>
      <w:r>
        <w:rPr>
          <w:rFonts w:cs="宋体" w:hint="eastAsia"/>
          <w:kern w:val="0"/>
          <w:sz w:val="28"/>
          <w:szCs w:val="20"/>
          <w:lang w:bidi="en-US"/>
        </w:rPr>
        <w:t>涉及企业保密内容，不予公开</w:t>
      </w:r>
      <w:r w:rsidRPr="005107E1">
        <w:rPr>
          <w:rFonts w:cs="宋体"/>
          <w:kern w:val="0"/>
          <w:sz w:val="28"/>
          <w:szCs w:val="20"/>
          <w:lang w:bidi="en-US"/>
        </w:rPr>
        <w:t>。</w:t>
      </w:r>
    </w:p>
    <w:p w14:paraId="169AFA1F" w14:textId="030CC27F" w:rsidR="002D6F54" w:rsidRPr="005107E1" w:rsidRDefault="002D6F54" w:rsidP="002F5A46">
      <w:pPr>
        <w:pStyle w:val="affffffffe"/>
        <w:ind w:firstLineChars="0" w:firstLine="0"/>
      </w:pPr>
    </w:p>
    <w:p w14:paraId="34226232" w14:textId="77777777" w:rsidR="002D6F54" w:rsidRPr="005107E1" w:rsidRDefault="002D6F54" w:rsidP="002D6F54">
      <w:pPr>
        <w:pStyle w:val="affffffffe"/>
        <w:ind w:firstLine="560"/>
        <w:sectPr w:rsidR="002D6F54" w:rsidRPr="005107E1" w:rsidSect="008F26B6">
          <w:pgSz w:w="11906" w:h="16838" w:code="9"/>
          <w:pgMar w:top="1985" w:right="1814" w:bottom="1985" w:left="1814" w:header="1134" w:footer="992" w:gutter="0"/>
          <w:cols w:space="720"/>
          <w:docGrid w:linePitch="312"/>
        </w:sectPr>
      </w:pPr>
    </w:p>
    <w:p w14:paraId="7AA8B414" w14:textId="60EFD279" w:rsidR="002D6F54" w:rsidRPr="005107E1" w:rsidRDefault="00FD7C3B" w:rsidP="002D6F54">
      <w:pPr>
        <w:pStyle w:val="1f7"/>
      </w:pPr>
      <w:bookmarkStart w:id="166" w:name="_Toc56154089"/>
      <w:r>
        <w:lastRenderedPageBreak/>
        <w:t>9</w:t>
      </w:r>
      <w:r w:rsidR="002D6F54" w:rsidRPr="005107E1">
        <w:t xml:space="preserve">  </w:t>
      </w:r>
      <w:r w:rsidR="002D6F54" w:rsidRPr="005107E1">
        <w:rPr>
          <w:rFonts w:hint="eastAsia"/>
        </w:rPr>
        <w:t>安全对策措施及建议</w:t>
      </w:r>
      <w:bookmarkEnd w:id="166"/>
    </w:p>
    <w:p w14:paraId="53725919" w14:textId="5A63EB7F" w:rsidR="00304B36" w:rsidRPr="005107E1" w:rsidRDefault="00304B36" w:rsidP="002D6F54">
      <w:pPr>
        <w:pStyle w:val="affffffffe"/>
        <w:ind w:firstLine="560"/>
        <w:rPr>
          <w:lang w:bidi="en-US"/>
        </w:rPr>
      </w:pPr>
      <w:r w:rsidRPr="005107E1">
        <w:rPr>
          <w:lang w:bidi="en-US"/>
        </w:rPr>
        <w:t>通过对</w:t>
      </w:r>
      <w:r w:rsidRPr="005107E1">
        <w:rPr>
          <w:rFonts w:hint="eastAsia"/>
          <w:lang w:bidi="en-US"/>
        </w:rPr>
        <w:t>孤东</w:t>
      </w:r>
      <w:r w:rsidRPr="005107E1">
        <w:rPr>
          <w:lang w:bidi="en-US"/>
        </w:rPr>
        <w:t>采油厂油气开采、集输等生产过程进行现场调研，各场站库、采油管理区标准化管理程度高，组织机构完善，安全管理制度和安全操作规程完善，并得到了较为有效的执行。对其存在的危险、有害因素进行综合分析评价，结合现场检查情况，提出如下建议措施与建议。</w:t>
      </w:r>
    </w:p>
    <w:p w14:paraId="6F3F0B9D" w14:textId="27558F1D" w:rsidR="002D6F54" w:rsidRPr="005107E1" w:rsidRDefault="002D6F54" w:rsidP="00376D59">
      <w:pPr>
        <w:pStyle w:val="affffffffe"/>
        <w:ind w:firstLine="560"/>
      </w:pPr>
      <w:r w:rsidRPr="005107E1">
        <w:t>（</w:t>
      </w:r>
      <w:r w:rsidRPr="005107E1">
        <w:t>1</w:t>
      </w:r>
      <w:r w:rsidRPr="005107E1">
        <w:t>）</w:t>
      </w:r>
      <w:r w:rsidR="00C64A17" w:rsidRPr="00C64A17">
        <w:rPr>
          <w:rFonts w:hint="eastAsia"/>
        </w:rPr>
        <w:t>孤东采油厂应根据本次安全评价过程中发现的隐患及问题，组织下属各单位进行全面检查，排查安全隐患并及时整改，确保安全生产</w:t>
      </w:r>
      <w:r w:rsidRPr="005107E1">
        <w:t>。</w:t>
      </w:r>
    </w:p>
    <w:p w14:paraId="60AD82F0" w14:textId="0B05BACB" w:rsidR="002D6F54" w:rsidRPr="005107E1" w:rsidRDefault="002D6F54" w:rsidP="002D6F54">
      <w:pPr>
        <w:pStyle w:val="affffffffe"/>
        <w:ind w:firstLine="560"/>
      </w:pPr>
      <w:r w:rsidRPr="005107E1">
        <w:t>（</w:t>
      </w:r>
      <w:r w:rsidR="00376D59" w:rsidRPr="005107E1">
        <w:t>2</w:t>
      </w:r>
      <w:r w:rsidRPr="005107E1">
        <w:t>）加强直接作业环节风险分析、监管和作业票管理规范性。</w:t>
      </w:r>
    </w:p>
    <w:p w14:paraId="7B852998" w14:textId="06955B9E" w:rsidR="002D6F54" w:rsidRPr="005107E1" w:rsidRDefault="002D6F54" w:rsidP="002D6F54">
      <w:pPr>
        <w:pStyle w:val="affffffffe"/>
        <w:ind w:firstLine="560"/>
      </w:pPr>
      <w:r w:rsidRPr="005107E1">
        <w:t>（</w:t>
      </w:r>
      <w:r w:rsidR="00376D59" w:rsidRPr="005107E1">
        <w:t>3</w:t>
      </w:r>
      <w:r w:rsidRPr="005107E1">
        <w:t>）进一步加强井下作业施工作业现场人员、设备、资料管理。</w:t>
      </w:r>
    </w:p>
    <w:p w14:paraId="3E99A873" w14:textId="398A36A9" w:rsidR="002D6F54" w:rsidRPr="005107E1" w:rsidRDefault="002D6F54" w:rsidP="002D6F54">
      <w:pPr>
        <w:pStyle w:val="affffffffe"/>
        <w:ind w:firstLine="560"/>
      </w:pPr>
      <w:r w:rsidRPr="005107E1">
        <w:t>（</w:t>
      </w:r>
      <w:r w:rsidR="00376D59" w:rsidRPr="005107E1">
        <w:t>4</w:t>
      </w:r>
      <w:r w:rsidRPr="005107E1">
        <w:t>）严格按照</w:t>
      </w:r>
      <w:r w:rsidR="001D386A" w:rsidRPr="00B41645">
        <w:t>《胜利石油管理局</w:t>
      </w:r>
      <w:r w:rsidR="001D386A" w:rsidRPr="00B41645">
        <w:t xml:space="preserve"> </w:t>
      </w:r>
      <w:r w:rsidR="001D386A" w:rsidRPr="00B41645">
        <w:t>胜利油田分公司承包商安全环保监督管理办法》（胜油局发</w:t>
      </w:r>
      <w:r w:rsidR="001D386A" w:rsidRPr="00B41645">
        <w:rPr>
          <w:rFonts w:hint="eastAsia"/>
        </w:rPr>
        <w:t>〔</w:t>
      </w:r>
      <w:r w:rsidR="001D386A" w:rsidRPr="00B41645">
        <w:t>2018</w:t>
      </w:r>
      <w:r w:rsidR="001D386A" w:rsidRPr="00B41645">
        <w:rPr>
          <w:rFonts w:hint="eastAsia"/>
        </w:rPr>
        <w:t>〕</w:t>
      </w:r>
      <w:r w:rsidR="001D386A" w:rsidRPr="00B41645">
        <w:t>86</w:t>
      </w:r>
      <w:r w:rsidR="001D386A" w:rsidRPr="00B41645">
        <w:t>号）</w:t>
      </w:r>
      <w:r w:rsidR="001D386A" w:rsidRPr="005107E1">
        <w:t>》</w:t>
      </w:r>
      <w:r w:rsidRPr="005107E1">
        <w:t>对承包商进行管理、监督、考核。</w:t>
      </w:r>
    </w:p>
    <w:p w14:paraId="27E023EA" w14:textId="49FDDFC4" w:rsidR="002D6F54" w:rsidRPr="005107E1" w:rsidRDefault="002D6F54" w:rsidP="002D6F54">
      <w:pPr>
        <w:pStyle w:val="affffffffe"/>
        <w:ind w:firstLine="560"/>
      </w:pPr>
      <w:r w:rsidRPr="005107E1">
        <w:t>（</w:t>
      </w:r>
      <w:r w:rsidR="00376D59" w:rsidRPr="005107E1">
        <w:t>5</w:t>
      </w:r>
      <w:r w:rsidRPr="005107E1">
        <w:t>）定期监测井场、集输站场的硫化氢情况，以便及时采取相应设备腐蚀防护、人员个体防护等措施。对可能存在硫化氢危害的场所应设置硫化氢警示标识，操作工人进入危害区域应配戴便携式可燃气体报警仪</w:t>
      </w:r>
      <w:r w:rsidR="00C64A17">
        <w:rPr>
          <w:rFonts w:hint="eastAsia"/>
        </w:rPr>
        <w:t>。</w:t>
      </w:r>
    </w:p>
    <w:p w14:paraId="5CCE7D35" w14:textId="7EEA52D4" w:rsidR="002D6F54" w:rsidRPr="005107E1" w:rsidRDefault="002D6F54" w:rsidP="002D6F54">
      <w:pPr>
        <w:pStyle w:val="affffffffe"/>
        <w:ind w:firstLine="560"/>
      </w:pPr>
      <w:r w:rsidRPr="005107E1">
        <w:t>（</w:t>
      </w:r>
      <w:r w:rsidR="00376D59" w:rsidRPr="005107E1">
        <w:t>6</w:t>
      </w:r>
      <w:r w:rsidRPr="005107E1">
        <w:t>）重视变更评估和管理，严控变更带来的风险。</w:t>
      </w:r>
    </w:p>
    <w:p w14:paraId="78A632BE" w14:textId="6FD0C378" w:rsidR="002D6F54" w:rsidRPr="005107E1" w:rsidRDefault="002D6F54" w:rsidP="002D6F54">
      <w:pPr>
        <w:pStyle w:val="affffffffe"/>
        <w:ind w:firstLine="560"/>
      </w:pPr>
      <w:r w:rsidRPr="005107E1">
        <w:t>（</w:t>
      </w:r>
      <w:r w:rsidR="00376D59" w:rsidRPr="005107E1">
        <w:t>7</w:t>
      </w:r>
      <w:r w:rsidRPr="005107E1">
        <w:t>）应根据设备设施、工艺技术、危险物质变更以及应急演练情况，对应急预案及应急措施进行修订和完善。</w:t>
      </w:r>
    </w:p>
    <w:p w14:paraId="77C9713A" w14:textId="770D282A" w:rsidR="00304B36" w:rsidRPr="005107E1" w:rsidRDefault="00304B36" w:rsidP="00304B36">
      <w:pPr>
        <w:pStyle w:val="affffffffe"/>
        <w:ind w:firstLine="560"/>
        <w:rPr>
          <w:lang w:bidi="en-US"/>
        </w:rPr>
      </w:pPr>
      <w:r w:rsidRPr="005107E1">
        <w:rPr>
          <w:rFonts w:hint="eastAsia"/>
          <w:lang w:bidi="en-US"/>
        </w:rPr>
        <w:t>（</w:t>
      </w:r>
      <w:r w:rsidR="00376D59" w:rsidRPr="005107E1">
        <w:rPr>
          <w:lang w:bidi="en-US"/>
        </w:rPr>
        <w:t>8</w:t>
      </w:r>
      <w:r w:rsidRPr="005107E1">
        <w:rPr>
          <w:rFonts w:hint="eastAsia"/>
          <w:lang w:bidi="en-US"/>
        </w:rPr>
        <w:t>）</w:t>
      </w:r>
      <w:r w:rsidRPr="005107E1">
        <w:rPr>
          <w:lang w:bidi="en-US"/>
        </w:rPr>
        <w:t>加强应急管理工作，应根据设备设施、工艺技术、危险物质变更以及应急演练情况，对应急预案及应急措施进行修订和完善，</w:t>
      </w:r>
      <w:r w:rsidRPr="005107E1">
        <w:rPr>
          <w:lang w:bidi="en-US"/>
        </w:rPr>
        <w:lastRenderedPageBreak/>
        <w:t>做好与政府应急的衔接，做好与承包商的应急联动，加强应急培训与演练，将工作做到实处。</w:t>
      </w:r>
    </w:p>
    <w:p w14:paraId="1D9354DE" w14:textId="52EBEC8C" w:rsidR="00304B36" w:rsidRPr="005107E1" w:rsidRDefault="00304B36" w:rsidP="00304B36">
      <w:pPr>
        <w:pStyle w:val="affffffffe"/>
        <w:ind w:firstLine="560"/>
      </w:pPr>
      <w:r w:rsidRPr="005107E1">
        <w:rPr>
          <w:lang w:bidi="en-US"/>
        </w:rPr>
        <w:t>（</w:t>
      </w:r>
      <w:r w:rsidR="00376D59" w:rsidRPr="005107E1">
        <w:rPr>
          <w:lang w:bidi="en-US"/>
        </w:rPr>
        <w:t>9</w:t>
      </w:r>
      <w:r w:rsidRPr="005107E1">
        <w:rPr>
          <w:lang w:bidi="en-US"/>
        </w:rPr>
        <w:t>）不断完善各项安全管理制度、安全操作规程及安全生产责任制，同时要加强制度、规程执行力建设，理清责任部门，落实岗位责任，建立健全制度执行的监督机制和问责机制，加强日常监督、定期监督和专项检查，拓宽监督渠道，增加监督方式，狠抓制度落实，保证每项制度得到彻底贯彻实施。</w:t>
      </w:r>
    </w:p>
    <w:p w14:paraId="1AF590B9" w14:textId="583116E6" w:rsidR="002D6F54" w:rsidRPr="005107E1" w:rsidRDefault="002D6F54" w:rsidP="002D6F54">
      <w:pPr>
        <w:pStyle w:val="affffffffe"/>
        <w:ind w:firstLine="560"/>
      </w:pPr>
      <w:r w:rsidRPr="005107E1">
        <w:t>（</w:t>
      </w:r>
      <w:r w:rsidR="00304B36" w:rsidRPr="005107E1">
        <w:t>1</w:t>
      </w:r>
      <w:r w:rsidR="00376D59" w:rsidRPr="005107E1">
        <w:t>0</w:t>
      </w:r>
      <w:r w:rsidRPr="005107E1">
        <w:t>）严格执行</w:t>
      </w:r>
      <w:r w:rsidRPr="005107E1">
        <w:t>“</w:t>
      </w:r>
      <w:r w:rsidRPr="005107E1">
        <w:t>三防</w:t>
      </w:r>
      <w:r w:rsidRPr="005107E1">
        <w:t>”</w:t>
      </w:r>
      <w:r w:rsidRPr="005107E1">
        <w:t>措施，加强油气集输管道、站场等生产设施的安全风险管控和安全防范，保证电子门禁、报警系统的完好有效。</w:t>
      </w:r>
    </w:p>
    <w:p w14:paraId="2F43C9A6" w14:textId="660993A6" w:rsidR="002D6F54" w:rsidRPr="005107E1" w:rsidRDefault="002D6F54" w:rsidP="002D6F54">
      <w:pPr>
        <w:pStyle w:val="affffffffe"/>
        <w:ind w:firstLine="560"/>
      </w:pPr>
      <w:r w:rsidRPr="005107E1">
        <w:t>（</w:t>
      </w:r>
      <w:r w:rsidRPr="005107E1">
        <w:t>1</w:t>
      </w:r>
      <w:r w:rsidR="00376D59" w:rsidRPr="005107E1">
        <w:t>1</w:t>
      </w:r>
      <w:r w:rsidRPr="005107E1">
        <w:t>）继续严格执行并经常检查监督</w:t>
      </w:r>
      <w:r w:rsidRPr="005107E1">
        <w:rPr>
          <w:rFonts w:hint="eastAsia"/>
        </w:rPr>
        <w:t>孤东</w:t>
      </w:r>
      <w:r w:rsidRPr="005107E1">
        <w:t>采油厂和各单位已制定的岗位责任制、安全管理制定、安全操作规程及各项规章制度。</w:t>
      </w:r>
    </w:p>
    <w:p w14:paraId="2B40D6D2" w14:textId="717DFA2C" w:rsidR="002D6F54" w:rsidRPr="005107E1" w:rsidRDefault="002D6F54" w:rsidP="002D6F54">
      <w:pPr>
        <w:pStyle w:val="affffffffe"/>
        <w:ind w:firstLine="560"/>
      </w:pPr>
    </w:p>
    <w:p w14:paraId="0BEF4040" w14:textId="77777777" w:rsidR="002D6F54" w:rsidRPr="005107E1" w:rsidRDefault="002D6F54" w:rsidP="002D6F54">
      <w:pPr>
        <w:pStyle w:val="affffffffe"/>
        <w:ind w:firstLine="560"/>
        <w:sectPr w:rsidR="002D6F54" w:rsidRPr="005107E1" w:rsidSect="00E06085">
          <w:pgSz w:w="11906" w:h="16838" w:code="9"/>
          <w:pgMar w:top="1985" w:right="1814" w:bottom="1985" w:left="1814" w:header="1134" w:footer="992" w:gutter="0"/>
          <w:cols w:space="720"/>
          <w:docGrid w:linePitch="312"/>
        </w:sectPr>
      </w:pPr>
    </w:p>
    <w:p w14:paraId="08F3598E" w14:textId="2CFE384E" w:rsidR="002D6F54" w:rsidRPr="005107E1" w:rsidRDefault="00FD7C3B" w:rsidP="002D6F54">
      <w:pPr>
        <w:pStyle w:val="1f7"/>
      </w:pPr>
      <w:bookmarkStart w:id="167" w:name="_Toc56154090"/>
      <w:r>
        <w:lastRenderedPageBreak/>
        <w:t>10</w:t>
      </w:r>
      <w:r w:rsidR="002D6F54" w:rsidRPr="005107E1">
        <w:t xml:space="preserve">  </w:t>
      </w:r>
      <w:r w:rsidR="002D6F54" w:rsidRPr="005107E1">
        <w:rPr>
          <w:rFonts w:hint="eastAsia"/>
        </w:rPr>
        <w:t>评价结论</w:t>
      </w:r>
      <w:bookmarkEnd w:id="167"/>
    </w:p>
    <w:p w14:paraId="1115FC17" w14:textId="0414A1A6" w:rsidR="002D6F54" w:rsidRPr="005107E1" w:rsidRDefault="002D6F54" w:rsidP="00407B45">
      <w:pPr>
        <w:pStyle w:val="affffffffe"/>
        <w:ind w:firstLine="560"/>
      </w:pPr>
      <w:r w:rsidRPr="005107E1">
        <w:rPr>
          <w:rFonts w:hint="eastAsia"/>
        </w:rPr>
        <w:t>安全评价人员和技术专家遵循科学、客观、实事求是的原则，在认真研究分析被评价单位提供、现场收集到的评价对象相关资料，并对被评价单位安全管理状况和主要生产设施、设备、装置实际运行状况进行现场检查的基础上，根据《非煤矿矿山企业安全生产许可证实施办法》（国家安全监管总局令</w:t>
      </w:r>
      <w:r w:rsidRPr="005107E1">
        <w:rPr>
          <w:rFonts w:hint="eastAsia"/>
        </w:rPr>
        <w:t>[2009]</w:t>
      </w:r>
      <w:r w:rsidRPr="005107E1">
        <w:rPr>
          <w:rFonts w:hint="eastAsia"/>
        </w:rPr>
        <w:t>第</w:t>
      </w:r>
      <w:r w:rsidRPr="005107E1">
        <w:rPr>
          <w:rFonts w:hint="eastAsia"/>
        </w:rPr>
        <w:t>20</w:t>
      </w:r>
      <w:r w:rsidRPr="005107E1">
        <w:rPr>
          <w:rFonts w:hint="eastAsia"/>
        </w:rPr>
        <w:t>号，</w:t>
      </w:r>
      <w:r w:rsidRPr="005107E1">
        <w:rPr>
          <w:rFonts w:hint="eastAsia"/>
        </w:rPr>
        <w:t>2015</w:t>
      </w:r>
      <w:r w:rsidRPr="005107E1">
        <w:rPr>
          <w:rFonts w:hint="eastAsia"/>
        </w:rPr>
        <w:t>年修订）以及国家和省市有关法律、法规、标准、规范和政策要求，采用安全检查表（</w:t>
      </w:r>
      <w:r w:rsidRPr="005107E1">
        <w:rPr>
          <w:rFonts w:hint="eastAsia"/>
        </w:rPr>
        <w:t>SCL</w:t>
      </w:r>
      <w:r w:rsidRPr="005107E1">
        <w:rPr>
          <w:rFonts w:hint="eastAsia"/>
        </w:rPr>
        <w:t>）等评价方法，对孤东采油厂进行了安全现状评价，得出以下评价结论：</w:t>
      </w:r>
    </w:p>
    <w:p w14:paraId="01D308E6" w14:textId="77777777" w:rsidR="00407B45" w:rsidRPr="005107E1" w:rsidRDefault="00407B45" w:rsidP="00407B45">
      <w:pPr>
        <w:pStyle w:val="affffffffe"/>
        <w:ind w:firstLine="560"/>
      </w:pPr>
      <w:r w:rsidRPr="005107E1">
        <w:t>公司建立健全了以安全生产责任制为主的各项安全生产管理制度和岗位安全操作规程，对于危险性较大的作业，制定了安全作业规程，并严格执行特殊作业审批和作业证制度，依法参加了工伤保险。在安全投入方面，参照国家有关规定计提安全经费，制定有安全费用使用管理制度，保证了安全经费的专款专用。严格参照石油行业标准为从业人员配发劳保防护用品，定期组织查体并建立了从业人员健康档案。</w:t>
      </w:r>
    </w:p>
    <w:p w14:paraId="1808FEE1" w14:textId="77777777" w:rsidR="00407B45" w:rsidRPr="005107E1" w:rsidRDefault="00407B45" w:rsidP="00407B45">
      <w:pPr>
        <w:pStyle w:val="affffffffe"/>
        <w:ind w:firstLine="560"/>
      </w:pPr>
      <w:r w:rsidRPr="005107E1">
        <w:rPr>
          <w:rFonts w:hint="eastAsia"/>
        </w:rPr>
        <w:t>公司成立了事故应急救援组织，配备应急救援器材和设备，制定事故应急预案并定期进行演练。</w:t>
      </w:r>
    </w:p>
    <w:p w14:paraId="1374A82B" w14:textId="3F9CE16C" w:rsidR="002D6F54" w:rsidRPr="005107E1" w:rsidRDefault="00407B45" w:rsidP="00407B45">
      <w:pPr>
        <w:pStyle w:val="affffffffe"/>
        <w:ind w:firstLine="560"/>
      </w:pPr>
      <w:r w:rsidRPr="005107E1">
        <w:rPr>
          <w:rFonts w:hint="eastAsia"/>
        </w:rPr>
        <w:t>通过作业现场抽检，该公司能够落实国家、山东省、当地政府以及中国石油化工集团公司制定的各项安全管理制度和技术规程，作业现场比较清洁、规范、管理较严格、各项记录齐全。</w:t>
      </w:r>
    </w:p>
    <w:p w14:paraId="7D643ABB" w14:textId="77777777" w:rsidR="002D6F54" w:rsidRPr="005107E1" w:rsidRDefault="002D6F54" w:rsidP="002D6F54">
      <w:pPr>
        <w:pStyle w:val="affffffffe"/>
        <w:ind w:firstLine="560"/>
      </w:pPr>
      <w:r w:rsidRPr="005107E1">
        <w:rPr>
          <w:rFonts w:hint="eastAsia"/>
        </w:rPr>
        <w:t>中国石化胜利油田分公司孤东采油厂及所属各单位各部门还应落实本评价报告所提出的安全建议措施，对安全检查中的不符合内容</w:t>
      </w:r>
      <w:r w:rsidRPr="005107E1">
        <w:rPr>
          <w:rFonts w:hint="eastAsia"/>
        </w:rPr>
        <w:lastRenderedPageBreak/>
        <w:t>进行整改完善，以确保单位能够长期、安全、稳定的生产运营。</w:t>
      </w:r>
    </w:p>
    <w:p w14:paraId="2D465C7E" w14:textId="4C4FD273" w:rsidR="004C4D01" w:rsidRPr="0007102E" w:rsidRDefault="002D6F54" w:rsidP="002D6F54">
      <w:pPr>
        <w:pStyle w:val="affffffffe"/>
        <w:ind w:firstLine="562"/>
        <w:rPr>
          <w:b/>
          <w:bCs/>
        </w:rPr>
      </w:pPr>
      <w:r w:rsidRPr="0007102E">
        <w:rPr>
          <w:rFonts w:hint="eastAsia"/>
          <w:b/>
          <w:bCs/>
        </w:rPr>
        <w:t>综上所述，中国石化胜利油田分公司孤东采油厂安全管理、设备设施符合国家法律、法规和国家及石油行业技术标准要求，具备安全生产的条件。</w:t>
      </w:r>
    </w:p>
    <w:p w14:paraId="2D49689C" w14:textId="77777777" w:rsidR="0007102E" w:rsidRDefault="0007102E" w:rsidP="002D6F54">
      <w:pPr>
        <w:pStyle w:val="affffffffe"/>
        <w:ind w:firstLine="560"/>
      </w:pPr>
    </w:p>
    <w:p w14:paraId="4D2D4CC9" w14:textId="60C98028" w:rsidR="0007102E" w:rsidRPr="005107E1" w:rsidRDefault="0007102E" w:rsidP="002D6F54">
      <w:pPr>
        <w:pStyle w:val="affffffffe"/>
        <w:ind w:firstLine="560"/>
        <w:sectPr w:rsidR="0007102E" w:rsidRPr="005107E1" w:rsidSect="00E06085">
          <w:pgSz w:w="11906" w:h="16838" w:code="9"/>
          <w:pgMar w:top="1985" w:right="1814" w:bottom="1985" w:left="1814" w:header="1134" w:footer="992" w:gutter="0"/>
          <w:cols w:space="720"/>
          <w:docGrid w:linePitch="312"/>
        </w:sectPr>
      </w:pPr>
    </w:p>
    <w:p w14:paraId="3A15729B" w14:textId="286CA3C9" w:rsidR="004C4D01" w:rsidRPr="005107E1" w:rsidRDefault="004C4D01" w:rsidP="004C4D01">
      <w:pPr>
        <w:pStyle w:val="1f7"/>
      </w:pPr>
      <w:bookmarkStart w:id="168" w:name="_Toc56154091"/>
      <w:r w:rsidRPr="005107E1">
        <w:rPr>
          <w:rFonts w:hint="eastAsia"/>
        </w:rPr>
        <w:lastRenderedPageBreak/>
        <w:t>附表</w:t>
      </w:r>
      <w:bookmarkEnd w:id="168"/>
    </w:p>
    <w:p w14:paraId="3690B1B5" w14:textId="671F51F7" w:rsidR="000F610D" w:rsidRPr="005107E1" w:rsidRDefault="004C4D01" w:rsidP="004C4D01">
      <w:pPr>
        <w:pStyle w:val="2f"/>
      </w:pPr>
      <w:bookmarkStart w:id="169" w:name="_Toc56154092"/>
      <w:r w:rsidRPr="005107E1">
        <w:rPr>
          <w:rFonts w:hint="eastAsia"/>
        </w:rPr>
        <w:t>附表</w:t>
      </w:r>
      <w:r w:rsidRPr="005107E1">
        <w:rPr>
          <w:rFonts w:hint="eastAsia"/>
        </w:rPr>
        <w:t>1</w:t>
      </w:r>
      <w:r w:rsidRPr="005107E1">
        <w:t xml:space="preserve">  </w:t>
      </w:r>
      <w:r w:rsidRPr="005107E1">
        <w:rPr>
          <w:rFonts w:hint="eastAsia"/>
        </w:rPr>
        <w:t>孤东采油厂安全管理制度</w:t>
      </w:r>
      <w:bookmarkEnd w:id="169"/>
    </w:p>
    <w:p w14:paraId="5F7A5E84" w14:textId="77777777" w:rsidR="00B15129" w:rsidRPr="005107E1" w:rsidRDefault="00B15129" w:rsidP="00B15129">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491821B8" w14:textId="168BB477" w:rsidR="000F610D" w:rsidRPr="005107E1" w:rsidRDefault="000F610D" w:rsidP="00152E14">
      <w:pPr>
        <w:pStyle w:val="2f"/>
      </w:pPr>
      <w:bookmarkStart w:id="170" w:name="_Toc56154093"/>
      <w:r w:rsidRPr="005107E1">
        <w:t>附表</w:t>
      </w:r>
      <w:r w:rsidRPr="005107E1">
        <w:t xml:space="preserve">2  </w:t>
      </w:r>
      <w:r w:rsidRPr="005107E1">
        <w:t>孤东采油厂安全</w:t>
      </w:r>
      <w:r w:rsidR="00152E14" w:rsidRPr="005107E1">
        <w:rPr>
          <w:rFonts w:hint="eastAsia"/>
        </w:rPr>
        <w:t>生产责任制</w:t>
      </w:r>
      <w:bookmarkEnd w:id="170"/>
    </w:p>
    <w:p w14:paraId="645834F6" w14:textId="7E3C71B6" w:rsidR="000F610D" w:rsidRPr="005107E1" w:rsidRDefault="00B15129" w:rsidP="00F71FE5">
      <w:pPr>
        <w:tabs>
          <w:tab w:val="left" w:pos="3240"/>
        </w:tabs>
        <w:adjustRightInd w:val="0"/>
        <w:snapToGrid w:val="0"/>
        <w:spacing w:line="360" w:lineRule="auto"/>
        <w:ind w:firstLineChars="200" w:firstLine="560"/>
      </w:pPr>
      <w:bookmarkStart w:id="171" w:name="_Hlk36022374"/>
      <w:r>
        <w:rPr>
          <w:rFonts w:hint="eastAsia"/>
          <w:sz w:val="28"/>
          <w:szCs w:val="28"/>
        </w:rPr>
        <w:t>涉及企业保密内容，不予公开</w:t>
      </w:r>
      <w:r w:rsidRPr="005107E1">
        <w:rPr>
          <w:rFonts w:hint="eastAsia"/>
          <w:sz w:val="28"/>
          <w:szCs w:val="28"/>
        </w:rPr>
        <w:t>。</w:t>
      </w:r>
    </w:p>
    <w:p w14:paraId="1251C227" w14:textId="23150DE8" w:rsidR="000F610D" w:rsidRPr="005107E1" w:rsidRDefault="00B65D3E" w:rsidP="00B65D3E">
      <w:pPr>
        <w:pStyle w:val="2f"/>
      </w:pPr>
      <w:bookmarkStart w:id="172" w:name="_Toc56154094"/>
      <w:r w:rsidRPr="005107E1">
        <w:rPr>
          <w:rFonts w:hint="eastAsia"/>
        </w:rPr>
        <w:t>附表</w:t>
      </w:r>
      <w:r w:rsidR="00AB66C5" w:rsidRPr="005107E1">
        <w:rPr>
          <w:rFonts w:hint="eastAsia"/>
        </w:rPr>
        <w:t>3</w:t>
      </w:r>
      <w:r w:rsidRPr="005107E1">
        <w:rPr>
          <w:rFonts w:hint="eastAsia"/>
        </w:rPr>
        <w:t xml:space="preserve"> </w:t>
      </w:r>
      <w:r w:rsidRPr="005107E1">
        <w:t xml:space="preserve"> </w:t>
      </w:r>
      <w:r w:rsidRPr="005107E1">
        <w:rPr>
          <w:rFonts w:hint="eastAsia"/>
        </w:rPr>
        <w:t>孤东采油厂安全操作规程</w:t>
      </w:r>
      <w:bookmarkEnd w:id="172"/>
    </w:p>
    <w:bookmarkEnd w:id="171"/>
    <w:p w14:paraId="27C4C530" w14:textId="77777777" w:rsidR="00B15129" w:rsidRPr="005107E1" w:rsidRDefault="00B15129" w:rsidP="00B15129">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40735E19" w14:textId="26AD0025" w:rsidR="00F52016" w:rsidRPr="005107E1" w:rsidRDefault="00F52016" w:rsidP="00F52016">
      <w:pPr>
        <w:pStyle w:val="2f"/>
      </w:pPr>
      <w:bookmarkStart w:id="173" w:name="_Toc56154095"/>
      <w:r w:rsidRPr="005107E1">
        <w:rPr>
          <w:rFonts w:hint="eastAsia"/>
        </w:rPr>
        <w:t>附表</w:t>
      </w:r>
      <w:r w:rsidRPr="005107E1">
        <w:rPr>
          <w:rFonts w:hint="eastAsia"/>
        </w:rPr>
        <w:t>4</w:t>
      </w:r>
      <w:r w:rsidRPr="005107E1">
        <w:t xml:space="preserve">  </w:t>
      </w:r>
      <w:r w:rsidRPr="005107E1">
        <w:rPr>
          <w:rFonts w:hint="eastAsia"/>
        </w:rPr>
        <w:t>孤东采油厂</w:t>
      </w:r>
      <w:r w:rsidR="00020CA4" w:rsidRPr="00020CA4">
        <w:rPr>
          <w:rFonts w:hint="eastAsia"/>
          <w:lang w:bidi="en-US"/>
        </w:rPr>
        <w:t>安全生产知识和管理能力考核合格证</w:t>
      </w:r>
      <w:r w:rsidRPr="005107E1">
        <w:rPr>
          <w:rFonts w:hint="eastAsia"/>
        </w:rPr>
        <w:t>台账</w:t>
      </w:r>
      <w:bookmarkEnd w:id="173"/>
    </w:p>
    <w:p w14:paraId="5E516966" w14:textId="77777777" w:rsidR="00F71FE5" w:rsidRDefault="00B15129"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bookmarkStart w:id="174" w:name="_Toc56154096"/>
    </w:p>
    <w:p w14:paraId="6D4C0D87" w14:textId="76E22FD1" w:rsidR="007707DD" w:rsidRPr="005107E1" w:rsidRDefault="007707DD" w:rsidP="00F71FE5">
      <w:pPr>
        <w:pStyle w:val="2f"/>
      </w:pPr>
      <w:r w:rsidRPr="005107E1">
        <w:rPr>
          <w:rFonts w:hint="eastAsia"/>
        </w:rPr>
        <w:t>附表</w:t>
      </w:r>
      <w:r w:rsidRPr="005107E1">
        <w:t xml:space="preserve">5  </w:t>
      </w:r>
      <w:r w:rsidRPr="005107E1">
        <w:rPr>
          <w:rFonts w:hint="eastAsia"/>
        </w:rPr>
        <w:t>孤东采油厂</w:t>
      </w:r>
      <w:r>
        <w:rPr>
          <w:rFonts w:hint="eastAsia"/>
        </w:rPr>
        <w:t>特种作业</w:t>
      </w:r>
      <w:r w:rsidRPr="005107E1">
        <w:rPr>
          <w:rFonts w:hint="eastAsia"/>
        </w:rPr>
        <w:t>及</w:t>
      </w:r>
      <w:r>
        <w:rPr>
          <w:rFonts w:hint="eastAsia"/>
        </w:rPr>
        <w:t>特种设备</w:t>
      </w:r>
      <w:r w:rsidRPr="005107E1">
        <w:rPr>
          <w:rFonts w:hint="eastAsia"/>
        </w:rPr>
        <w:t>操作人员台账</w:t>
      </w:r>
      <w:bookmarkEnd w:id="174"/>
    </w:p>
    <w:p w14:paraId="2E227018" w14:textId="77777777" w:rsidR="00F71FE5" w:rsidRDefault="00B15129"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bookmarkStart w:id="175" w:name="_Toc56154097"/>
    </w:p>
    <w:p w14:paraId="6BA498FA" w14:textId="77AFCB98" w:rsidR="001316DC" w:rsidRPr="005107E1" w:rsidRDefault="00AB5EBA" w:rsidP="00F71FE5">
      <w:pPr>
        <w:pStyle w:val="2f"/>
      </w:pPr>
      <w:r w:rsidRPr="005107E1">
        <w:rPr>
          <w:rFonts w:hint="eastAsia"/>
        </w:rPr>
        <w:t>附表</w:t>
      </w:r>
      <w:r w:rsidR="00A10845" w:rsidRPr="005107E1">
        <w:t>6</w:t>
      </w:r>
      <w:r w:rsidRPr="005107E1">
        <w:t xml:space="preserve">  </w:t>
      </w:r>
      <w:r w:rsidRPr="00F71FE5">
        <w:rPr>
          <w:rFonts w:hint="eastAsia"/>
        </w:rPr>
        <w:t>孤东采油厂硫化氢防护证书台账</w:t>
      </w:r>
      <w:r w:rsidR="00BB53EB" w:rsidRPr="00F71FE5">
        <w:rPr>
          <w:rFonts w:hint="eastAsia"/>
        </w:rPr>
        <w:t>及硫化氢防护设备台账</w:t>
      </w:r>
      <w:bookmarkEnd w:id="175"/>
    </w:p>
    <w:p w14:paraId="6B0CCC97" w14:textId="77777777" w:rsidR="00B15129" w:rsidRPr="005107E1" w:rsidRDefault="00B15129" w:rsidP="00B15129">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13DE79D5" w14:textId="3A503116" w:rsidR="00371719" w:rsidRPr="005107E1" w:rsidRDefault="00371719" w:rsidP="00371719">
      <w:pPr>
        <w:pStyle w:val="2f"/>
      </w:pPr>
      <w:bookmarkStart w:id="176" w:name="_Toc56154098"/>
      <w:r w:rsidRPr="005107E1">
        <w:rPr>
          <w:rFonts w:hint="eastAsia"/>
        </w:rPr>
        <w:t>附表</w:t>
      </w:r>
      <w:r w:rsidRPr="005107E1">
        <w:t xml:space="preserve">7  </w:t>
      </w:r>
      <w:r w:rsidRPr="005107E1">
        <w:rPr>
          <w:rFonts w:hint="eastAsia"/>
        </w:rPr>
        <w:t>孤东采油厂井控人员证书台账</w:t>
      </w:r>
      <w:bookmarkEnd w:id="176"/>
    </w:p>
    <w:p w14:paraId="0322C6A6" w14:textId="77777777" w:rsidR="00B15129" w:rsidRPr="005107E1" w:rsidRDefault="00B15129" w:rsidP="00B15129">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04F5FD31" w14:textId="6BFEE823" w:rsidR="00A96487" w:rsidRPr="00B15129" w:rsidRDefault="00A96487" w:rsidP="00CB2C06">
      <w:pPr>
        <w:pStyle w:val="affffffffe"/>
        <w:ind w:firstLineChars="0" w:firstLine="0"/>
      </w:pPr>
    </w:p>
    <w:p w14:paraId="2D1C6E6B" w14:textId="77777777" w:rsidR="00A96487" w:rsidRDefault="00A96487" w:rsidP="00CB2C06">
      <w:pPr>
        <w:pStyle w:val="affffffffe"/>
        <w:ind w:firstLineChars="0" w:firstLine="0"/>
      </w:pPr>
    </w:p>
    <w:p w14:paraId="07BEF795" w14:textId="77777777" w:rsidR="00A96487" w:rsidRPr="005107E1" w:rsidRDefault="00A96487" w:rsidP="00CB2C06">
      <w:pPr>
        <w:pStyle w:val="affffffffe"/>
        <w:ind w:firstLineChars="0" w:firstLine="0"/>
      </w:pPr>
    </w:p>
    <w:p w14:paraId="754BC7BF" w14:textId="77777777" w:rsidR="00371719" w:rsidRPr="005107E1" w:rsidRDefault="00371719" w:rsidP="002D6F54">
      <w:pPr>
        <w:pStyle w:val="affffffffe"/>
        <w:ind w:firstLine="560"/>
      </w:pPr>
    </w:p>
    <w:p w14:paraId="474CAFC4" w14:textId="77777777" w:rsidR="002D6F54" w:rsidRPr="005107E1" w:rsidRDefault="002D6F54" w:rsidP="002D6F54">
      <w:pPr>
        <w:pStyle w:val="affffffffe"/>
        <w:ind w:firstLine="560"/>
        <w:sectPr w:rsidR="002D6F54" w:rsidRPr="005107E1" w:rsidSect="00E06085">
          <w:pgSz w:w="11906" w:h="16838" w:code="9"/>
          <w:pgMar w:top="1985" w:right="1814" w:bottom="1985" w:left="1814" w:header="1134" w:footer="992" w:gutter="0"/>
          <w:cols w:space="720"/>
          <w:docGrid w:linePitch="312"/>
        </w:sectPr>
      </w:pPr>
    </w:p>
    <w:p w14:paraId="457613A8" w14:textId="6B85347E" w:rsidR="002D6F54" w:rsidRPr="005107E1" w:rsidRDefault="00382E91" w:rsidP="00382E91">
      <w:pPr>
        <w:pStyle w:val="1f7"/>
      </w:pPr>
      <w:bookmarkStart w:id="177" w:name="_Toc56154099"/>
      <w:r w:rsidRPr="005107E1">
        <w:rPr>
          <w:rFonts w:hint="eastAsia"/>
        </w:rPr>
        <w:lastRenderedPageBreak/>
        <w:t>附件</w:t>
      </w:r>
      <w:bookmarkEnd w:id="177"/>
    </w:p>
    <w:p w14:paraId="7EA720CD" w14:textId="2E7F120B" w:rsidR="002D6F54" w:rsidRPr="005107E1" w:rsidRDefault="00382E91" w:rsidP="00382E91">
      <w:pPr>
        <w:pStyle w:val="2f"/>
      </w:pPr>
      <w:bookmarkStart w:id="178" w:name="_Toc56154100"/>
      <w:r w:rsidRPr="005107E1">
        <w:rPr>
          <w:rFonts w:hint="eastAsia"/>
        </w:rPr>
        <w:t>附件</w:t>
      </w:r>
      <w:r w:rsidRPr="005107E1">
        <w:rPr>
          <w:rFonts w:hint="eastAsia"/>
        </w:rPr>
        <w:t>1</w:t>
      </w:r>
      <w:r w:rsidRPr="005107E1">
        <w:t xml:space="preserve">  </w:t>
      </w:r>
      <w:r w:rsidRPr="005107E1">
        <w:rPr>
          <w:rFonts w:hint="eastAsia"/>
        </w:rPr>
        <w:t>孤东采油厂营业执照</w:t>
      </w:r>
      <w:bookmarkEnd w:id="178"/>
    </w:p>
    <w:p w14:paraId="1CC0735B" w14:textId="77777777" w:rsidR="00382E91" w:rsidRPr="005107E1" w:rsidRDefault="00382E91" w:rsidP="002D3E4F">
      <w:pPr>
        <w:pStyle w:val="affffffffe"/>
        <w:spacing w:line="240" w:lineRule="auto"/>
        <w:ind w:firstLineChars="0" w:firstLine="0"/>
        <w:jc w:val="center"/>
        <w:sectPr w:rsidR="00382E91" w:rsidRPr="005107E1" w:rsidSect="00E06085">
          <w:pgSz w:w="11906" w:h="16838" w:code="9"/>
          <w:pgMar w:top="1985" w:right="1814" w:bottom="1985" w:left="1814" w:header="1134" w:footer="992" w:gutter="0"/>
          <w:cols w:space="720"/>
          <w:docGrid w:linePitch="312"/>
        </w:sectPr>
      </w:pPr>
      <w:r w:rsidRPr="005107E1">
        <w:rPr>
          <w:noProof/>
        </w:rPr>
        <w:drawing>
          <wp:inline distT="0" distB="0" distL="0" distR="0" wp14:anchorId="471D286E" wp14:editId="436A448C">
            <wp:extent cx="4997450" cy="7207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003134" cy="7215196"/>
                    </a:xfrm>
                    <a:prstGeom prst="rect">
                      <a:avLst/>
                    </a:prstGeom>
                    <a:noFill/>
                    <a:ln>
                      <a:noFill/>
                    </a:ln>
                  </pic:spPr>
                </pic:pic>
              </a:graphicData>
            </a:graphic>
          </wp:inline>
        </w:drawing>
      </w:r>
    </w:p>
    <w:p w14:paraId="2C7E2798" w14:textId="619BA2BF" w:rsidR="002D6F54" w:rsidRPr="005107E1" w:rsidRDefault="00382E91" w:rsidP="002D3E4F">
      <w:pPr>
        <w:pStyle w:val="2f"/>
      </w:pPr>
      <w:bookmarkStart w:id="179" w:name="_Toc56154101"/>
      <w:r w:rsidRPr="005107E1">
        <w:rPr>
          <w:rFonts w:hint="eastAsia"/>
        </w:rPr>
        <w:lastRenderedPageBreak/>
        <w:t>附件</w:t>
      </w:r>
      <w:r w:rsidRPr="005107E1">
        <w:rPr>
          <w:rFonts w:hint="eastAsia"/>
        </w:rPr>
        <w:t>2</w:t>
      </w:r>
      <w:r w:rsidRPr="005107E1">
        <w:t xml:space="preserve">  </w:t>
      </w:r>
      <w:r w:rsidR="002D3E4F" w:rsidRPr="005107E1">
        <w:rPr>
          <w:rFonts w:hint="eastAsia"/>
        </w:rPr>
        <w:t>安全生产许可证</w:t>
      </w:r>
      <w:bookmarkEnd w:id="179"/>
    </w:p>
    <w:p w14:paraId="712BA059" w14:textId="77777777" w:rsidR="002D3E4F" w:rsidRPr="005107E1" w:rsidRDefault="002D3E4F" w:rsidP="002D3E4F">
      <w:pPr>
        <w:pStyle w:val="aff8"/>
      </w:pPr>
    </w:p>
    <w:p w14:paraId="05139642" w14:textId="35FE7CC5" w:rsidR="002D6F54" w:rsidRPr="005107E1" w:rsidRDefault="002D3E4F" w:rsidP="002D3E4F">
      <w:pPr>
        <w:pStyle w:val="affffffffe"/>
        <w:ind w:firstLineChars="0" w:firstLine="0"/>
      </w:pPr>
      <w:r w:rsidRPr="005107E1">
        <w:rPr>
          <w:noProof/>
        </w:rPr>
        <w:drawing>
          <wp:inline distT="0" distB="0" distL="0" distR="0" wp14:anchorId="75D3863C" wp14:editId="4A2BE4C2">
            <wp:extent cx="7330961" cy="5372024"/>
            <wp:effectExtent l="7937"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rot="16200000">
                      <a:off x="0" y="0"/>
                      <a:ext cx="7343049" cy="5380882"/>
                    </a:xfrm>
                    <a:prstGeom prst="rect">
                      <a:avLst/>
                    </a:prstGeom>
                  </pic:spPr>
                </pic:pic>
              </a:graphicData>
            </a:graphic>
          </wp:inline>
        </w:drawing>
      </w:r>
    </w:p>
    <w:p w14:paraId="6554B120" w14:textId="77777777" w:rsidR="002D3E4F" w:rsidRPr="005107E1" w:rsidRDefault="002D3E4F" w:rsidP="002D3E4F">
      <w:pPr>
        <w:pStyle w:val="affffffffe"/>
        <w:ind w:firstLineChars="0" w:firstLine="0"/>
        <w:sectPr w:rsidR="002D3E4F" w:rsidRPr="005107E1" w:rsidSect="00E06085">
          <w:pgSz w:w="11906" w:h="16838" w:code="9"/>
          <w:pgMar w:top="1985" w:right="1814" w:bottom="1985" w:left="1814" w:header="1134" w:footer="992" w:gutter="0"/>
          <w:cols w:space="720"/>
          <w:docGrid w:linePitch="312"/>
        </w:sectPr>
      </w:pPr>
    </w:p>
    <w:p w14:paraId="7F05572C" w14:textId="7C8690C2" w:rsidR="002D3E4F" w:rsidRPr="005107E1" w:rsidRDefault="002D3E4F" w:rsidP="002D3E4F">
      <w:pPr>
        <w:pStyle w:val="2f"/>
      </w:pPr>
      <w:bookmarkStart w:id="180" w:name="_Toc56154102"/>
      <w:r w:rsidRPr="005107E1">
        <w:rPr>
          <w:rFonts w:hint="eastAsia"/>
        </w:rPr>
        <w:lastRenderedPageBreak/>
        <w:t>附件</w:t>
      </w:r>
      <w:r w:rsidRPr="005107E1">
        <w:rPr>
          <w:rFonts w:hint="eastAsia"/>
        </w:rPr>
        <w:t>3</w:t>
      </w:r>
      <w:r w:rsidRPr="005107E1">
        <w:t xml:space="preserve">  </w:t>
      </w:r>
      <w:r w:rsidRPr="005107E1">
        <w:rPr>
          <w:rFonts w:hint="eastAsia"/>
        </w:rPr>
        <w:t>采矿许可证</w:t>
      </w:r>
      <w:bookmarkEnd w:id="180"/>
    </w:p>
    <w:p w14:paraId="2AE6AEC7" w14:textId="77777777" w:rsidR="00F71FE5" w:rsidRPr="005107E1"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6DB5FB0C" w14:textId="171EC465" w:rsidR="002D3E4F" w:rsidRPr="005107E1" w:rsidRDefault="002D3E4F" w:rsidP="002D3E4F">
      <w:pPr>
        <w:pStyle w:val="2f"/>
      </w:pPr>
      <w:bookmarkStart w:id="181" w:name="_Toc56154103"/>
      <w:r w:rsidRPr="005107E1">
        <w:rPr>
          <w:rFonts w:hint="eastAsia"/>
        </w:rPr>
        <w:t>附件</w:t>
      </w:r>
      <w:r w:rsidRPr="005107E1">
        <w:rPr>
          <w:rFonts w:hint="eastAsia"/>
        </w:rPr>
        <w:t>4</w:t>
      </w:r>
      <w:r w:rsidRPr="005107E1">
        <w:t xml:space="preserve">  </w:t>
      </w:r>
      <w:r w:rsidRPr="005107E1">
        <w:rPr>
          <w:rFonts w:hint="eastAsia"/>
        </w:rPr>
        <w:t>机构设置文件</w:t>
      </w:r>
      <w:bookmarkEnd w:id="181"/>
    </w:p>
    <w:p w14:paraId="475E3A98" w14:textId="77777777" w:rsidR="00F71FE5" w:rsidRPr="005107E1"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107C9210" w14:textId="4B7155A0" w:rsidR="0066195F" w:rsidRDefault="0066195F" w:rsidP="00F11841">
      <w:pPr>
        <w:pStyle w:val="2f"/>
      </w:pPr>
      <w:bookmarkStart w:id="182" w:name="_Toc56154104"/>
      <w:r>
        <w:rPr>
          <w:rFonts w:hint="eastAsia"/>
        </w:rPr>
        <w:t>附件</w:t>
      </w:r>
      <w:r>
        <w:rPr>
          <w:rFonts w:hint="eastAsia"/>
        </w:rPr>
        <w:t>5</w:t>
      </w:r>
      <w:r>
        <w:t xml:space="preserve">  </w:t>
      </w:r>
      <w:r>
        <w:rPr>
          <w:rFonts w:hint="eastAsia"/>
        </w:rPr>
        <w:t>原油物性检测报告</w:t>
      </w:r>
      <w:bookmarkEnd w:id="182"/>
    </w:p>
    <w:p w14:paraId="49C7CCC3" w14:textId="77777777" w:rsidR="00F71FE5" w:rsidRPr="005107E1"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029D9F0D" w14:textId="21268749" w:rsidR="00B30F8F" w:rsidRPr="005107E1" w:rsidRDefault="0066195F" w:rsidP="00F11841">
      <w:pPr>
        <w:pStyle w:val="2f"/>
      </w:pPr>
      <w:bookmarkStart w:id="183" w:name="_Toc56154105"/>
      <w:r w:rsidRPr="005107E1">
        <w:rPr>
          <w:rFonts w:hint="eastAsia"/>
        </w:rPr>
        <w:t>附件</w:t>
      </w:r>
      <w:r w:rsidR="00267A40">
        <w:t>6</w:t>
      </w:r>
      <w:r w:rsidRPr="005107E1">
        <w:t xml:space="preserve">  </w:t>
      </w:r>
      <w:r w:rsidRPr="005107E1">
        <w:rPr>
          <w:rFonts w:hint="eastAsia"/>
        </w:rPr>
        <w:t>安全管理人员证件</w:t>
      </w:r>
      <w:r w:rsidR="008D1239">
        <w:rPr>
          <w:rFonts w:hint="eastAsia"/>
        </w:rPr>
        <w:t>（</w:t>
      </w:r>
      <w:r w:rsidR="0096746A">
        <w:rPr>
          <w:rFonts w:hint="eastAsia"/>
        </w:rPr>
        <w:t>部分</w:t>
      </w:r>
      <w:r w:rsidR="008D1239">
        <w:rPr>
          <w:rFonts w:hint="eastAsia"/>
        </w:rPr>
        <w:t>）</w:t>
      </w:r>
      <w:bookmarkEnd w:id="183"/>
    </w:p>
    <w:p w14:paraId="5ADBB8C4" w14:textId="77777777" w:rsidR="004B1795"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2508F5CB" w14:textId="12980B6C" w:rsidR="00776310" w:rsidRPr="005107E1" w:rsidRDefault="00776310" w:rsidP="00BF29FF">
      <w:pPr>
        <w:pStyle w:val="2f"/>
      </w:pPr>
      <w:bookmarkStart w:id="184" w:name="_Toc56154106"/>
      <w:r w:rsidRPr="005107E1">
        <w:rPr>
          <w:rFonts w:hint="eastAsia"/>
        </w:rPr>
        <w:t>附件</w:t>
      </w:r>
      <w:r w:rsidR="002F30F5">
        <w:t>7</w:t>
      </w:r>
      <w:r w:rsidRPr="005107E1">
        <w:t xml:space="preserve">  </w:t>
      </w:r>
      <w:r w:rsidRPr="005107E1">
        <w:rPr>
          <w:rFonts w:hint="eastAsia"/>
        </w:rPr>
        <w:t>注册安全工程师证件</w:t>
      </w:r>
      <w:r w:rsidR="00BF29FF">
        <w:rPr>
          <w:rFonts w:hint="eastAsia"/>
        </w:rPr>
        <w:t>（部分）</w:t>
      </w:r>
      <w:bookmarkEnd w:id="184"/>
    </w:p>
    <w:p w14:paraId="4EB1562F" w14:textId="77777777" w:rsidR="00F71FE5" w:rsidRPr="005107E1"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21D178F9" w14:textId="0F6D9479" w:rsidR="00B30F8F" w:rsidRDefault="00F11841" w:rsidP="00F11841">
      <w:pPr>
        <w:pStyle w:val="2f"/>
      </w:pPr>
      <w:bookmarkStart w:id="185" w:name="_Toc56154107"/>
      <w:r w:rsidRPr="005107E1">
        <w:rPr>
          <w:rFonts w:hint="eastAsia"/>
        </w:rPr>
        <w:t>附件</w:t>
      </w:r>
      <w:r w:rsidR="002F30F5">
        <w:t>8</w:t>
      </w:r>
      <w:r w:rsidRPr="005107E1">
        <w:t xml:space="preserve">  </w:t>
      </w:r>
      <w:r w:rsidRPr="005107E1">
        <w:rPr>
          <w:rFonts w:hint="eastAsia"/>
        </w:rPr>
        <w:t>特种</w:t>
      </w:r>
      <w:r w:rsidR="00AC3ED7">
        <w:rPr>
          <w:rFonts w:hint="eastAsia"/>
        </w:rPr>
        <w:t>作业及特种</w:t>
      </w:r>
      <w:r w:rsidR="007657C5" w:rsidRPr="005107E1">
        <w:rPr>
          <w:rFonts w:hint="eastAsia"/>
        </w:rPr>
        <w:t>设备</w:t>
      </w:r>
      <w:r w:rsidR="00AC3ED7">
        <w:rPr>
          <w:rFonts w:hint="eastAsia"/>
        </w:rPr>
        <w:t>操作</w:t>
      </w:r>
      <w:r w:rsidRPr="005107E1">
        <w:rPr>
          <w:rFonts w:hint="eastAsia"/>
        </w:rPr>
        <w:t>人员证件</w:t>
      </w:r>
      <w:r w:rsidR="0096746A">
        <w:rPr>
          <w:rFonts w:hint="eastAsia"/>
        </w:rPr>
        <w:t>（部分）</w:t>
      </w:r>
      <w:bookmarkEnd w:id="185"/>
    </w:p>
    <w:p w14:paraId="76CFB5D3" w14:textId="77777777" w:rsidR="00F71FE5" w:rsidRPr="005107E1"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77BDCCE3" w14:textId="416D95E5" w:rsidR="001349B2" w:rsidRPr="005107E1" w:rsidRDefault="00DE2835" w:rsidP="00DE2835">
      <w:pPr>
        <w:pStyle w:val="2f"/>
      </w:pPr>
      <w:bookmarkStart w:id="186" w:name="_Toc56154108"/>
      <w:r w:rsidRPr="005107E1">
        <w:rPr>
          <w:rFonts w:hint="eastAsia"/>
        </w:rPr>
        <w:t>附件</w:t>
      </w:r>
      <w:r w:rsidR="002F30F5">
        <w:t>9</w:t>
      </w:r>
      <w:r w:rsidRPr="005107E1">
        <w:t xml:space="preserve">  </w:t>
      </w:r>
      <w:r w:rsidRPr="005107E1">
        <w:rPr>
          <w:rFonts w:hint="eastAsia"/>
        </w:rPr>
        <w:t>孤东采油厂</w:t>
      </w:r>
      <w:r w:rsidRPr="005107E1">
        <w:rPr>
          <w:rFonts w:hint="eastAsia"/>
        </w:rPr>
        <w:t>2</w:t>
      </w:r>
      <w:r w:rsidRPr="005107E1">
        <w:t>017</w:t>
      </w:r>
      <w:r w:rsidRPr="005107E1">
        <w:rPr>
          <w:rFonts w:hint="eastAsia"/>
        </w:rPr>
        <w:t>~</w:t>
      </w:r>
      <w:r w:rsidRPr="005107E1">
        <w:t>2019</w:t>
      </w:r>
      <w:r w:rsidRPr="005107E1">
        <w:rPr>
          <w:rFonts w:hint="eastAsia"/>
        </w:rPr>
        <w:t>年度安全费用提取情况</w:t>
      </w:r>
      <w:r w:rsidR="00BF48FB">
        <w:rPr>
          <w:rFonts w:hint="eastAsia"/>
        </w:rPr>
        <w:t>及明细</w:t>
      </w:r>
      <w:bookmarkEnd w:id="186"/>
    </w:p>
    <w:p w14:paraId="2BF1A27A" w14:textId="77777777" w:rsidR="00F71FE5"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bookmarkStart w:id="187" w:name="_Toc56154109"/>
    </w:p>
    <w:p w14:paraId="79BFDE7D" w14:textId="26D09BB1" w:rsidR="00A85208" w:rsidRPr="005107E1" w:rsidRDefault="00A85208" w:rsidP="00F71FE5">
      <w:pPr>
        <w:pStyle w:val="2f"/>
      </w:pPr>
      <w:r w:rsidRPr="005107E1">
        <w:rPr>
          <w:rFonts w:hint="eastAsia"/>
        </w:rPr>
        <w:t>附件</w:t>
      </w:r>
      <w:r w:rsidR="004B1795" w:rsidRPr="005107E1">
        <w:t>1</w:t>
      </w:r>
      <w:r w:rsidR="002F30F5">
        <w:t>0</w:t>
      </w:r>
      <w:r w:rsidRPr="005107E1">
        <w:t xml:space="preserve">  </w:t>
      </w:r>
      <w:r w:rsidRPr="005107E1">
        <w:rPr>
          <w:rFonts w:hint="eastAsia"/>
        </w:rPr>
        <w:t>安全生产责任险保单及社会保险缴纳证明</w:t>
      </w:r>
      <w:bookmarkEnd w:id="187"/>
    </w:p>
    <w:p w14:paraId="50C75506" w14:textId="74DC838A" w:rsidR="00A85208" w:rsidRPr="00F71FE5" w:rsidRDefault="00F71FE5" w:rsidP="00F71FE5">
      <w:pPr>
        <w:tabs>
          <w:tab w:val="left" w:pos="3240"/>
        </w:tabs>
        <w:adjustRightInd w:val="0"/>
        <w:snapToGrid w:val="0"/>
        <w:spacing w:line="360" w:lineRule="auto"/>
        <w:ind w:firstLineChars="200" w:firstLine="560"/>
      </w:pPr>
      <w:r>
        <w:rPr>
          <w:rFonts w:hint="eastAsia"/>
          <w:sz w:val="28"/>
          <w:szCs w:val="28"/>
        </w:rPr>
        <w:t>涉及企业保密内容，不予公开</w:t>
      </w:r>
      <w:r w:rsidRPr="005107E1">
        <w:rPr>
          <w:rFonts w:hint="eastAsia"/>
          <w:sz w:val="28"/>
          <w:szCs w:val="28"/>
        </w:rPr>
        <w:t>。</w:t>
      </w:r>
    </w:p>
    <w:p w14:paraId="3502181E" w14:textId="1210FC46" w:rsidR="00D47061" w:rsidRPr="005107E1" w:rsidRDefault="00D47061" w:rsidP="00D47061">
      <w:pPr>
        <w:pStyle w:val="2f"/>
      </w:pPr>
      <w:bookmarkStart w:id="188" w:name="_Toc56154110"/>
      <w:r w:rsidRPr="005107E1">
        <w:rPr>
          <w:rFonts w:hint="eastAsia"/>
        </w:rPr>
        <w:t>附件</w:t>
      </w:r>
      <w:r w:rsidR="00776310" w:rsidRPr="005107E1">
        <w:t>1</w:t>
      </w:r>
      <w:r w:rsidR="002F30F5">
        <w:t>1</w:t>
      </w:r>
      <w:r w:rsidRPr="005107E1">
        <w:t xml:space="preserve">  </w:t>
      </w:r>
      <w:r w:rsidRPr="005107E1">
        <w:rPr>
          <w:rFonts w:hint="eastAsia"/>
        </w:rPr>
        <w:t>特种</w:t>
      </w:r>
      <w:r w:rsidRPr="005107E1">
        <w:t>设备</w:t>
      </w:r>
      <w:r w:rsidRPr="005107E1">
        <w:rPr>
          <w:rFonts w:hint="eastAsia"/>
        </w:rPr>
        <w:t>注册登记及</w:t>
      </w:r>
      <w:r w:rsidRPr="005107E1">
        <w:t>检验检测报告</w:t>
      </w:r>
      <w:r w:rsidR="0096746A">
        <w:rPr>
          <w:rFonts w:hint="eastAsia"/>
        </w:rPr>
        <w:t>（部分）</w:t>
      </w:r>
      <w:bookmarkEnd w:id="188"/>
    </w:p>
    <w:p w14:paraId="53DAA8AE" w14:textId="77777777" w:rsidR="00F71FE5" w:rsidRPr="005107E1"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47CE4FB5" w14:textId="5DE63C28" w:rsidR="00D47061" w:rsidRPr="005107E1" w:rsidRDefault="00D47061" w:rsidP="00D47061">
      <w:pPr>
        <w:pStyle w:val="2f"/>
      </w:pPr>
      <w:bookmarkStart w:id="189" w:name="_Toc56154111"/>
      <w:r w:rsidRPr="005107E1">
        <w:rPr>
          <w:rFonts w:hint="eastAsia"/>
        </w:rPr>
        <w:t>附件</w:t>
      </w:r>
      <w:r w:rsidRPr="005107E1">
        <w:t>1</w:t>
      </w:r>
      <w:r w:rsidR="002F30F5">
        <w:t>2</w:t>
      </w:r>
      <w:r w:rsidRPr="005107E1">
        <w:t xml:space="preserve">  </w:t>
      </w:r>
      <w:r w:rsidRPr="005107E1">
        <w:rPr>
          <w:rFonts w:hint="eastAsia"/>
        </w:rPr>
        <w:t>应急预案登记表</w:t>
      </w:r>
      <w:bookmarkEnd w:id="189"/>
    </w:p>
    <w:p w14:paraId="27913FAF" w14:textId="77777777" w:rsidR="00F71FE5"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bookmarkStart w:id="190" w:name="_Toc44773199"/>
      <w:bookmarkStart w:id="191" w:name="_Toc56154112"/>
    </w:p>
    <w:p w14:paraId="372E7069" w14:textId="33D25846" w:rsidR="00D647A3" w:rsidRPr="00D647A3" w:rsidRDefault="00D647A3" w:rsidP="00F71FE5">
      <w:pPr>
        <w:pStyle w:val="2f"/>
      </w:pPr>
      <w:r w:rsidRPr="00D647A3">
        <w:rPr>
          <w:rFonts w:hint="eastAsia"/>
        </w:rPr>
        <w:t>附件</w:t>
      </w:r>
      <w:r w:rsidRPr="00D647A3">
        <w:t xml:space="preserve">13  </w:t>
      </w:r>
      <w:r w:rsidRPr="00D647A3">
        <w:rPr>
          <w:rFonts w:hint="eastAsia"/>
        </w:rPr>
        <w:t>孤东采油厂应急演练计划及部分演练记录</w:t>
      </w:r>
      <w:bookmarkEnd w:id="190"/>
      <w:bookmarkEnd w:id="191"/>
    </w:p>
    <w:p w14:paraId="3AD41C61" w14:textId="77777777" w:rsidR="00F71FE5" w:rsidRPr="005107E1"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3CDA76F4" w14:textId="1EC1E67A" w:rsidR="00C82E48" w:rsidRDefault="00C82E48" w:rsidP="00C82E48">
      <w:pPr>
        <w:pStyle w:val="2f"/>
        <w:rPr>
          <w:spacing w:val="-2"/>
        </w:rPr>
      </w:pPr>
      <w:bookmarkStart w:id="192" w:name="_Toc56154113"/>
      <w:r w:rsidRPr="005107E1">
        <w:rPr>
          <w:rFonts w:hint="eastAsia"/>
        </w:rPr>
        <w:t>附件</w:t>
      </w:r>
      <w:r w:rsidR="00D47061" w:rsidRPr="005107E1">
        <w:t>1</w:t>
      </w:r>
      <w:r w:rsidR="00D647A3">
        <w:t>4</w:t>
      </w:r>
      <w:r w:rsidRPr="005107E1">
        <w:t xml:space="preserve">  </w:t>
      </w:r>
      <w:r w:rsidRPr="004D0601">
        <w:rPr>
          <w:rFonts w:hint="eastAsia"/>
          <w:spacing w:val="-2"/>
        </w:rPr>
        <w:t>硫化氢防护</w:t>
      </w:r>
      <w:r w:rsidR="00D922F8">
        <w:rPr>
          <w:rFonts w:hint="eastAsia"/>
          <w:spacing w:val="-2"/>
        </w:rPr>
        <w:t>技术</w:t>
      </w:r>
      <w:r w:rsidR="00505597" w:rsidRPr="004D0601">
        <w:rPr>
          <w:rFonts w:hint="eastAsia"/>
          <w:spacing w:val="-2"/>
        </w:rPr>
        <w:t>培训</w:t>
      </w:r>
      <w:r w:rsidRPr="004D0601">
        <w:rPr>
          <w:rFonts w:hint="eastAsia"/>
          <w:spacing w:val="-2"/>
        </w:rPr>
        <w:t>证书</w:t>
      </w:r>
      <w:r w:rsidR="0096746A" w:rsidRPr="004D0601">
        <w:rPr>
          <w:rFonts w:hint="eastAsia"/>
          <w:spacing w:val="-2"/>
        </w:rPr>
        <w:t>（部分）</w:t>
      </w:r>
      <w:bookmarkEnd w:id="192"/>
    </w:p>
    <w:p w14:paraId="7D7D9B33" w14:textId="77777777" w:rsidR="00F71FE5" w:rsidRPr="005107E1"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lastRenderedPageBreak/>
        <w:t>涉及企业保密内容，不予公开</w:t>
      </w:r>
      <w:r w:rsidRPr="005107E1">
        <w:rPr>
          <w:rFonts w:hint="eastAsia"/>
          <w:sz w:val="28"/>
          <w:szCs w:val="28"/>
        </w:rPr>
        <w:t>。</w:t>
      </w:r>
    </w:p>
    <w:p w14:paraId="024C5281" w14:textId="5490543B" w:rsidR="00F51F11" w:rsidRDefault="006C181E" w:rsidP="003A48D9">
      <w:pPr>
        <w:pStyle w:val="2f"/>
      </w:pPr>
      <w:bookmarkStart w:id="193" w:name="_Toc56154114"/>
      <w:r w:rsidRPr="005107E1">
        <w:rPr>
          <w:rFonts w:hint="eastAsia"/>
        </w:rPr>
        <w:t>附件</w:t>
      </w:r>
      <w:r w:rsidRPr="005107E1">
        <w:rPr>
          <w:rFonts w:hint="eastAsia"/>
        </w:rPr>
        <w:t>1</w:t>
      </w:r>
      <w:r w:rsidR="00D647A3">
        <w:t>5</w:t>
      </w:r>
      <w:r w:rsidRPr="005107E1">
        <w:t xml:space="preserve">  </w:t>
      </w:r>
      <w:r w:rsidR="003A48D9" w:rsidRPr="005107E1">
        <w:rPr>
          <w:rFonts w:hint="eastAsia"/>
        </w:rPr>
        <w:t>现场问题及整改情况</w:t>
      </w:r>
      <w:bookmarkEnd w:id="193"/>
    </w:p>
    <w:p w14:paraId="3FFC424F" w14:textId="7435B6F4" w:rsidR="00F71FE5" w:rsidRPr="00F71FE5" w:rsidRDefault="00F71FE5" w:rsidP="00F71FE5">
      <w:pPr>
        <w:tabs>
          <w:tab w:val="left" w:pos="3240"/>
        </w:tabs>
        <w:adjustRightInd w:val="0"/>
        <w:snapToGrid w:val="0"/>
        <w:spacing w:line="360" w:lineRule="auto"/>
        <w:ind w:firstLineChars="200" w:firstLine="560"/>
        <w:rPr>
          <w:rFonts w:hint="eastAsia"/>
          <w:sz w:val="28"/>
          <w:szCs w:val="28"/>
        </w:rPr>
      </w:pPr>
      <w:r>
        <w:rPr>
          <w:rFonts w:hint="eastAsia"/>
          <w:sz w:val="28"/>
          <w:szCs w:val="28"/>
        </w:rPr>
        <w:t>涉及企业保密内容，不予公开</w:t>
      </w:r>
      <w:r w:rsidRPr="005107E1">
        <w:rPr>
          <w:rFonts w:hint="eastAsia"/>
          <w:sz w:val="28"/>
          <w:szCs w:val="28"/>
        </w:rPr>
        <w:t>。</w:t>
      </w:r>
    </w:p>
    <w:p w14:paraId="0DDBD34D" w14:textId="387F83B5" w:rsidR="00602344" w:rsidRDefault="00602344" w:rsidP="00602344">
      <w:pPr>
        <w:pStyle w:val="2f"/>
      </w:pPr>
      <w:bookmarkStart w:id="194" w:name="_Toc56154115"/>
      <w:r w:rsidRPr="00602344">
        <w:rPr>
          <w:rFonts w:hint="eastAsia"/>
        </w:rPr>
        <w:t>附件</w:t>
      </w:r>
      <w:r w:rsidRPr="00602344">
        <w:rPr>
          <w:rFonts w:hint="eastAsia"/>
        </w:rPr>
        <w:t>1</w:t>
      </w:r>
      <w:r>
        <w:t>6</w:t>
      </w:r>
      <w:r w:rsidRPr="00602344">
        <w:t xml:space="preserve">  </w:t>
      </w:r>
      <w:r>
        <w:rPr>
          <w:rFonts w:hint="eastAsia"/>
        </w:rPr>
        <w:t>专家组审查意见</w:t>
      </w:r>
      <w:bookmarkEnd w:id="194"/>
    </w:p>
    <w:p w14:paraId="221B23EC" w14:textId="77777777" w:rsidR="00F71FE5" w:rsidRPr="005107E1" w:rsidRDefault="00F71FE5" w:rsidP="00F71FE5">
      <w:pPr>
        <w:tabs>
          <w:tab w:val="left" w:pos="3240"/>
        </w:tabs>
        <w:adjustRightInd w:val="0"/>
        <w:snapToGrid w:val="0"/>
        <w:spacing w:line="360" w:lineRule="auto"/>
        <w:ind w:firstLineChars="200" w:firstLine="560"/>
        <w:rPr>
          <w:sz w:val="28"/>
          <w:szCs w:val="28"/>
        </w:rPr>
      </w:pPr>
      <w:r>
        <w:rPr>
          <w:rFonts w:hint="eastAsia"/>
          <w:sz w:val="28"/>
          <w:szCs w:val="28"/>
        </w:rPr>
        <w:t>涉及企业保密内容，不予公开</w:t>
      </w:r>
      <w:r w:rsidRPr="005107E1">
        <w:rPr>
          <w:rFonts w:hint="eastAsia"/>
          <w:sz w:val="28"/>
          <w:szCs w:val="28"/>
        </w:rPr>
        <w:t>。</w:t>
      </w:r>
    </w:p>
    <w:p w14:paraId="6F7CAB7A" w14:textId="3B156E85" w:rsidR="00602344" w:rsidRPr="00602344" w:rsidRDefault="00602344" w:rsidP="00602344">
      <w:pPr>
        <w:pStyle w:val="2f"/>
        <w:rPr>
          <w:rFonts w:cs="宋体"/>
          <w:kern w:val="0"/>
          <w:sz w:val="28"/>
        </w:rPr>
      </w:pPr>
      <w:bookmarkStart w:id="195" w:name="_Toc56154116"/>
      <w:r w:rsidRPr="00602344">
        <w:rPr>
          <w:rFonts w:cs="宋体" w:hint="eastAsia"/>
          <w:kern w:val="0"/>
          <w:sz w:val="28"/>
        </w:rPr>
        <w:t>附件</w:t>
      </w:r>
      <w:r w:rsidRPr="00602344">
        <w:rPr>
          <w:rFonts w:cs="宋体" w:hint="eastAsia"/>
          <w:kern w:val="0"/>
          <w:sz w:val="28"/>
        </w:rPr>
        <w:t>1</w:t>
      </w:r>
      <w:r>
        <w:t>7</w:t>
      </w:r>
      <w:r w:rsidRPr="00602344">
        <w:rPr>
          <w:rFonts w:cs="宋体"/>
          <w:kern w:val="0"/>
          <w:sz w:val="28"/>
        </w:rPr>
        <w:t xml:space="preserve">  </w:t>
      </w:r>
      <w:r>
        <w:rPr>
          <w:rFonts w:hint="eastAsia"/>
        </w:rPr>
        <w:t>报告修改说明</w:t>
      </w:r>
      <w:bookmarkEnd w:id="195"/>
    </w:p>
    <w:p w14:paraId="04558046" w14:textId="351D1A1C" w:rsidR="00602344" w:rsidRPr="00F71FE5" w:rsidRDefault="00F71FE5" w:rsidP="00F71FE5">
      <w:pPr>
        <w:tabs>
          <w:tab w:val="left" w:pos="3240"/>
        </w:tabs>
        <w:adjustRightInd w:val="0"/>
        <w:snapToGrid w:val="0"/>
        <w:spacing w:line="360" w:lineRule="auto"/>
        <w:ind w:firstLineChars="200" w:firstLine="560"/>
      </w:pPr>
      <w:r>
        <w:rPr>
          <w:rFonts w:hint="eastAsia"/>
          <w:sz w:val="28"/>
          <w:szCs w:val="28"/>
        </w:rPr>
        <w:t>涉及企业保密内容，不予公开</w:t>
      </w:r>
      <w:r w:rsidRPr="005107E1">
        <w:rPr>
          <w:rFonts w:hint="eastAsia"/>
          <w:sz w:val="28"/>
          <w:szCs w:val="28"/>
        </w:rPr>
        <w:t>。</w:t>
      </w:r>
    </w:p>
    <w:sectPr w:rsidR="00602344" w:rsidRPr="00F71FE5" w:rsidSect="00602344">
      <w:pgSz w:w="11906" w:h="16838" w:code="9"/>
      <w:pgMar w:top="1985" w:right="1814" w:bottom="1985" w:left="1814" w:header="1134"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AC5B17" w14:textId="77777777" w:rsidR="00213D13" w:rsidRDefault="00213D13">
      <w:r>
        <w:separator/>
      </w:r>
    </w:p>
  </w:endnote>
  <w:endnote w:type="continuationSeparator" w:id="0">
    <w:p w14:paraId="4475D217" w14:textId="77777777" w:rsidR="00213D13" w:rsidRDefault="00213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Bodoni MT Condensed">
    <w:panose1 w:val="02070606080606020203"/>
    <w:charset w:val="00"/>
    <w:family w:val="roman"/>
    <w:pitch w:val="variable"/>
    <w:sig w:usb0="00000003" w:usb1="00000000" w:usb2="00000000" w:usb3="00000000" w:csb0="00000001" w:csb1="00000000"/>
  </w:font>
  <w:font w:name="方正书宋简体">
    <w:altName w:val="宋体"/>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A42C1" w14:textId="77777777" w:rsidR="002839B4" w:rsidRDefault="002839B4">
    <w:pPr>
      <w:pStyle w:val="aff0"/>
      <w:framePr w:h="0" w:wrap="around" w:vAnchor="text" w:hAnchor="margin" w:xAlign="right" w:y="1"/>
      <w:ind w:firstLine="560"/>
      <w:rPr>
        <w:rStyle w:val="15"/>
      </w:rPr>
    </w:pPr>
    <w:r>
      <w:fldChar w:fldCharType="begin"/>
    </w:r>
    <w:r>
      <w:rPr>
        <w:rStyle w:val="15"/>
      </w:rPr>
      <w:instrText xml:space="preserve">PAGE  </w:instrText>
    </w:r>
    <w:r>
      <w:fldChar w:fldCharType="separate"/>
    </w:r>
    <w:r>
      <w:rPr>
        <w:rStyle w:val="15"/>
      </w:rPr>
      <w:t>2</w:t>
    </w:r>
    <w:r>
      <w:fldChar w:fldCharType="end"/>
    </w:r>
  </w:p>
  <w:p w14:paraId="377FA953" w14:textId="77777777" w:rsidR="002839B4" w:rsidRDefault="002839B4">
    <w:pPr>
      <w:pStyle w:val="aff0"/>
      <w:ind w:right="360" w:firstLine="4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D1F76" w14:textId="77777777" w:rsidR="002839B4" w:rsidRDefault="002839B4">
    <w:pPr>
      <w:pStyle w:val="aff0"/>
      <w:ind w:firstLine="4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19623" w14:textId="447B6B83" w:rsidR="002839B4" w:rsidRPr="00245AB2" w:rsidRDefault="002839B4">
    <w:pPr>
      <w:pStyle w:val="aff0"/>
      <w:jc w:val="center"/>
      <w:rPr>
        <w:rFonts w:ascii="Times New Roman" w:hAnsi="Times New Roman" w:cs="Times New Roma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5469517"/>
      <w:docPartObj>
        <w:docPartGallery w:val="Page Numbers (Bottom of Page)"/>
        <w:docPartUnique/>
      </w:docPartObj>
    </w:sdtPr>
    <w:sdtEndPr>
      <w:rPr>
        <w:rFonts w:ascii="Times New Roman" w:hAnsi="Times New Roman" w:cs="Times New Roman"/>
      </w:rPr>
    </w:sdtEndPr>
    <w:sdtContent>
      <w:p w14:paraId="218CBFF5" w14:textId="168B1909" w:rsidR="002839B4" w:rsidRPr="00245AB2" w:rsidRDefault="002839B4" w:rsidP="0027084E">
        <w:pPr>
          <w:pStyle w:val="aff0"/>
          <w:jc w:val="center"/>
          <w:rPr>
            <w:rFonts w:ascii="Times New Roman" w:hAnsi="Times New Roman" w:cs="Times New Roman"/>
          </w:rPr>
        </w:pPr>
        <w:r w:rsidRPr="00245AB2">
          <w:rPr>
            <w:rFonts w:ascii="Times New Roman" w:hAnsi="Times New Roman" w:cs="Times New Roman"/>
          </w:rPr>
          <w:fldChar w:fldCharType="begin"/>
        </w:r>
        <w:r w:rsidRPr="00245AB2">
          <w:rPr>
            <w:rFonts w:ascii="Times New Roman" w:hAnsi="Times New Roman" w:cs="Times New Roman"/>
          </w:rPr>
          <w:instrText>PAGE   \* MERGEFORMAT</w:instrText>
        </w:r>
        <w:r w:rsidRPr="00245AB2">
          <w:rPr>
            <w:rFonts w:ascii="Times New Roman" w:hAnsi="Times New Roman" w:cs="Times New Roman"/>
          </w:rPr>
          <w:fldChar w:fldCharType="separate"/>
        </w:r>
        <w:r w:rsidRPr="00AF71BE">
          <w:rPr>
            <w:rFonts w:ascii="Times New Roman" w:hAnsi="Times New Roman" w:cs="Times New Roman"/>
            <w:noProof/>
          </w:rPr>
          <w:t>II</w:t>
        </w:r>
        <w:r w:rsidRPr="00245AB2">
          <w:rPr>
            <w:rFonts w:ascii="Times New Roman" w:hAnsi="Times New Roman" w:cs="Times New Roman"/>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48BBE" w14:textId="77777777" w:rsidR="002839B4" w:rsidRPr="000172FB" w:rsidRDefault="002839B4">
    <w:pPr>
      <w:pStyle w:val="aff0"/>
      <w:jc w:val="center"/>
      <w:rPr>
        <w:rFonts w:ascii="Times New Roman" w:hAnsi="Times New Roman" w:cs="Times New Roman"/>
      </w:rPr>
    </w:pPr>
    <w:r w:rsidRPr="000172FB">
      <w:rPr>
        <w:rFonts w:ascii="Times New Roman" w:hAnsi="Times New Roman" w:cs="Times New Roman"/>
      </w:rPr>
      <w:fldChar w:fldCharType="begin"/>
    </w:r>
    <w:r w:rsidRPr="000172FB">
      <w:rPr>
        <w:rFonts w:ascii="Times New Roman" w:hAnsi="Times New Roman" w:cs="Times New Roman"/>
      </w:rPr>
      <w:instrText>PAGE   \* MERGEFORMAT</w:instrText>
    </w:r>
    <w:r w:rsidRPr="000172FB">
      <w:rPr>
        <w:rFonts w:ascii="Times New Roman" w:hAnsi="Times New Roman" w:cs="Times New Roman"/>
      </w:rPr>
      <w:fldChar w:fldCharType="separate"/>
    </w:r>
    <w:r w:rsidRPr="00EB349D">
      <w:rPr>
        <w:rFonts w:ascii="Times New Roman" w:hAnsi="Times New Roman" w:cs="Times New Roman"/>
        <w:noProof/>
        <w:lang w:val="zh-CN"/>
      </w:rPr>
      <w:t>1</w:t>
    </w:r>
    <w:r w:rsidRPr="000172FB">
      <w:rPr>
        <w:rFonts w:ascii="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FC8F2C" w14:textId="77777777" w:rsidR="00213D13" w:rsidRDefault="00213D13">
      <w:r>
        <w:separator/>
      </w:r>
    </w:p>
  </w:footnote>
  <w:footnote w:type="continuationSeparator" w:id="0">
    <w:p w14:paraId="46F60EEE" w14:textId="77777777" w:rsidR="00213D13" w:rsidRDefault="00213D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AE2A1" w14:textId="77777777" w:rsidR="002839B4" w:rsidRDefault="002839B4">
    <w:pPr>
      <w:pStyle w:val="affd"/>
      <w:ind w:firstLine="4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E2875" w14:textId="77777777" w:rsidR="002839B4" w:rsidRDefault="002839B4" w:rsidP="009B639E">
    <w:pPr>
      <w:pStyle w:val="affd"/>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47C79" w14:textId="77777777" w:rsidR="002839B4" w:rsidRDefault="002839B4">
    <w:pPr>
      <w:pStyle w:val="affd"/>
      <w:ind w:firstLine="44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F384C" w14:textId="48BE244F" w:rsidR="002839B4" w:rsidRPr="00FD659F" w:rsidRDefault="002839B4" w:rsidP="00FD659F"/>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22D84" w14:textId="2C6E7AE3" w:rsidR="002839B4" w:rsidRDefault="002839B4" w:rsidP="009B639E">
    <w:pPr>
      <w:pStyle w:val="affd"/>
    </w:pPr>
    <w:bookmarkStart w:id="13" w:name="_Hlk38269566"/>
    <w:r w:rsidRPr="00C609BA">
      <w:rPr>
        <w:rFonts w:hint="eastAsia"/>
        <w:lang w:val="en-US" w:eastAsia="zh-CN"/>
      </w:rPr>
      <w:t>中国石油化工股份有限公司胜利油田分公司孤东采油厂安全现状评价报告</w:t>
    </w:r>
    <w:bookmarkEnd w:id="1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F37EC964"/>
    <w:lvl w:ilvl="0">
      <w:start w:val="1"/>
      <w:numFmt w:val="bullet"/>
      <w:pStyle w:val="2"/>
      <w:lvlText w:val=""/>
      <w:lvlJc w:val="left"/>
      <w:pPr>
        <w:tabs>
          <w:tab w:val="num" w:pos="1064"/>
        </w:tabs>
        <w:ind w:leftChars="200" w:left="1064" w:hangingChars="200" w:hanging="360"/>
      </w:pPr>
      <w:rPr>
        <w:rFonts w:ascii="Wingdings" w:hAnsi="Wingdings" w:hint="default"/>
      </w:rPr>
    </w:lvl>
  </w:abstractNum>
  <w:abstractNum w:abstractNumId="1" w15:restartNumberingAfterBreak="0">
    <w:nsid w:val="00AC719F"/>
    <w:multiLevelType w:val="multilevel"/>
    <w:tmpl w:val="D842EAE2"/>
    <w:lvl w:ilvl="0">
      <w:start w:val="182"/>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2" w15:restartNumberingAfterBreak="0">
    <w:nsid w:val="00CE14F3"/>
    <w:multiLevelType w:val="hybridMultilevel"/>
    <w:tmpl w:val="F796FA8E"/>
    <w:lvl w:ilvl="0" w:tplc="B6A8D278">
      <w:start w:val="1"/>
      <w:numFmt w:val="decimal"/>
      <w:suff w:val="nothing"/>
      <w:lvlText w:val="%1"/>
      <w:lvlJc w:val="right"/>
      <w:pPr>
        <w:ind w:left="420" w:hanging="42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40A15CD"/>
    <w:multiLevelType w:val="multilevel"/>
    <w:tmpl w:val="EF3C51FC"/>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 w15:restartNumberingAfterBreak="0">
    <w:nsid w:val="05670158"/>
    <w:multiLevelType w:val="hybridMultilevel"/>
    <w:tmpl w:val="EFE0F6CA"/>
    <w:lvl w:ilvl="0" w:tplc="E8F0F80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57F16CB"/>
    <w:multiLevelType w:val="hybridMultilevel"/>
    <w:tmpl w:val="5882F0CA"/>
    <w:lvl w:ilvl="0" w:tplc="FC48EB76">
      <w:start w:val="1"/>
      <w:numFmt w:val="decimal"/>
      <w:pStyle w:val="a4"/>
      <w:lvlText w:val="（%1）"/>
      <w:lvlJc w:val="left"/>
      <w:pPr>
        <w:tabs>
          <w:tab w:val="num" w:pos="1080"/>
        </w:tabs>
        <w:ind w:left="1080" w:hanging="1080"/>
      </w:pPr>
      <w:rPr>
        <w:rFonts w:ascii="宋体" w:eastAsia="宋体"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64A0731"/>
    <w:multiLevelType w:val="hybridMultilevel"/>
    <w:tmpl w:val="ED601D24"/>
    <w:lvl w:ilvl="0" w:tplc="A99EB2F4">
      <w:start w:val="1"/>
      <w:numFmt w:val="decimal"/>
      <w:suff w:val="nothing"/>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9B639BF"/>
    <w:multiLevelType w:val="hybridMultilevel"/>
    <w:tmpl w:val="C514368C"/>
    <w:lvl w:ilvl="0" w:tplc="707E000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AE367E9"/>
    <w:multiLevelType w:val="hybridMultilevel"/>
    <w:tmpl w:val="18C80A92"/>
    <w:lvl w:ilvl="0" w:tplc="62CC9F74">
      <w:start w:val="1"/>
      <w:numFmt w:val="none"/>
      <w:pStyle w:val="a5"/>
      <w:lvlText w:val="%1示例"/>
      <w:lvlJc w:val="left"/>
      <w:pPr>
        <w:tabs>
          <w:tab w:val="num" w:pos="1120"/>
        </w:tabs>
        <w:ind w:left="0" w:firstLine="400"/>
      </w:pPr>
      <w:rPr>
        <w:rFonts w:ascii="宋体" w:eastAsia="宋体"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0C2222E4"/>
    <w:multiLevelType w:val="hybridMultilevel"/>
    <w:tmpl w:val="C3F29A04"/>
    <w:lvl w:ilvl="0" w:tplc="FE4A17D0">
      <w:start w:val="1"/>
      <w:numFmt w:val="decimal"/>
      <w:suff w:val="nothing"/>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D163D99"/>
    <w:multiLevelType w:val="multilevel"/>
    <w:tmpl w:val="9E0CBA24"/>
    <w:lvl w:ilvl="0">
      <w:start w:val="60"/>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11" w15:restartNumberingAfterBreak="0">
    <w:nsid w:val="0DE653CA"/>
    <w:multiLevelType w:val="multilevel"/>
    <w:tmpl w:val="56F2F3D8"/>
    <w:lvl w:ilvl="0">
      <w:start w:val="116"/>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12" w15:restartNumberingAfterBreak="0">
    <w:nsid w:val="123952A6"/>
    <w:multiLevelType w:val="hybridMultilevel"/>
    <w:tmpl w:val="C214330C"/>
    <w:lvl w:ilvl="0" w:tplc="2B10894C">
      <w:start w:val="1"/>
      <w:numFmt w:val="decimal"/>
      <w:suff w:val="nothing"/>
      <w:lvlText w:val="%1"/>
      <w:lvlJc w:val="right"/>
      <w:pPr>
        <w:ind w:left="562" w:hanging="42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82D3247"/>
    <w:multiLevelType w:val="hybridMultilevel"/>
    <w:tmpl w:val="F9E6B564"/>
    <w:lvl w:ilvl="0" w:tplc="EBF47258">
      <w:start w:val="1"/>
      <w:numFmt w:val="decimal"/>
      <w:suff w:val="nothing"/>
      <w:lvlText w:val="%1）"/>
      <w:lvlJc w:val="left"/>
      <w:pPr>
        <w:ind w:left="0" w:firstLine="0"/>
      </w:pPr>
      <w:rPr>
        <w:rFonts w:ascii="Times New Roman" w:hAnsi="Times New Roman" w:cs="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4" w15:restartNumberingAfterBreak="0">
    <w:nsid w:val="25637846"/>
    <w:multiLevelType w:val="hybridMultilevel"/>
    <w:tmpl w:val="54849F4E"/>
    <w:lvl w:ilvl="0" w:tplc="03C03A56">
      <w:start w:val="1"/>
      <w:numFmt w:val="decimal"/>
      <w:suff w:val="nothing"/>
      <w:lvlText w:val="%1"/>
      <w:lvlJc w:val="left"/>
      <w:pPr>
        <w:ind w:left="0" w:firstLine="0"/>
      </w:pPr>
      <w:rPr>
        <w:rFonts w:ascii="Times New Roman" w:eastAsia="宋体" w:hAnsi="Times New Roman" w:hint="default"/>
        <w:b w:val="0"/>
        <w:i w:val="0"/>
        <w:snapToGrid w:val="0"/>
        <w:spacing w:val="0"/>
        <w:kern w:val="0"/>
        <w:position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7662DFF"/>
    <w:multiLevelType w:val="multilevel"/>
    <w:tmpl w:val="7B0858D0"/>
    <w:lvl w:ilvl="0">
      <w:start w:val="1"/>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16" w15:restartNumberingAfterBreak="0">
    <w:nsid w:val="29671144"/>
    <w:multiLevelType w:val="multilevel"/>
    <w:tmpl w:val="60203BAA"/>
    <w:lvl w:ilvl="0">
      <w:start w:val="160"/>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17" w15:restartNumberingAfterBreak="0">
    <w:nsid w:val="29B548E1"/>
    <w:multiLevelType w:val="hybridMultilevel"/>
    <w:tmpl w:val="F5402528"/>
    <w:lvl w:ilvl="0" w:tplc="B6603148">
      <w:start w:val="1"/>
      <w:numFmt w:val="decimal"/>
      <w:suff w:val="nothing"/>
      <w:lvlText w:val="%1"/>
      <w:lvlJc w:val="left"/>
      <w:pPr>
        <w:ind w:left="0" w:firstLine="0"/>
      </w:pPr>
      <w:rPr>
        <w:rFonts w:ascii="Times New Roman" w:eastAsia="宋体" w:hAnsi="Times New Roman" w:hint="default"/>
        <w:b w:val="0"/>
        <w:i w:val="0"/>
        <w:snapToGrid w:val="0"/>
        <w:spacing w:val="0"/>
        <w:kern w:val="0"/>
        <w:position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C5917C3"/>
    <w:multiLevelType w:val="multilevel"/>
    <w:tmpl w:val="6A0E1B00"/>
    <w:lvl w:ilvl="0">
      <w:start w:val="1"/>
      <w:numFmt w:val="decimal"/>
      <w:pStyle w:val="a6"/>
      <w:suff w:val="nothing"/>
      <w:lvlText w:val="（%1）"/>
      <w:lvlJc w:val="left"/>
      <w:pPr>
        <w:ind w:left="833" w:hanging="408"/>
      </w:pPr>
      <w:rPr>
        <w:rFonts w:ascii="宋体" w:eastAsia="宋体" w:hAnsi="宋体" w:cs="Times New Roman"/>
        <w:lang w:val="en-US"/>
      </w:rPr>
    </w:lvl>
    <w:lvl w:ilvl="1">
      <w:start w:val="1"/>
      <w:numFmt w:val="bullet"/>
      <w:pStyle w:val="a7"/>
      <w:lvlText w:val=""/>
      <w:lvlJc w:val="left"/>
      <w:pPr>
        <w:tabs>
          <w:tab w:val="num" w:pos="760"/>
        </w:tabs>
        <w:ind w:left="1264" w:hanging="413"/>
      </w:pPr>
      <w:rPr>
        <w:rFonts w:ascii="Symbol" w:hAnsi="Symbol" w:hint="default"/>
        <w:color w:val="auto"/>
      </w:rPr>
    </w:lvl>
    <w:lvl w:ilvl="2">
      <w:start w:val="1"/>
      <w:numFmt w:val="bullet"/>
      <w:pStyle w:val="a8"/>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9" w15:restartNumberingAfterBreak="0">
    <w:nsid w:val="2D281FAA"/>
    <w:multiLevelType w:val="hybridMultilevel"/>
    <w:tmpl w:val="4ED48E30"/>
    <w:lvl w:ilvl="0" w:tplc="FFFFFFFF">
      <w:start w:val="1"/>
      <w:numFmt w:val="decimal"/>
      <w:lvlText w:val="%1、"/>
      <w:lvlJc w:val="left"/>
      <w:pPr>
        <w:tabs>
          <w:tab w:val="num" w:pos="720"/>
        </w:tabs>
        <w:ind w:left="720" w:hanging="720"/>
      </w:pPr>
      <w:rPr>
        <w:rFonts w:hint="default"/>
      </w:rPr>
    </w:lvl>
    <w:lvl w:ilvl="1" w:tplc="FFFFFFFF" w:tentative="1">
      <w:start w:val="1"/>
      <w:numFmt w:val="lowerLetter"/>
      <w:pStyle w:val="a9"/>
      <w:lvlText w:val="%2)"/>
      <w:lvlJc w:val="left"/>
      <w:pPr>
        <w:tabs>
          <w:tab w:val="num" w:pos="840"/>
        </w:tabs>
        <w:ind w:left="840" w:hanging="420"/>
      </w:pPr>
    </w:lvl>
    <w:lvl w:ilvl="2" w:tplc="FFFFFFFF" w:tentative="1">
      <w:start w:val="1"/>
      <w:numFmt w:val="lowerRoman"/>
      <w:pStyle w:val="aa"/>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2E070168"/>
    <w:multiLevelType w:val="hybridMultilevel"/>
    <w:tmpl w:val="9E78FD8C"/>
    <w:lvl w:ilvl="0" w:tplc="73D88F8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0126E10"/>
    <w:multiLevelType w:val="multilevel"/>
    <w:tmpl w:val="761ED3A8"/>
    <w:lvl w:ilvl="0">
      <w:start w:val="86"/>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22" w15:restartNumberingAfterBreak="0">
    <w:nsid w:val="31485249"/>
    <w:multiLevelType w:val="hybridMultilevel"/>
    <w:tmpl w:val="79C85EC4"/>
    <w:lvl w:ilvl="0" w:tplc="617C383A">
      <w:start w:val="1"/>
      <w:numFmt w:val="decimal"/>
      <w:suff w:val="nothing"/>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36854A4"/>
    <w:multiLevelType w:val="hybridMultilevel"/>
    <w:tmpl w:val="A0DECF6C"/>
    <w:lvl w:ilvl="0" w:tplc="3AB0E354">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4E5EB1"/>
    <w:multiLevelType w:val="multilevel"/>
    <w:tmpl w:val="E72AF978"/>
    <w:lvl w:ilvl="0">
      <w:start w:val="147"/>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25" w15:restartNumberingAfterBreak="0">
    <w:nsid w:val="3A8B2891"/>
    <w:multiLevelType w:val="multilevel"/>
    <w:tmpl w:val="D6D068D8"/>
    <w:lvl w:ilvl="0">
      <w:start w:val="162"/>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26" w15:restartNumberingAfterBreak="0">
    <w:nsid w:val="407E65F9"/>
    <w:multiLevelType w:val="hybridMultilevel"/>
    <w:tmpl w:val="0EF65632"/>
    <w:lvl w:ilvl="0" w:tplc="FFFFFFFF">
      <w:start w:val="1"/>
      <w:numFmt w:val="none"/>
      <w:pStyle w:val="ab"/>
      <w:lvlText w:val="%1·　"/>
      <w:lvlJc w:val="left"/>
      <w:pPr>
        <w:tabs>
          <w:tab w:val="num" w:pos="1140"/>
        </w:tabs>
        <w:ind w:left="737" w:hanging="317"/>
      </w:pPr>
      <w:rPr>
        <w:rFonts w:ascii="宋体" w:eastAsia="宋体" w:hAnsi="Times New Roman" w:hint="eastAsia"/>
        <w:b w:val="0"/>
        <w:i w:val="0"/>
        <w:sz w:val="21"/>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27" w15:restartNumberingAfterBreak="0">
    <w:nsid w:val="42A755B3"/>
    <w:multiLevelType w:val="multilevel"/>
    <w:tmpl w:val="E1841554"/>
    <w:lvl w:ilvl="0">
      <w:start w:val="173"/>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28" w15:restartNumberingAfterBreak="0">
    <w:nsid w:val="42DE7528"/>
    <w:multiLevelType w:val="hybridMultilevel"/>
    <w:tmpl w:val="F6A24306"/>
    <w:lvl w:ilvl="0" w:tplc="428C51C2">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96E4D7B"/>
    <w:multiLevelType w:val="hybridMultilevel"/>
    <w:tmpl w:val="4B743952"/>
    <w:lvl w:ilvl="0" w:tplc="FFFFFFFF">
      <w:start w:val="1"/>
      <w:numFmt w:val="none"/>
      <w:pStyle w:val="ac"/>
      <w:lvlText w:val="%1注"/>
      <w:lvlJc w:val="left"/>
      <w:pPr>
        <w:tabs>
          <w:tab w:val="num" w:pos="900"/>
        </w:tabs>
        <w:ind w:left="900" w:hanging="500"/>
      </w:pPr>
      <w:rPr>
        <w:rFonts w:ascii="宋体" w:eastAsia="宋体" w:hAnsi="Times New Roman" w:hint="eastAsia"/>
        <w:b w:val="0"/>
        <w:i w:val="0"/>
        <w:sz w:val="18"/>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BDA1C27"/>
    <w:multiLevelType w:val="multilevel"/>
    <w:tmpl w:val="3912B5E2"/>
    <w:lvl w:ilvl="0">
      <w:start w:val="177"/>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31" w15:restartNumberingAfterBreak="0">
    <w:nsid w:val="528B706E"/>
    <w:multiLevelType w:val="singleLevel"/>
    <w:tmpl w:val="528B706E"/>
    <w:lvl w:ilvl="0">
      <w:start w:val="1"/>
      <w:numFmt w:val="lowerLetter"/>
      <w:suff w:val="nothing"/>
      <w:lvlText w:val="%1）"/>
      <w:lvlJc w:val="left"/>
    </w:lvl>
  </w:abstractNum>
  <w:abstractNum w:abstractNumId="32" w15:restartNumberingAfterBreak="0">
    <w:nsid w:val="5317527F"/>
    <w:multiLevelType w:val="hybridMultilevel"/>
    <w:tmpl w:val="52B8DAF4"/>
    <w:lvl w:ilvl="0" w:tplc="B204B952">
      <w:start w:val="1"/>
      <w:numFmt w:val="decimal"/>
      <w:lvlText w:val="%1"/>
      <w:lvlJc w:val="right"/>
      <w:pPr>
        <w:ind w:left="420" w:hanging="42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53BE560D"/>
    <w:multiLevelType w:val="multilevel"/>
    <w:tmpl w:val="9E826196"/>
    <w:lvl w:ilvl="0">
      <w:start w:val="23"/>
      <w:numFmt w:val="decimal"/>
      <w:lvlText w:val="%1"/>
      <w:lvlJc w:val="right"/>
      <w:pPr>
        <w:tabs>
          <w:tab w:val="num" w:pos="340"/>
        </w:tabs>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tabs>
          <w:tab w:val="num" w:pos="340"/>
        </w:tabs>
        <w:ind w:left="0" w:firstLine="0"/>
      </w:pPr>
      <w:rPr>
        <w:rFonts w:hint="eastAsia"/>
      </w:rPr>
    </w:lvl>
    <w:lvl w:ilvl="2">
      <w:start w:val="1"/>
      <w:numFmt w:val="lowerRoman"/>
      <w:lvlText w:val="%3."/>
      <w:lvlJc w:val="right"/>
      <w:pPr>
        <w:tabs>
          <w:tab w:val="num" w:pos="340"/>
        </w:tabs>
        <w:ind w:left="0" w:firstLine="0"/>
      </w:pPr>
      <w:rPr>
        <w:rFonts w:hint="eastAsia"/>
      </w:rPr>
    </w:lvl>
    <w:lvl w:ilvl="3">
      <w:start w:val="1"/>
      <w:numFmt w:val="decimal"/>
      <w:lvlText w:val="%4."/>
      <w:lvlJc w:val="left"/>
      <w:pPr>
        <w:tabs>
          <w:tab w:val="num" w:pos="340"/>
        </w:tabs>
        <w:ind w:left="0" w:firstLine="0"/>
      </w:pPr>
      <w:rPr>
        <w:rFonts w:hint="eastAsia"/>
      </w:rPr>
    </w:lvl>
    <w:lvl w:ilvl="4">
      <w:start w:val="1"/>
      <w:numFmt w:val="lowerLetter"/>
      <w:lvlText w:val="%5)"/>
      <w:lvlJc w:val="left"/>
      <w:pPr>
        <w:tabs>
          <w:tab w:val="num" w:pos="340"/>
        </w:tabs>
        <w:ind w:left="0" w:firstLine="0"/>
      </w:pPr>
      <w:rPr>
        <w:rFonts w:hint="eastAsia"/>
      </w:rPr>
    </w:lvl>
    <w:lvl w:ilvl="5">
      <w:start w:val="1"/>
      <w:numFmt w:val="lowerRoman"/>
      <w:lvlText w:val="%6."/>
      <w:lvlJc w:val="right"/>
      <w:pPr>
        <w:tabs>
          <w:tab w:val="num" w:pos="340"/>
        </w:tabs>
        <w:ind w:left="0" w:firstLine="0"/>
      </w:pPr>
      <w:rPr>
        <w:rFonts w:hint="eastAsia"/>
      </w:rPr>
    </w:lvl>
    <w:lvl w:ilvl="6">
      <w:start w:val="1"/>
      <w:numFmt w:val="decimal"/>
      <w:lvlText w:val="%7."/>
      <w:lvlJc w:val="left"/>
      <w:pPr>
        <w:tabs>
          <w:tab w:val="num" w:pos="340"/>
        </w:tabs>
        <w:ind w:left="0" w:firstLine="0"/>
      </w:pPr>
      <w:rPr>
        <w:rFonts w:hint="eastAsia"/>
      </w:rPr>
    </w:lvl>
    <w:lvl w:ilvl="7">
      <w:start w:val="1"/>
      <w:numFmt w:val="lowerLetter"/>
      <w:lvlText w:val="%8)"/>
      <w:lvlJc w:val="left"/>
      <w:pPr>
        <w:tabs>
          <w:tab w:val="num" w:pos="340"/>
        </w:tabs>
        <w:ind w:left="0" w:firstLine="0"/>
      </w:pPr>
      <w:rPr>
        <w:rFonts w:hint="eastAsia"/>
      </w:rPr>
    </w:lvl>
    <w:lvl w:ilvl="8">
      <w:start w:val="1"/>
      <w:numFmt w:val="lowerRoman"/>
      <w:lvlText w:val="%9."/>
      <w:lvlJc w:val="right"/>
      <w:pPr>
        <w:tabs>
          <w:tab w:val="num" w:pos="340"/>
        </w:tabs>
        <w:ind w:left="0" w:firstLine="0"/>
      </w:pPr>
      <w:rPr>
        <w:rFonts w:hint="eastAsia"/>
      </w:rPr>
    </w:lvl>
  </w:abstractNum>
  <w:abstractNum w:abstractNumId="34" w15:restartNumberingAfterBreak="0">
    <w:nsid w:val="56204635"/>
    <w:multiLevelType w:val="hybridMultilevel"/>
    <w:tmpl w:val="25602922"/>
    <w:lvl w:ilvl="0" w:tplc="6672AE6E">
      <w:start w:val="1"/>
      <w:numFmt w:val="decimal"/>
      <w:suff w:val="nothing"/>
      <w:lvlText w:val="%1"/>
      <w:lvlJc w:val="right"/>
      <w:pPr>
        <w:ind w:left="562" w:hanging="42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57B757D9"/>
    <w:multiLevelType w:val="multilevel"/>
    <w:tmpl w:val="0409001D"/>
    <w:styleLink w:val="11111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6" w15:restartNumberingAfterBreak="0">
    <w:nsid w:val="596C45AD"/>
    <w:multiLevelType w:val="hybridMultilevel"/>
    <w:tmpl w:val="12A6D678"/>
    <w:lvl w:ilvl="0" w:tplc="ED8EE232">
      <w:start w:val="1"/>
      <w:numFmt w:val="decimal"/>
      <w:suff w:val="nothing"/>
      <w:lvlText w:val="%1）"/>
      <w:lvlJc w:val="left"/>
      <w:pPr>
        <w:ind w:left="0" w:firstLine="0"/>
      </w:pPr>
      <w:rPr>
        <w:rFonts w:ascii="Times New Roman" w:eastAsia="宋体" w:hAnsi="Times New Roman" w:hint="default"/>
        <w:b w:val="0"/>
        <w:i w:val="0"/>
        <w:caps w:val="0"/>
        <w:strike w:val="0"/>
        <w:dstrike w:val="0"/>
        <w:vanish w:val="0"/>
        <w:color w:val="000000" w:themeColor="text1"/>
        <w:sz w:val="28"/>
        <w:vertAlign w:val="baseline"/>
        <w14:cntxtAlts w14:val="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7" w15:restartNumberingAfterBreak="0">
    <w:nsid w:val="59960E56"/>
    <w:multiLevelType w:val="hybridMultilevel"/>
    <w:tmpl w:val="DAF8E9C0"/>
    <w:lvl w:ilvl="0" w:tplc="9E1AF2DE">
      <w:start w:val="1"/>
      <w:numFmt w:val="decimal"/>
      <w:suff w:val="nothing"/>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D3C152A"/>
    <w:multiLevelType w:val="hybridMultilevel"/>
    <w:tmpl w:val="49D24C5C"/>
    <w:lvl w:ilvl="0" w:tplc="F8B87104">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646260FA"/>
    <w:multiLevelType w:val="multilevel"/>
    <w:tmpl w:val="4F2011E8"/>
    <w:lvl w:ilvl="0">
      <w:start w:val="1"/>
      <w:numFmt w:val="decimal"/>
      <w:pStyle w:val="ad"/>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0" w15:restartNumberingAfterBreak="0">
    <w:nsid w:val="657D3FBC"/>
    <w:multiLevelType w:val="multilevel"/>
    <w:tmpl w:val="D6E825C0"/>
    <w:lvl w:ilvl="0">
      <w:start w:val="1"/>
      <w:numFmt w:val="upperLetter"/>
      <w:pStyle w:val="ae"/>
      <w:suff w:val="nothing"/>
      <w:lvlText w:val="附　录　%1"/>
      <w:lvlJc w:val="left"/>
      <w:pPr>
        <w:ind w:left="0" w:firstLine="0"/>
      </w:pPr>
      <w:rPr>
        <w:rFonts w:ascii="黑体" w:eastAsia="黑体" w:hAnsi="Times New Roman" w:hint="eastAsia"/>
        <w:b w:val="0"/>
        <w:i w:val="0"/>
        <w:sz w:val="21"/>
      </w:rPr>
    </w:lvl>
    <w:lvl w:ilvl="1">
      <w:start w:val="1"/>
      <w:numFmt w:val="decimal"/>
      <w:pStyle w:val="af"/>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0"/>
      <w:suff w:val="nothing"/>
      <w:lvlText w:val="%1.%2.%3　"/>
      <w:lvlJc w:val="left"/>
      <w:pPr>
        <w:ind w:left="0" w:firstLine="0"/>
      </w:pPr>
      <w:rPr>
        <w:rFonts w:ascii="黑体" w:eastAsia="黑体" w:hAnsi="Times New Roman" w:hint="eastAsia"/>
        <w:b w:val="0"/>
        <w:i w:val="0"/>
        <w:sz w:val="21"/>
      </w:rPr>
    </w:lvl>
    <w:lvl w:ilvl="3">
      <w:start w:val="1"/>
      <w:numFmt w:val="decimal"/>
      <w:pStyle w:val="af1"/>
      <w:suff w:val="nothing"/>
      <w:lvlText w:val="%1.%2.%3.%4　"/>
      <w:lvlJc w:val="left"/>
      <w:pPr>
        <w:ind w:left="0" w:firstLine="0"/>
      </w:pPr>
      <w:rPr>
        <w:rFonts w:ascii="黑体" w:eastAsia="黑体" w:hAnsi="Times New Roman" w:hint="eastAsia"/>
        <w:b w:val="0"/>
        <w:i w:val="0"/>
        <w:sz w:val="21"/>
      </w:rPr>
    </w:lvl>
    <w:lvl w:ilvl="4">
      <w:start w:val="1"/>
      <w:numFmt w:val="decimal"/>
      <w:pStyle w:val="af2"/>
      <w:suff w:val="nothing"/>
      <w:lvlText w:val="%1.%2.%3.%4.%5　"/>
      <w:lvlJc w:val="left"/>
      <w:pPr>
        <w:ind w:left="0" w:firstLine="0"/>
      </w:pPr>
      <w:rPr>
        <w:rFonts w:ascii="黑体" w:eastAsia="黑体" w:hAnsi="Times New Roman" w:hint="eastAsia"/>
        <w:b w:val="0"/>
        <w:i w:val="0"/>
        <w:sz w:val="21"/>
      </w:rPr>
    </w:lvl>
    <w:lvl w:ilvl="5">
      <w:start w:val="1"/>
      <w:numFmt w:val="decimal"/>
      <w:pStyle w:val="af3"/>
      <w:suff w:val="nothing"/>
      <w:lvlText w:val="%1.%2.%3.%4.%5.%6　"/>
      <w:lvlJc w:val="left"/>
      <w:pPr>
        <w:ind w:left="0" w:firstLine="0"/>
      </w:pPr>
      <w:rPr>
        <w:rFonts w:ascii="黑体" w:eastAsia="黑体" w:hAnsi="Times New Roman" w:hint="eastAsia"/>
        <w:b w:val="0"/>
        <w:i w:val="0"/>
        <w:sz w:val="21"/>
      </w:rPr>
    </w:lvl>
    <w:lvl w:ilvl="6">
      <w:start w:val="1"/>
      <w:numFmt w:val="decimal"/>
      <w:pStyle w:val="af4"/>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1" w15:restartNumberingAfterBreak="0">
    <w:nsid w:val="68357910"/>
    <w:multiLevelType w:val="hybridMultilevel"/>
    <w:tmpl w:val="25602922"/>
    <w:lvl w:ilvl="0" w:tplc="6672AE6E">
      <w:start w:val="1"/>
      <w:numFmt w:val="decimal"/>
      <w:suff w:val="nothing"/>
      <w:lvlText w:val="%1"/>
      <w:lvlJc w:val="right"/>
      <w:pPr>
        <w:ind w:left="562" w:hanging="42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6958254A"/>
    <w:multiLevelType w:val="hybridMultilevel"/>
    <w:tmpl w:val="6442D058"/>
    <w:lvl w:ilvl="0" w:tplc="B204B952">
      <w:start w:val="1"/>
      <w:numFmt w:val="decimal"/>
      <w:lvlText w:val="%1"/>
      <w:lvlJc w:val="right"/>
      <w:pPr>
        <w:ind w:left="420" w:hanging="42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69C620F7"/>
    <w:multiLevelType w:val="hybridMultilevel"/>
    <w:tmpl w:val="8146C830"/>
    <w:lvl w:ilvl="0" w:tplc="97365648">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6ABF7D2C"/>
    <w:multiLevelType w:val="hybridMultilevel"/>
    <w:tmpl w:val="508C6E70"/>
    <w:lvl w:ilvl="0" w:tplc="6018E08E">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6DD674A7"/>
    <w:multiLevelType w:val="hybridMultilevel"/>
    <w:tmpl w:val="C214330C"/>
    <w:lvl w:ilvl="0" w:tplc="2B10894C">
      <w:start w:val="1"/>
      <w:numFmt w:val="decimal"/>
      <w:suff w:val="nothing"/>
      <w:lvlText w:val="%1"/>
      <w:lvlJc w:val="right"/>
      <w:pPr>
        <w:ind w:left="562" w:hanging="42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70B35C59"/>
    <w:multiLevelType w:val="hybridMultilevel"/>
    <w:tmpl w:val="712AF826"/>
    <w:lvl w:ilvl="0" w:tplc="EE9C6BE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74B2124B"/>
    <w:multiLevelType w:val="hybridMultilevel"/>
    <w:tmpl w:val="9CE0B048"/>
    <w:lvl w:ilvl="0" w:tplc="A71670C8">
      <w:start w:val="1"/>
      <w:numFmt w:val="decimal"/>
      <w:lvlText w:val="%1)"/>
      <w:lvlJc w:val="left"/>
      <w:pPr>
        <w:tabs>
          <w:tab w:val="num" w:pos="1120"/>
        </w:tabs>
        <w:ind w:left="2240" w:hanging="720"/>
      </w:pPr>
      <w:rPr>
        <w:rFonts w:ascii="Times New Roman" w:hAnsi="Times New Roman" w:hint="default"/>
      </w:rPr>
    </w:lvl>
    <w:lvl w:ilvl="1" w:tplc="04090019">
      <w:start w:val="1"/>
      <w:numFmt w:val="decimal"/>
      <w:lvlText w:val="%2）"/>
      <w:lvlJc w:val="left"/>
      <w:pPr>
        <w:tabs>
          <w:tab w:val="num" w:pos="567"/>
        </w:tabs>
        <w:ind w:left="0" w:firstLine="567"/>
      </w:pPr>
      <w:rPr>
        <w:rFonts w:ascii="Times New Roman" w:hAnsi="Times New Roman" w:hint="default"/>
      </w:rPr>
    </w:lvl>
    <w:lvl w:ilvl="2" w:tplc="0409001B">
      <w:start w:val="1"/>
      <w:numFmt w:val="lowerRoman"/>
      <w:lvlText w:val="%3."/>
      <w:lvlJc w:val="right"/>
      <w:pPr>
        <w:tabs>
          <w:tab w:val="num" w:pos="1820"/>
        </w:tabs>
        <w:ind w:left="1820" w:hanging="420"/>
      </w:pPr>
    </w:lvl>
    <w:lvl w:ilvl="3" w:tplc="0409000F">
      <w:start w:val="1"/>
      <w:numFmt w:val="decimal"/>
      <w:pStyle w:val="af5"/>
      <w:lvlText w:val="%4."/>
      <w:lvlJc w:val="left"/>
      <w:pPr>
        <w:tabs>
          <w:tab w:val="num" w:pos="2240"/>
        </w:tabs>
        <w:ind w:left="2240" w:hanging="420"/>
      </w:pPr>
    </w:lvl>
    <w:lvl w:ilvl="4" w:tplc="04090019">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48" w15:restartNumberingAfterBreak="0">
    <w:nsid w:val="76933334"/>
    <w:multiLevelType w:val="hybridMultilevel"/>
    <w:tmpl w:val="91E8F98C"/>
    <w:lvl w:ilvl="0" w:tplc="FFFFFFFF">
      <w:start w:val="1"/>
      <w:numFmt w:val="none"/>
      <w:pStyle w:val="af6"/>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9" w15:restartNumberingAfterBreak="0">
    <w:nsid w:val="7C5C2D70"/>
    <w:multiLevelType w:val="hybridMultilevel"/>
    <w:tmpl w:val="F9E6B564"/>
    <w:lvl w:ilvl="0" w:tplc="EBF47258">
      <w:start w:val="1"/>
      <w:numFmt w:val="decimal"/>
      <w:suff w:val="nothing"/>
      <w:lvlText w:val="%1）"/>
      <w:lvlJc w:val="left"/>
      <w:pPr>
        <w:ind w:left="0" w:firstLine="0"/>
      </w:pPr>
      <w:rPr>
        <w:rFonts w:ascii="Times New Roman" w:hAnsi="Times New Roman" w:cs="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0" w15:restartNumberingAfterBreak="0">
    <w:nsid w:val="7D853823"/>
    <w:multiLevelType w:val="multilevel"/>
    <w:tmpl w:val="756648BE"/>
    <w:lvl w:ilvl="0">
      <w:start w:val="130"/>
      <w:numFmt w:val="decimal"/>
      <w:lvlText w:val="%1"/>
      <w:lvlJc w:val="right"/>
      <w:pPr>
        <w:ind w:left="0" w:firstLine="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num w:numId="1">
    <w:abstractNumId w:val="47"/>
  </w:num>
  <w:num w:numId="2">
    <w:abstractNumId w:val="35"/>
  </w:num>
  <w:num w:numId="3">
    <w:abstractNumId w:val="5"/>
  </w:num>
  <w:num w:numId="4">
    <w:abstractNumId w:val="19"/>
  </w:num>
  <w:num w:numId="5">
    <w:abstractNumId w:val="39"/>
  </w:num>
  <w:num w:numId="6">
    <w:abstractNumId w:val="3"/>
  </w:num>
  <w:num w:numId="7">
    <w:abstractNumId w:val="48"/>
  </w:num>
  <w:num w:numId="8">
    <w:abstractNumId w:val="26"/>
  </w:num>
  <w:num w:numId="9">
    <w:abstractNumId w:val="8"/>
  </w:num>
  <w:num w:numId="10">
    <w:abstractNumId w:val="29"/>
  </w:num>
  <w:num w:numId="11">
    <w:abstractNumId w:val="40"/>
  </w:num>
  <w:num w:numId="12">
    <w:abstractNumId w:val="18"/>
  </w:num>
  <w:num w:numId="13">
    <w:abstractNumId w:val="13"/>
  </w:num>
  <w:num w:numId="14">
    <w:abstractNumId w:val="0"/>
  </w:num>
  <w:num w:numId="15">
    <w:abstractNumId w:val="36"/>
  </w:num>
  <w:num w:numId="16">
    <w:abstractNumId w:val="1"/>
  </w:num>
  <w:num w:numId="17">
    <w:abstractNumId w:val="31"/>
  </w:num>
  <w:num w:numId="18">
    <w:abstractNumId w:val="15"/>
  </w:num>
  <w:num w:numId="19">
    <w:abstractNumId w:val="33"/>
  </w:num>
  <w:num w:numId="20">
    <w:abstractNumId w:val="10"/>
  </w:num>
  <w:num w:numId="21">
    <w:abstractNumId w:val="21"/>
  </w:num>
  <w:num w:numId="22">
    <w:abstractNumId w:val="11"/>
  </w:num>
  <w:num w:numId="23">
    <w:abstractNumId w:val="50"/>
  </w:num>
  <w:num w:numId="24">
    <w:abstractNumId w:val="24"/>
  </w:num>
  <w:num w:numId="25">
    <w:abstractNumId w:val="16"/>
  </w:num>
  <w:num w:numId="26">
    <w:abstractNumId w:val="25"/>
  </w:num>
  <w:num w:numId="27">
    <w:abstractNumId w:val="27"/>
  </w:num>
  <w:num w:numId="28">
    <w:abstractNumId w:val="30"/>
  </w:num>
  <w:num w:numId="29">
    <w:abstractNumId w:val="34"/>
  </w:num>
  <w:num w:numId="30">
    <w:abstractNumId w:val="41"/>
  </w:num>
  <w:num w:numId="31">
    <w:abstractNumId w:val="38"/>
  </w:num>
  <w:num w:numId="32">
    <w:abstractNumId w:val="20"/>
  </w:num>
  <w:num w:numId="33">
    <w:abstractNumId w:val="23"/>
  </w:num>
  <w:num w:numId="34">
    <w:abstractNumId w:val="28"/>
  </w:num>
  <w:num w:numId="35">
    <w:abstractNumId w:val="46"/>
  </w:num>
  <w:num w:numId="36">
    <w:abstractNumId w:val="43"/>
  </w:num>
  <w:num w:numId="37">
    <w:abstractNumId w:val="4"/>
  </w:num>
  <w:num w:numId="38">
    <w:abstractNumId w:val="2"/>
  </w:num>
  <w:num w:numId="39">
    <w:abstractNumId w:val="37"/>
  </w:num>
  <w:num w:numId="40">
    <w:abstractNumId w:val="49"/>
  </w:num>
  <w:num w:numId="41">
    <w:abstractNumId w:val="12"/>
  </w:num>
  <w:num w:numId="42">
    <w:abstractNumId w:val="22"/>
  </w:num>
  <w:num w:numId="43">
    <w:abstractNumId w:val="45"/>
  </w:num>
  <w:num w:numId="44">
    <w:abstractNumId w:val="9"/>
  </w:num>
  <w:num w:numId="45">
    <w:abstractNumId w:val="6"/>
  </w:num>
  <w:num w:numId="46">
    <w:abstractNumId w:val="32"/>
  </w:num>
  <w:num w:numId="47">
    <w:abstractNumId w:val="44"/>
  </w:num>
  <w:num w:numId="48">
    <w:abstractNumId w:val="42"/>
  </w:num>
  <w:num w:numId="49">
    <w:abstractNumId w:val="14"/>
  </w:num>
  <w:num w:numId="50">
    <w:abstractNumId w:val="17"/>
  </w:num>
  <w:num w:numId="51">
    <w:abstractNumId w:val="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hideSpellingErrors/>
  <w:defaultTabStop w:val="420"/>
  <w:drawingGridHorizontalSpacing w:val="105"/>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D8F"/>
    <w:rsid w:val="00000687"/>
    <w:rsid w:val="000006CB"/>
    <w:rsid w:val="000008CE"/>
    <w:rsid w:val="00000B9B"/>
    <w:rsid w:val="00001276"/>
    <w:rsid w:val="00001438"/>
    <w:rsid w:val="00001AC3"/>
    <w:rsid w:val="00001C3D"/>
    <w:rsid w:val="000027F5"/>
    <w:rsid w:val="00002FBB"/>
    <w:rsid w:val="00003F6C"/>
    <w:rsid w:val="0000466C"/>
    <w:rsid w:val="0000490D"/>
    <w:rsid w:val="00005167"/>
    <w:rsid w:val="00006802"/>
    <w:rsid w:val="00006823"/>
    <w:rsid w:val="00006844"/>
    <w:rsid w:val="00007798"/>
    <w:rsid w:val="00007A78"/>
    <w:rsid w:val="00007F2F"/>
    <w:rsid w:val="00012B8D"/>
    <w:rsid w:val="000131F1"/>
    <w:rsid w:val="00013AFD"/>
    <w:rsid w:val="00013D77"/>
    <w:rsid w:val="0001418D"/>
    <w:rsid w:val="000143ED"/>
    <w:rsid w:val="0001469B"/>
    <w:rsid w:val="00014F51"/>
    <w:rsid w:val="000155AE"/>
    <w:rsid w:val="000158D7"/>
    <w:rsid w:val="00016890"/>
    <w:rsid w:val="00016B2C"/>
    <w:rsid w:val="000172FB"/>
    <w:rsid w:val="00017704"/>
    <w:rsid w:val="000203F2"/>
    <w:rsid w:val="00020611"/>
    <w:rsid w:val="00020CA4"/>
    <w:rsid w:val="0002111E"/>
    <w:rsid w:val="00021534"/>
    <w:rsid w:val="000215E3"/>
    <w:rsid w:val="00021670"/>
    <w:rsid w:val="000228CA"/>
    <w:rsid w:val="00023BED"/>
    <w:rsid w:val="000241C9"/>
    <w:rsid w:val="000250E7"/>
    <w:rsid w:val="00025297"/>
    <w:rsid w:val="00025623"/>
    <w:rsid w:val="000259E6"/>
    <w:rsid w:val="00026436"/>
    <w:rsid w:val="00026F66"/>
    <w:rsid w:val="00027A7D"/>
    <w:rsid w:val="00030B85"/>
    <w:rsid w:val="00030FDF"/>
    <w:rsid w:val="00031569"/>
    <w:rsid w:val="00032F44"/>
    <w:rsid w:val="00033327"/>
    <w:rsid w:val="00033D71"/>
    <w:rsid w:val="00034B9C"/>
    <w:rsid w:val="00035269"/>
    <w:rsid w:val="00035532"/>
    <w:rsid w:val="00035AD2"/>
    <w:rsid w:val="00036F6B"/>
    <w:rsid w:val="000373C0"/>
    <w:rsid w:val="00037406"/>
    <w:rsid w:val="000400E7"/>
    <w:rsid w:val="00040607"/>
    <w:rsid w:val="00040FA5"/>
    <w:rsid w:val="00041248"/>
    <w:rsid w:val="000413B2"/>
    <w:rsid w:val="000417B0"/>
    <w:rsid w:val="00041895"/>
    <w:rsid w:val="00041B88"/>
    <w:rsid w:val="00042082"/>
    <w:rsid w:val="00042A41"/>
    <w:rsid w:val="0004358A"/>
    <w:rsid w:val="00043CEA"/>
    <w:rsid w:val="00043FD3"/>
    <w:rsid w:val="000449AA"/>
    <w:rsid w:val="0004506D"/>
    <w:rsid w:val="00045B13"/>
    <w:rsid w:val="00045DE1"/>
    <w:rsid w:val="00045E77"/>
    <w:rsid w:val="0004643D"/>
    <w:rsid w:val="000464A7"/>
    <w:rsid w:val="000468E3"/>
    <w:rsid w:val="00046EF8"/>
    <w:rsid w:val="000470E8"/>
    <w:rsid w:val="00047297"/>
    <w:rsid w:val="000472AB"/>
    <w:rsid w:val="00047F5B"/>
    <w:rsid w:val="00050845"/>
    <w:rsid w:val="00050970"/>
    <w:rsid w:val="0005186C"/>
    <w:rsid w:val="00053291"/>
    <w:rsid w:val="00054417"/>
    <w:rsid w:val="00054889"/>
    <w:rsid w:val="00055059"/>
    <w:rsid w:val="000557E5"/>
    <w:rsid w:val="00055EBF"/>
    <w:rsid w:val="00056132"/>
    <w:rsid w:val="00056AD0"/>
    <w:rsid w:val="000579D2"/>
    <w:rsid w:val="00057B7E"/>
    <w:rsid w:val="00057F3B"/>
    <w:rsid w:val="000601E4"/>
    <w:rsid w:val="00061B80"/>
    <w:rsid w:val="00061D29"/>
    <w:rsid w:val="000623B8"/>
    <w:rsid w:val="0006305E"/>
    <w:rsid w:val="000633AF"/>
    <w:rsid w:val="000633EF"/>
    <w:rsid w:val="00063648"/>
    <w:rsid w:val="00063650"/>
    <w:rsid w:val="0006393A"/>
    <w:rsid w:val="00063AB8"/>
    <w:rsid w:val="00065710"/>
    <w:rsid w:val="0006597F"/>
    <w:rsid w:val="00065C37"/>
    <w:rsid w:val="00067659"/>
    <w:rsid w:val="0006780A"/>
    <w:rsid w:val="00067B65"/>
    <w:rsid w:val="00067DC0"/>
    <w:rsid w:val="0007018A"/>
    <w:rsid w:val="0007102E"/>
    <w:rsid w:val="000712D1"/>
    <w:rsid w:val="000715A1"/>
    <w:rsid w:val="0007207C"/>
    <w:rsid w:val="000729B7"/>
    <w:rsid w:val="00072E04"/>
    <w:rsid w:val="0007363A"/>
    <w:rsid w:val="000737B2"/>
    <w:rsid w:val="00073EF3"/>
    <w:rsid w:val="00074B2F"/>
    <w:rsid w:val="000754F5"/>
    <w:rsid w:val="000759FA"/>
    <w:rsid w:val="000762DB"/>
    <w:rsid w:val="00076432"/>
    <w:rsid w:val="0007644F"/>
    <w:rsid w:val="00076717"/>
    <w:rsid w:val="00076732"/>
    <w:rsid w:val="00076817"/>
    <w:rsid w:val="00076946"/>
    <w:rsid w:val="0007700A"/>
    <w:rsid w:val="00081B1D"/>
    <w:rsid w:val="00082879"/>
    <w:rsid w:val="00083312"/>
    <w:rsid w:val="000836E1"/>
    <w:rsid w:val="00083A9B"/>
    <w:rsid w:val="00083B27"/>
    <w:rsid w:val="00084258"/>
    <w:rsid w:val="00084639"/>
    <w:rsid w:val="00084ABA"/>
    <w:rsid w:val="00085642"/>
    <w:rsid w:val="00086163"/>
    <w:rsid w:val="000861B1"/>
    <w:rsid w:val="00086D98"/>
    <w:rsid w:val="000873F8"/>
    <w:rsid w:val="000875BF"/>
    <w:rsid w:val="00090D3D"/>
    <w:rsid w:val="00090EAE"/>
    <w:rsid w:val="00091803"/>
    <w:rsid w:val="000922DE"/>
    <w:rsid w:val="00092556"/>
    <w:rsid w:val="000925CA"/>
    <w:rsid w:val="00092D23"/>
    <w:rsid w:val="000930EF"/>
    <w:rsid w:val="000932D9"/>
    <w:rsid w:val="0009390A"/>
    <w:rsid w:val="000949B3"/>
    <w:rsid w:val="00094A0B"/>
    <w:rsid w:val="00096309"/>
    <w:rsid w:val="00096353"/>
    <w:rsid w:val="00096493"/>
    <w:rsid w:val="0009742B"/>
    <w:rsid w:val="000979D6"/>
    <w:rsid w:val="000A1273"/>
    <w:rsid w:val="000A1845"/>
    <w:rsid w:val="000A2072"/>
    <w:rsid w:val="000A2169"/>
    <w:rsid w:val="000A235C"/>
    <w:rsid w:val="000A254E"/>
    <w:rsid w:val="000A2CE4"/>
    <w:rsid w:val="000A3038"/>
    <w:rsid w:val="000A38A9"/>
    <w:rsid w:val="000A3C14"/>
    <w:rsid w:val="000A462A"/>
    <w:rsid w:val="000A48C7"/>
    <w:rsid w:val="000A5802"/>
    <w:rsid w:val="000A5923"/>
    <w:rsid w:val="000A599F"/>
    <w:rsid w:val="000A600B"/>
    <w:rsid w:val="000A675D"/>
    <w:rsid w:val="000A6A60"/>
    <w:rsid w:val="000A6AF7"/>
    <w:rsid w:val="000A6C08"/>
    <w:rsid w:val="000A6E3E"/>
    <w:rsid w:val="000A75B1"/>
    <w:rsid w:val="000A7957"/>
    <w:rsid w:val="000A797C"/>
    <w:rsid w:val="000B0685"/>
    <w:rsid w:val="000B0788"/>
    <w:rsid w:val="000B09D1"/>
    <w:rsid w:val="000B0A2C"/>
    <w:rsid w:val="000B0BEF"/>
    <w:rsid w:val="000B0CDD"/>
    <w:rsid w:val="000B0D23"/>
    <w:rsid w:val="000B0E02"/>
    <w:rsid w:val="000B1307"/>
    <w:rsid w:val="000B159A"/>
    <w:rsid w:val="000B28C4"/>
    <w:rsid w:val="000B293F"/>
    <w:rsid w:val="000B2C6E"/>
    <w:rsid w:val="000B33C3"/>
    <w:rsid w:val="000B3862"/>
    <w:rsid w:val="000B3D44"/>
    <w:rsid w:val="000B5B14"/>
    <w:rsid w:val="000B682A"/>
    <w:rsid w:val="000B6861"/>
    <w:rsid w:val="000B6AB6"/>
    <w:rsid w:val="000C0106"/>
    <w:rsid w:val="000C0D9F"/>
    <w:rsid w:val="000C0EBA"/>
    <w:rsid w:val="000C13CA"/>
    <w:rsid w:val="000C13F5"/>
    <w:rsid w:val="000C142F"/>
    <w:rsid w:val="000C14F8"/>
    <w:rsid w:val="000C1F24"/>
    <w:rsid w:val="000C28A1"/>
    <w:rsid w:val="000C2DBB"/>
    <w:rsid w:val="000C2F96"/>
    <w:rsid w:val="000C5B0C"/>
    <w:rsid w:val="000C5EC6"/>
    <w:rsid w:val="000C5F93"/>
    <w:rsid w:val="000C6246"/>
    <w:rsid w:val="000C6A09"/>
    <w:rsid w:val="000C6B71"/>
    <w:rsid w:val="000C703D"/>
    <w:rsid w:val="000D0BAD"/>
    <w:rsid w:val="000D11F2"/>
    <w:rsid w:val="000D122E"/>
    <w:rsid w:val="000D1237"/>
    <w:rsid w:val="000D137B"/>
    <w:rsid w:val="000D1957"/>
    <w:rsid w:val="000D1DD1"/>
    <w:rsid w:val="000D2069"/>
    <w:rsid w:val="000D21DB"/>
    <w:rsid w:val="000D2DEC"/>
    <w:rsid w:val="000D2FEE"/>
    <w:rsid w:val="000D3979"/>
    <w:rsid w:val="000D4118"/>
    <w:rsid w:val="000D4537"/>
    <w:rsid w:val="000D4889"/>
    <w:rsid w:val="000D4DCA"/>
    <w:rsid w:val="000D50E1"/>
    <w:rsid w:val="000D5156"/>
    <w:rsid w:val="000D5E08"/>
    <w:rsid w:val="000D698E"/>
    <w:rsid w:val="000D7269"/>
    <w:rsid w:val="000D752E"/>
    <w:rsid w:val="000D77AF"/>
    <w:rsid w:val="000D7911"/>
    <w:rsid w:val="000E081A"/>
    <w:rsid w:val="000E0EE5"/>
    <w:rsid w:val="000E17C6"/>
    <w:rsid w:val="000E208B"/>
    <w:rsid w:val="000E2399"/>
    <w:rsid w:val="000E29BA"/>
    <w:rsid w:val="000E2E1D"/>
    <w:rsid w:val="000E337B"/>
    <w:rsid w:val="000E3909"/>
    <w:rsid w:val="000E3E76"/>
    <w:rsid w:val="000E4325"/>
    <w:rsid w:val="000E4883"/>
    <w:rsid w:val="000E4888"/>
    <w:rsid w:val="000E48C2"/>
    <w:rsid w:val="000E4932"/>
    <w:rsid w:val="000E4AE9"/>
    <w:rsid w:val="000E4F51"/>
    <w:rsid w:val="000E7962"/>
    <w:rsid w:val="000E7C3A"/>
    <w:rsid w:val="000E7DB9"/>
    <w:rsid w:val="000E7F03"/>
    <w:rsid w:val="000F0112"/>
    <w:rsid w:val="000F03E1"/>
    <w:rsid w:val="000F071B"/>
    <w:rsid w:val="000F2750"/>
    <w:rsid w:val="000F27CF"/>
    <w:rsid w:val="000F2B4A"/>
    <w:rsid w:val="000F3417"/>
    <w:rsid w:val="000F3591"/>
    <w:rsid w:val="000F3F29"/>
    <w:rsid w:val="000F3F97"/>
    <w:rsid w:val="000F5809"/>
    <w:rsid w:val="000F5CAC"/>
    <w:rsid w:val="000F5E96"/>
    <w:rsid w:val="000F610D"/>
    <w:rsid w:val="000F6370"/>
    <w:rsid w:val="000F67D7"/>
    <w:rsid w:val="0010057D"/>
    <w:rsid w:val="00100CDE"/>
    <w:rsid w:val="00100DF5"/>
    <w:rsid w:val="00100ED2"/>
    <w:rsid w:val="00102508"/>
    <w:rsid w:val="0010321E"/>
    <w:rsid w:val="00104931"/>
    <w:rsid w:val="00104BEA"/>
    <w:rsid w:val="00105FA7"/>
    <w:rsid w:val="00106031"/>
    <w:rsid w:val="00106A98"/>
    <w:rsid w:val="00107830"/>
    <w:rsid w:val="00107C5D"/>
    <w:rsid w:val="001100C2"/>
    <w:rsid w:val="00110CAF"/>
    <w:rsid w:val="001112F5"/>
    <w:rsid w:val="001114E7"/>
    <w:rsid w:val="00111EA7"/>
    <w:rsid w:val="00112392"/>
    <w:rsid w:val="00112506"/>
    <w:rsid w:val="00112A25"/>
    <w:rsid w:val="00112B5E"/>
    <w:rsid w:val="00112C59"/>
    <w:rsid w:val="00113C6A"/>
    <w:rsid w:val="00113CF1"/>
    <w:rsid w:val="00113E0D"/>
    <w:rsid w:val="00114B2D"/>
    <w:rsid w:val="00114FBA"/>
    <w:rsid w:val="00116943"/>
    <w:rsid w:val="00116F41"/>
    <w:rsid w:val="00116FA3"/>
    <w:rsid w:val="001170F1"/>
    <w:rsid w:val="00117338"/>
    <w:rsid w:val="001177EF"/>
    <w:rsid w:val="001202A3"/>
    <w:rsid w:val="001208DE"/>
    <w:rsid w:val="00121EF8"/>
    <w:rsid w:val="00122036"/>
    <w:rsid w:val="0012205E"/>
    <w:rsid w:val="00122365"/>
    <w:rsid w:val="0012245D"/>
    <w:rsid w:val="00122628"/>
    <w:rsid w:val="0012311F"/>
    <w:rsid w:val="00123120"/>
    <w:rsid w:val="001236E3"/>
    <w:rsid w:val="00123F9E"/>
    <w:rsid w:val="00124379"/>
    <w:rsid w:val="00124A2A"/>
    <w:rsid w:val="00124B20"/>
    <w:rsid w:val="00125D1D"/>
    <w:rsid w:val="001262B5"/>
    <w:rsid w:val="00126CBE"/>
    <w:rsid w:val="00126EED"/>
    <w:rsid w:val="00127399"/>
    <w:rsid w:val="00127A12"/>
    <w:rsid w:val="00130019"/>
    <w:rsid w:val="001306A6"/>
    <w:rsid w:val="001316DC"/>
    <w:rsid w:val="001318B4"/>
    <w:rsid w:val="001319ED"/>
    <w:rsid w:val="00132754"/>
    <w:rsid w:val="00132C10"/>
    <w:rsid w:val="00133256"/>
    <w:rsid w:val="001348DF"/>
    <w:rsid w:val="001349B2"/>
    <w:rsid w:val="001350F4"/>
    <w:rsid w:val="001360CA"/>
    <w:rsid w:val="0013635D"/>
    <w:rsid w:val="001365C0"/>
    <w:rsid w:val="00136E34"/>
    <w:rsid w:val="00137F56"/>
    <w:rsid w:val="00140821"/>
    <w:rsid w:val="0014185E"/>
    <w:rsid w:val="001418B3"/>
    <w:rsid w:val="00141FA7"/>
    <w:rsid w:val="001424DD"/>
    <w:rsid w:val="00142A51"/>
    <w:rsid w:val="00143446"/>
    <w:rsid w:val="00143988"/>
    <w:rsid w:val="00143C67"/>
    <w:rsid w:val="00143C8C"/>
    <w:rsid w:val="001450F6"/>
    <w:rsid w:val="001452EA"/>
    <w:rsid w:val="001453BA"/>
    <w:rsid w:val="0014548E"/>
    <w:rsid w:val="001460D0"/>
    <w:rsid w:val="00146775"/>
    <w:rsid w:val="001468E8"/>
    <w:rsid w:val="0014698B"/>
    <w:rsid w:val="00146C41"/>
    <w:rsid w:val="00146C5F"/>
    <w:rsid w:val="00146E8A"/>
    <w:rsid w:val="00147C61"/>
    <w:rsid w:val="00147CD6"/>
    <w:rsid w:val="001506A9"/>
    <w:rsid w:val="0015189C"/>
    <w:rsid w:val="00152260"/>
    <w:rsid w:val="00152B5A"/>
    <w:rsid w:val="00152E14"/>
    <w:rsid w:val="0015375E"/>
    <w:rsid w:val="00154451"/>
    <w:rsid w:val="001546F7"/>
    <w:rsid w:val="00154A3A"/>
    <w:rsid w:val="00154AAB"/>
    <w:rsid w:val="00154F6A"/>
    <w:rsid w:val="00155024"/>
    <w:rsid w:val="0015509B"/>
    <w:rsid w:val="001552A9"/>
    <w:rsid w:val="001602E4"/>
    <w:rsid w:val="0016090F"/>
    <w:rsid w:val="00160B4D"/>
    <w:rsid w:val="00160B98"/>
    <w:rsid w:val="001611B4"/>
    <w:rsid w:val="00161274"/>
    <w:rsid w:val="0016134B"/>
    <w:rsid w:val="001618E7"/>
    <w:rsid w:val="0016220C"/>
    <w:rsid w:val="001622EA"/>
    <w:rsid w:val="001622ED"/>
    <w:rsid w:val="00162E49"/>
    <w:rsid w:val="00163110"/>
    <w:rsid w:val="00164087"/>
    <w:rsid w:val="00164B52"/>
    <w:rsid w:val="00165034"/>
    <w:rsid w:val="0016581F"/>
    <w:rsid w:val="001659FF"/>
    <w:rsid w:val="00165DF1"/>
    <w:rsid w:val="00166078"/>
    <w:rsid w:val="00166FD4"/>
    <w:rsid w:val="001672A4"/>
    <w:rsid w:val="00167C35"/>
    <w:rsid w:val="00170603"/>
    <w:rsid w:val="00171B30"/>
    <w:rsid w:val="00171CCA"/>
    <w:rsid w:val="0017288C"/>
    <w:rsid w:val="0017297F"/>
    <w:rsid w:val="00173225"/>
    <w:rsid w:val="001733F2"/>
    <w:rsid w:val="001735F0"/>
    <w:rsid w:val="001736C0"/>
    <w:rsid w:val="00173753"/>
    <w:rsid w:val="001740A9"/>
    <w:rsid w:val="00174874"/>
    <w:rsid w:val="001759A9"/>
    <w:rsid w:val="00175B70"/>
    <w:rsid w:val="00175FD6"/>
    <w:rsid w:val="00176351"/>
    <w:rsid w:val="00176C79"/>
    <w:rsid w:val="00177058"/>
    <w:rsid w:val="001775F0"/>
    <w:rsid w:val="00177852"/>
    <w:rsid w:val="001802F0"/>
    <w:rsid w:val="001805C6"/>
    <w:rsid w:val="00181B07"/>
    <w:rsid w:val="001827DB"/>
    <w:rsid w:val="00182C45"/>
    <w:rsid w:val="00182D89"/>
    <w:rsid w:val="00183013"/>
    <w:rsid w:val="00183900"/>
    <w:rsid w:val="00183BE4"/>
    <w:rsid w:val="0018428B"/>
    <w:rsid w:val="00184E24"/>
    <w:rsid w:val="00191C27"/>
    <w:rsid w:val="00191C7E"/>
    <w:rsid w:val="00191D88"/>
    <w:rsid w:val="00192205"/>
    <w:rsid w:val="001922B9"/>
    <w:rsid w:val="001926D4"/>
    <w:rsid w:val="00192751"/>
    <w:rsid w:val="00192F0E"/>
    <w:rsid w:val="001937DA"/>
    <w:rsid w:val="00193C39"/>
    <w:rsid w:val="00193D30"/>
    <w:rsid w:val="00194075"/>
    <w:rsid w:val="00194413"/>
    <w:rsid w:val="00194BBB"/>
    <w:rsid w:val="00194CB1"/>
    <w:rsid w:val="001952BE"/>
    <w:rsid w:val="00196238"/>
    <w:rsid w:val="0019721B"/>
    <w:rsid w:val="001974EC"/>
    <w:rsid w:val="0019766C"/>
    <w:rsid w:val="001A0041"/>
    <w:rsid w:val="001A01FB"/>
    <w:rsid w:val="001A0339"/>
    <w:rsid w:val="001A04D9"/>
    <w:rsid w:val="001A0763"/>
    <w:rsid w:val="001A0A55"/>
    <w:rsid w:val="001A1412"/>
    <w:rsid w:val="001A2CF1"/>
    <w:rsid w:val="001A33F0"/>
    <w:rsid w:val="001A3FDD"/>
    <w:rsid w:val="001A421A"/>
    <w:rsid w:val="001A45E7"/>
    <w:rsid w:val="001A5348"/>
    <w:rsid w:val="001A576E"/>
    <w:rsid w:val="001A6727"/>
    <w:rsid w:val="001A6914"/>
    <w:rsid w:val="001A6CE9"/>
    <w:rsid w:val="001A753D"/>
    <w:rsid w:val="001A7650"/>
    <w:rsid w:val="001A78BE"/>
    <w:rsid w:val="001A7A7B"/>
    <w:rsid w:val="001A7D42"/>
    <w:rsid w:val="001B016A"/>
    <w:rsid w:val="001B1654"/>
    <w:rsid w:val="001B1A51"/>
    <w:rsid w:val="001B1FD4"/>
    <w:rsid w:val="001B2583"/>
    <w:rsid w:val="001B3536"/>
    <w:rsid w:val="001B35E1"/>
    <w:rsid w:val="001B3786"/>
    <w:rsid w:val="001B49E4"/>
    <w:rsid w:val="001B4BA7"/>
    <w:rsid w:val="001B5496"/>
    <w:rsid w:val="001B6476"/>
    <w:rsid w:val="001B65E2"/>
    <w:rsid w:val="001B6CA4"/>
    <w:rsid w:val="001B7B06"/>
    <w:rsid w:val="001B7BF1"/>
    <w:rsid w:val="001B7F36"/>
    <w:rsid w:val="001C03D1"/>
    <w:rsid w:val="001C0AA3"/>
    <w:rsid w:val="001C1591"/>
    <w:rsid w:val="001C1B81"/>
    <w:rsid w:val="001C2D7C"/>
    <w:rsid w:val="001C50AF"/>
    <w:rsid w:val="001C56BB"/>
    <w:rsid w:val="001D04CA"/>
    <w:rsid w:val="001D08D6"/>
    <w:rsid w:val="001D0BBC"/>
    <w:rsid w:val="001D0EE4"/>
    <w:rsid w:val="001D0FE3"/>
    <w:rsid w:val="001D0FF5"/>
    <w:rsid w:val="001D1201"/>
    <w:rsid w:val="001D1242"/>
    <w:rsid w:val="001D1580"/>
    <w:rsid w:val="001D172E"/>
    <w:rsid w:val="001D1FCB"/>
    <w:rsid w:val="001D35C4"/>
    <w:rsid w:val="001D3671"/>
    <w:rsid w:val="001D386A"/>
    <w:rsid w:val="001D423F"/>
    <w:rsid w:val="001D428A"/>
    <w:rsid w:val="001D4650"/>
    <w:rsid w:val="001D490D"/>
    <w:rsid w:val="001D4BD6"/>
    <w:rsid w:val="001D535D"/>
    <w:rsid w:val="001D53C1"/>
    <w:rsid w:val="001D584C"/>
    <w:rsid w:val="001D6899"/>
    <w:rsid w:val="001D6C94"/>
    <w:rsid w:val="001D6DCE"/>
    <w:rsid w:val="001D7137"/>
    <w:rsid w:val="001E120C"/>
    <w:rsid w:val="001E1497"/>
    <w:rsid w:val="001E1D16"/>
    <w:rsid w:val="001E1E8D"/>
    <w:rsid w:val="001E215A"/>
    <w:rsid w:val="001E2C13"/>
    <w:rsid w:val="001E2F6C"/>
    <w:rsid w:val="001E30F5"/>
    <w:rsid w:val="001E315F"/>
    <w:rsid w:val="001E35C1"/>
    <w:rsid w:val="001E3EED"/>
    <w:rsid w:val="001E4932"/>
    <w:rsid w:val="001E5E14"/>
    <w:rsid w:val="001E7276"/>
    <w:rsid w:val="001E7676"/>
    <w:rsid w:val="001E76A0"/>
    <w:rsid w:val="001F0081"/>
    <w:rsid w:val="001F04D5"/>
    <w:rsid w:val="001F05BA"/>
    <w:rsid w:val="001F0683"/>
    <w:rsid w:val="001F0BCF"/>
    <w:rsid w:val="001F0FA2"/>
    <w:rsid w:val="001F127A"/>
    <w:rsid w:val="001F2173"/>
    <w:rsid w:val="001F2AF0"/>
    <w:rsid w:val="001F2B88"/>
    <w:rsid w:val="001F3ADE"/>
    <w:rsid w:val="001F4884"/>
    <w:rsid w:val="001F5050"/>
    <w:rsid w:val="001F594C"/>
    <w:rsid w:val="001F5972"/>
    <w:rsid w:val="001F5F01"/>
    <w:rsid w:val="001F69E8"/>
    <w:rsid w:val="001F6B6A"/>
    <w:rsid w:val="001F7E5C"/>
    <w:rsid w:val="00200114"/>
    <w:rsid w:val="002001D0"/>
    <w:rsid w:val="002013CE"/>
    <w:rsid w:val="00201C48"/>
    <w:rsid w:val="00202196"/>
    <w:rsid w:val="00202709"/>
    <w:rsid w:val="002027CB"/>
    <w:rsid w:val="0020311C"/>
    <w:rsid w:val="00203778"/>
    <w:rsid w:val="0020409B"/>
    <w:rsid w:val="00204C84"/>
    <w:rsid w:val="00204F6F"/>
    <w:rsid w:val="0020572B"/>
    <w:rsid w:val="002059DF"/>
    <w:rsid w:val="00205AFF"/>
    <w:rsid w:val="00206436"/>
    <w:rsid w:val="002074B8"/>
    <w:rsid w:val="00207888"/>
    <w:rsid w:val="0021045E"/>
    <w:rsid w:val="00210A61"/>
    <w:rsid w:val="00210A6F"/>
    <w:rsid w:val="00210BA4"/>
    <w:rsid w:val="00210C11"/>
    <w:rsid w:val="00211099"/>
    <w:rsid w:val="002113B9"/>
    <w:rsid w:val="0021157A"/>
    <w:rsid w:val="002119E7"/>
    <w:rsid w:val="00211D92"/>
    <w:rsid w:val="00212AA6"/>
    <w:rsid w:val="00212E58"/>
    <w:rsid w:val="00213288"/>
    <w:rsid w:val="002136D2"/>
    <w:rsid w:val="0021389A"/>
    <w:rsid w:val="0021393C"/>
    <w:rsid w:val="00213D13"/>
    <w:rsid w:val="002142BA"/>
    <w:rsid w:val="002144F4"/>
    <w:rsid w:val="00214EE8"/>
    <w:rsid w:val="00216037"/>
    <w:rsid w:val="002162B5"/>
    <w:rsid w:val="0021641C"/>
    <w:rsid w:val="00217801"/>
    <w:rsid w:val="0022030B"/>
    <w:rsid w:val="002204BF"/>
    <w:rsid w:val="00220B64"/>
    <w:rsid w:val="00220BE5"/>
    <w:rsid w:val="002223AF"/>
    <w:rsid w:val="002225F5"/>
    <w:rsid w:val="00223604"/>
    <w:rsid w:val="00223F25"/>
    <w:rsid w:val="0022433C"/>
    <w:rsid w:val="0022435A"/>
    <w:rsid w:val="0022435E"/>
    <w:rsid w:val="00224901"/>
    <w:rsid w:val="00224B20"/>
    <w:rsid w:val="00224F02"/>
    <w:rsid w:val="00225701"/>
    <w:rsid w:val="00226AC1"/>
    <w:rsid w:val="00226C1C"/>
    <w:rsid w:val="002307AC"/>
    <w:rsid w:val="0023106C"/>
    <w:rsid w:val="002313B3"/>
    <w:rsid w:val="0023143D"/>
    <w:rsid w:val="00231A13"/>
    <w:rsid w:val="00231D85"/>
    <w:rsid w:val="002332A1"/>
    <w:rsid w:val="00233698"/>
    <w:rsid w:val="00233BAE"/>
    <w:rsid w:val="00233D9A"/>
    <w:rsid w:val="00235165"/>
    <w:rsid w:val="0023642F"/>
    <w:rsid w:val="002364F9"/>
    <w:rsid w:val="002367B8"/>
    <w:rsid w:val="00236BBD"/>
    <w:rsid w:val="00237299"/>
    <w:rsid w:val="002400B7"/>
    <w:rsid w:val="002405A6"/>
    <w:rsid w:val="00240A7D"/>
    <w:rsid w:val="00240C59"/>
    <w:rsid w:val="0024107A"/>
    <w:rsid w:val="00241B41"/>
    <w:rsid w:val="00241C74"/>
    <w:rsid w:val="002424AF"/>
    <w:rsid w:val="002426A2"/>
    <w:rsid w:val="002428F0"/>
    <w:rsid w:val="0024341E"/>
    <w:rsid w:val="00243769"/>
    <w:rsid w:val="00243CB3"/>
    <w:rsid w:val="002450ED"/>
    <w:rsid w:val="00245AB2"/>
    <w:rsid w:val="00246220"/>
    <w:rsid w:val="0024647F"/>
    <w:rsid w:val="00246494"/>
    <w:rsid w:val="00246856"/>
    <w:rsid w:val="00246A0B"/>
    <w:rsid w:val="00247042"/>
    <w:rsid w:val="00247435"/>
    <w:rsid w:val="00247780"/>
    <w:rsid w:val="0024784D"/>
    <w:rsid w:val="00247A82"/>
    <w:rsid w:val="00250129"/>
    <w:rsid w:val="00250FCE"/>
    <w:rsid w:val="00251021"/>
    <w:rsid w:val="002510DE"/>
    <w:rsid w:val="002515F6"/>
    <w:rsid w:val="00251DD1"/>
    <w:rsid w:val="0025353E"/>
    <w:rsid w:val="002535A5"/>
    <w:rsid w:val="00253FA7"/>
    <w:rsid w:val="002540BB"/>
    <w:rsid w:val="002546F5"/>
    <w:rsid w:val="002555E5"/>
    <w:rsid w:val="00255948"/>
    <w:rsid w:val="00255A41"/>
    <w:rsid w:val="00255BF4"/>
    <w:rsid w:val="00256879"/>
    <w:rsid w:val="0025715B"/>
    <w:rsid w:val="002575DA"/>
    <w:rsid w:val="00257703"/>
    <w:rsid w:val="00260CB8"/>
    <w:rsid w:val="00261258"/>
    <w:rsid w:val="00261448"/>
    <w:rsid w:val="002614B2"/>
    <w:rsid w:val="0026161D"/>
    <w:rsid w:val="002623B7"/>
    <w:rsid w:val="0026392C"/>
    <w:rsid w:val="0026396B"/>
    <w:rsid w:val="00263FEF"/>
    <w:rsid w:val="0026407E"/>
    <w:rsid w:val="002640EE"/>
    <w:rsid w:val="00264AEE"/>
    <w:rsid w:val="00265D7A"/>
    <w:rsid w:val="00266080"/>
    <w:rsid w:val="002663FE"/>
    <w:rsid w:val="00266CAF"/>
    <w:rsid w:val="002674C0"/>
    <w:rsid w:val="0026754D"/>
    <w:rsid w:val="00267A40"/>
    <w:rsid w:val="00267F0B"/>
    <w:rsid w:val="0027084E"/>
    <w:rsid w:val="00270F11"/>
    <w:rsid w:val="00270F84"/>
    <w:rsid w:val="0027138A"/>
    <w:rsid w:val="00271613"/>
    <w:rsid w:val="00271892"/>
    <w:rsid w:val="002720AF"/>
    <w:rsid w:val="002723BD"/>
    <w:rsid w:val="00272694"/>
    <w:rsid w:val="002726FA"/>
    <w:rsid w:val="00273609"/>
    <w:rsid w:val="002746AC"/>
    <w:rsid w:val="002750F1"/>
    <w:rsid w:val="002751B7"/>
    <w:rsid w:val="00275958"/>
    <w:rsid w:val="0027596B"/>
    <w:rsid w:val="002767DD"/>
    <w:rsid w:val="00277352"/>
    <w:rsid w:val="00277766"/>
    <w:rsid w:val="002804EC"/>
    <w:rsid w:val="00280DF8"/>
    <w:rsid w:val="00281078"/>
    <w:rsid w:val="00281CF5"/>
    <w:rsid w:val="00282099"/>
    <w:rsid w:val="002825A5"/>
    <w:rsid w:val="00282936"/>
    <w:rsid w:val="00282B0B"/>
    <w:rsid w:val="00282B95"/>
    <w:rsid w:val="00283808"/>
    <w:rsid w:val="002838F7"/>
    <w:rsid w:val="002839B4"/>
    <w:rsid w:val="00284D3C"/>
    <w:rsid w:val="00284F0C"/>
    <w:rsid w:val="0028751E"/>
    <w:rsid w:val="002876AD"/>
    <w:rsid w:val="00287CDA"/>
    <w:rsid w:val="00287DF6"/>
    <w:rsid w:val="002904AB"/>
    <w:rsid w:val="00290747"/>
    <w:rsid w:val="002907C3"/>
    <w:rsid w:val="00293ED6"/>
    <w:rsid w:val="002944A0"/>
    <w:rsid w:val="002944FD"/>
    <w:rsid w:val="002945FF"/>
    <w:rsid w:val="00294727"/>
    <w:rsid w:val="00295622"/>
    <w:rsid w:val="00296074"/>
    <w:rsid w:val="00296123"/>
    <w:rsid w:val="00296D8A"/>
    <w:rsid w:val="00296DF3"/>
    <w:rsid w:val="00297226"/>
    <w:rsid w:val="00297733"/>
    <w:rsid w:val="002979CE"/>
    <w:rsid w:val="00297F36"/>
    <w:rsid w:val="002A1435"/>
    <w:rsid w:val="002A170D"/>
    <w:rsid w:val="002A23A2"/>
    <w:rsid w:val="002A29B8"/>
    <w:rsid w:val="002A3F06"/>
    <w:rsid w:val="002A413B"/>
    <w:rsid w:val="002A5689"/>
    <w:rsid w:val="002A57BA"/>
    <w:rsid w:val="002A5C3B"/>
    <w:rsid w:val="002A5D39"/>
    <w:rsid w:val="002A6791"/>
    <w:rsid w:val="002B0193"/>
    <w:rsid w:val="002B059B"/>
    <w:rsid w:val="002B0613"/>
    <w:rsid w:val="002B1942"/>
    <w:rsid w:val="002B1A71"/>
    <w:rsid w:val="002B2990"/>
    <w:rsid w:val="002B2CF4"/>
    <w:rsid w:val="002B3C7A"/>
    <w:rsid w:val="002B457D"/>
    <w:rsid w:val="002B5375"/>
    <w:rsid w:val="002B57F6"/>
    <w:rsid w:val="002B5D17"/>
    <w:rsid w:val="002B61B5"/>
    <w:rsid w:val="002B6E68"/>
    <w:rsid w:val="002B7136"/>
    <w:rsid w:val="002B7174"/>
    <w:rsid w:val="002B72E8"/>
    <w:rsid w:val="002B7811"/>
    <w:rsid w:val="002B7C60"/>
    <w:rsid w:val="002C0256"/>
    <w:rsid w:val="002C07E3"/>
    <w:rsid w:val="002C0F5A"/>
    <w:rsid w:val="002C21B4"/>
    <w:rsid w:val="002C24A3"/>
    <w:rsid w:val="002C2794"/>
    <w:rsid w:val="002C28CF"/>
    <w:rsid w:val="002C29C2"/>
    <w:rsid w:val="002C2E11"/>
    <w:rsid w:val="002C32A6"/>
    <w:rsid w:val="002C4280"/>
    <w:rsid w:val="002C47EC"/>
    <w:rsid w:val="002C480E"/>
    <w:rsid w:val="002C5462"/>
    <w:rsid w:val="002C559C"/>
    <w:rsid w:val="002C576F"/>
    <w:rsid w:val="002C6C24"/>
    <w:rsid w:val="002C7046"/>
    <w:rsid w:val="002C7459"/>
    <w:rsid w:val="002C7CD3"/>
    <w:rsid w:val="002D04D1"/>
    <w:rsid w:val="002D0906"/>
    <w:rsid w:val="002D09E7"/>
    <w:rsid w:val="002D1CA0"/>
    <w:rsid w:val="002D24D9"/>
    <w:rsid w:val="002D2DD0"/>
    <w:rsid w:val="002D3130"/>
    <w:rsid w:val="002D362F"/>
    <w:rsid w:val="002D3E4F"/>
    <w:rsid w:val="002D40CC"/>
    <w:rsid w:val="002D4149"/>
    <w:rsid w:val="002D4556"/>
    <w:rsid w:val="002D45F4"/>
    <w:rsid w:val="002D5437"/>
    <w:rsid w:val="002D5C1A"/>
    <w:rsid w:val="002D5DCA"/>
    <w:rsid w:val="002D68E0"/>
    <w:rsid w:val="002D69A1"/>
    <w:rsid w:val="002D6ED2"/>
    <w:rsid w:val="002D6F54"/>
    <w:rsid w:val="002D763F"/>
    <w:rsid w:val="002D76DD"/>
    <w:rsid w:val="002D7AB8"/>
    <w:rsid w:val="002D7B5E"/>
    <w:rsid w:val="002E0619"/>
    <w:rsid w:val="002E07C7"/>
    <w:rsid w:val="002E08A6"/>
    <w:rsid w:val="002E08F6"/>
    <w:rsid w:val="002E15E5"/>
    <w:rsid w:val="002E18AA"/>
    <w:rsid w:val="002E1BF4"/>
    <w:rsid w:val="002E2AF3"/>
    <w:rsid w:val="002E3809"/>
    <w:rsid w:val="002E3BEC"/>
    <w:rsid w:val="002E41F2"/>
    <w:rsid w:val="002E4652"/>
    <w:rsid w:val="002E493F"/>
    <w:rsid w:val="002E53B1"/>
    <w:rsid w:val="002E5426"/>
    <w:rsid w:val="002E5DA8"/>
    <w:rsid w:val="002E613D"/>
    <w:rsid w:val="002E63B2"/>
    <w:rsid w:val="002E77DB"/>
    <w:rsid w:val="002F117D"/>
    <w:rsid w:val="002F1245"/>
    <w:rsid w:val="002F1896"/>
    <w:rsid w:val="002F30F5"/>
    <w:rsid w:val="002F38DE"/>
    <w:rsid w:val="002F3D6A"/>
    <w:rsid w:val="002F3D8F"/>
    <w:rsid w:val="002F3EBB"/>
    <w:rsid w:val="002F45CE"/>
    <w:rsid w:val="002F4660"/>
    <w:rsid w:val="002F491D"/>
    <w:rsid w:val="002F4A9E"/>
    <w:rsid w:val="002F533C"/>
    <w:rsid w:val="002F55C8"/>
    <w:rsid w:val="002F5A46"/>
    <w:rsid w:val="002F602C"/>
    <w:rsid w:val="002F6147"/>
    <w:rsid w:val="002F6917"/>
    <w:rsid w:val="002F7190"/>
    <w:rsid w:val="002F7A94"/>
    <w:rsid w:val="002F7B38"/>
    <w:rsid w:val="00300157"/>
    <w:rsid w:val="003004BA"/>
    <w:rsid w:val="0030057D"/>
    <w:rsid w:val="00300711"/>
    <w:rsid w:val="00300BBC"/>
    <w:rsid w:val="0030235B"/>
    <w:rsid w:val="00302858"/>
    <w:rsid w:val="00302D7F"/>
    <w:rsid w:val="00303118"/>
    <w:rsid w:val="0030314B"/>
    <w:rsid w:val="003033B3"/>
    <w:rsid w:val="003038EA"/>
    <w:rsid w:val="0030400C"/>
    <w:rsid w:val="00304A2A"/>
    <w:rsid w:val="00304B36"/>
    <w:rsid w:val="00305414"/>
    <w:rsid w:val="0030555C"/>
    <w:rsid w:val="00305677"/>
    <w:rsid w:val="00305838"/>
    <w:rsid w:val="00306C1E"/>
    <w:rsid w:val="0030737F"/>
    <w:rsid w:val="00307D50"/>
    <w:rsid w:val="00310C13"/>
    <w:rsid w:val="00310ED8"/>
    <w:rsid w:val="003110E7"/>
    <w:rsid w:val="003122FC"/>
    <w:rsid w:val="00312362"/>
    <w:rsid w:val="003125B8"/>
    <w:rsid w:val="00312833"/>
    <w:rsid w:val="0031347D"/>
    <w:rsid w:val="00313CA8"/>
    <w:rsid w:val="0031443F"/>
    <w:rsid w:val="0031490B"/>
    <w:rsid w:val="003153B5"/>
    <w:rsid w:val="00315A38"/>
    <w:rsid w:val="00316097"/>
    <w:rsid w:val="00316209"/>
    <w:rsid w:val="00316631"/>
    <w:rsid w:val="00316834"/>
    <w:rsid w:val="003168E7"/>
    <w:rsid w:val="003170E1"/>
    <w:rsid w:val="003176FF"/>
    <w:rsid w:val="00317BD5"/>
    <w:rsid w:val="00320C68"/>
    <w:rsid w:val="00320FE9"/>
    <w:rsid w:val="00321543"/>
    <w:rsid w:val="00321CDB"/>
    <w:rsid w:val="00322792"/>
    <w:rsid w:val="00322910"/>
    <w:rsid w:val="00322B80"/>
    <w:rsid w:val="00323E8C"/>
    <w:rsid w:val="00323F8E"/>
    <w:rsid w:val="003264DD"/>
    <w:rsid w:val="00326C3C"/>
    <w:rsid w:val="00326F95"/>
    <w:rsid w:val="0032785F"/>
    <w:rsid w:val="00327D72"/>
    <w:rsid w:val="00327FEA"/>
    <w:rsid w:val="00330429"/>
    <w:rsid w:val="003304B6"/>
    <w:rsid w:val="0033146B"/>
    <w:rsid w:val="00332530"/>
    <w:rsid w:val="003326A7"/>
    <w:rsid w:val="00332D63"/>
    <w:rsid w:val="00334A98"/>
    <w:rsid w:val="0033764C"/>
    <w:rsid w:val="00340C0B"/>
    <w:rsid w:val="003411A5"/>
    <w:rsid w:val="00341585"/>
    <w:rsid w:val="003415A8"/>
    <w:rsid w:val="00342009"/>
    <w:rsid w:val="00342AA8"/>
    <w:rsid w:val="00342F1A"/>
    <w:rsid w:val="0034328E"/>
    <w:rsid w:val="00343B2D"/>
    <w:rsid w:val="00344110"/>
    <w:rsid w:val="00344963"/>
    <w:rsid w:val="0034553A"/>
    <w:rsid w:val="00345633"/>
    <w:rsid w:val="003457B5"/>
    <w:rsid w:val="003463F7"/>
    <w:rsid w:val="003465BD"/>
    <w:rsid w:val="00347504"/>
    <w:rsid w:val="003500E9"/>
    <w:rsid w:val="00350266"/>
    <w:rsid w:val="00350307"/>
    <w:rsid w:val="0035038E"/>
    <w:rsid w:val="00350B28"/>
    <w:rsid w:val="00350FA6"/>
    <w:rsid w:val="00351137"/>
    <w:rsid w:val="00351C63"/>
    <w:rsid w:val="00352230"/>
    <w:rsid w:val="00353693"/>
    <w:rsid w:val="0035426A"/>
    <w:rsid w:val="00354427"/>
    <w:rsid w:val="003546CD"/>
    <w:rsid w:val="003547F1"/>
    <w:rsid w:val="003549D5"/>
    <w:rsid w:val="00354D6A"/>
    <w:rsid w:val="00354E45"/>
    <w:rsid w:val="00354EE2"/>
    <w:rsid w:val="00355325"/>
    <w:rsid w:val="00355CA1"/>
    <w:rsid w:val="00355F46"/>
    <w:rsid w:val="003566DC"/>
    <w:rsid w:val="00356774"/>
    <w:rsid w:val="0035696A"/>
    <w:rsid w:val="00357E8D"/>
    <w:rsid w:val="0036021A"/>
    <w:rsid w:val="00360E75"/>
    <w:rsid w:val="00360EBC"/>
    <w:rsid w:val="0036139C"/>
    <w:rsid w:val="0036144E"/>
    <w:rsid w:val="003619F1"/>
    <w:rsid w:val="00361A9B"/>
    <w:rsid w:val="00361AFF"/>
    <w:rsid w:val="00361B22"/>
    <w:rsid w:val="00362F61"/>
    <w:rsid w:val="00363776"/>
    <w:rsid w:val="0036396A"/>
    <w:rsid w:val="00365833"/>
    <w:rsid w:val="00365BA8"/>
    <w:rsid w:val="0036615A"/>
    <w:rsid w:val="0036667B"/>
    <w:rsid w:val="00366733"/>
    <w:rsid w:val="0036688F"/>
    <w:rsid w:val="0036696F"/>
    <w:rsid w:val="00366CFE"/>
    <w:rsid w:val="00367312"/>
    <w:rsid w:val="003675A3"/>
    <w:rsid w:val="0037016B"/>
    <w:rsid w:val="00371191"/>
    <w:rsid w:val="003716FD"/>
    <w:rsid w:val="00371719"/>
    <w:rsid w:val="00371C94"/>
    <w:rsid w:val="00372065"/>
    <w:rsid w:val="00372147"/>
    <w:rsid w:val="00373A61"/>
    <w:rsid w:val="00373BE4"/>
    <w:rsid w:val="00373DCE"/>
    <w:rsid w:val="00373E1B"/>
    <w:rsid w:val="00374362"/>
    <w:rsid w:val="003746CE"/>
    <w:rsid w:val="003746EB"/>
    <w:rsid w:val="00374A68"/>
    <w:rsid w:val="00375287"/>
    <w:rsid w:val="00375DD9"/>
    <w:rsid w:val="0037603F"/>
    <w:rsid w:val="00376209"/>
    <w:rsid w:val="003767CD"/>
    <w:rsid w:val="00376A0E"/>
    <w:rsid w:val="00376D59"/>
    <w:rsid w:val="00377026"/>
    <w:rsid w:val="00377763"/>
    <w:rsid w:val="00377A74"/>
    <w:rsid w:val="00380851"/>
    <w:rsid w:val="00380D94"/>
    <w:rsid w:val="003810D7"/>
    <w:rsid w:val="003811ED"/>
    <w:rsid w:val="00381295"/>
    <w:rsid w:val="003815CC"/>
    <w:rsid w:val="003817A9"/>
    <w:rsid w:val="003829CC"/>
    <w:rsid w:val="00382C33"/>
    <w:rsid w:val="00382E91"/>
    <w:rsid w:val="003833C7"/>
    <w:rsid w:val="003838BE"/>
    <w:rsid w:val="003847E5"/>
    <w:rsid w:val="00385374"/>
    <w:rsid w:val="003858E5"/>
    <w:rsid w:val="00386495"/>
    <w:rsid w:val="00386DDE"/>
    <w:rsid w:val="00387DC8"/>
    <w:rsid w:val="00387E29"/>
    <w:rsid w:val="0039068A"/>
    <w:rsid w:val="00391C3D"/>
    <w:rsid w:val="00392876"/>
    <w:rsid w:val="00392947"/>
    <w:rsid w:val="00392A4B"/>
    <w:rsid w:val="003930ED"/>
    <w:rsid w:val="00394ACC"/>
    <w:rsid w:val="00395903"/>
    <w:rsid w:val="00395EDE"/>
    <w:rsid w:val="003972B4"/>
    <w:rsid w:val="003978BD"/>
    <w:rsid w:val="003979EB"/>
    <w:rsid w:val="00397D57"/>
    <w:rsid w:val="003A0676"/>
    <w:rsid w:val="003A087F"/>
    <w:rsid w:val="003A12D4"/>
    <w:rsid w:val="003A1D3D"/>
    <w:rsid w:val="003A24E3"/>
    <w:rsid w:val="003A2ABF"/>
    <w:rsid w:val="003A2D97"/>
    <w:rsid w:val="003A3266"/>
    <w:rsid w:val="003A3A60"/>
    <w:rsid w:val="003A3C40"/>
    <w:rsid w:val="003A48A1"/>
    <w:rsid w:val="003A48D9"/>
    <w:rsid w:val="003A52EE"/>
    <w:rsid w:val="003A58EF"/>
    <w:rsid w:val="003A5E02"/>
    <w:rsid w:val="003A65F2"/>
    <w:rsid w:val="003A6661"/>
    <w:rsid w:val="003A7C3A"/>
    <w:rsid w:val="003B0833"/>
    <w:rsid w:val="003B0E98"/>
    <w:rsid w:val="003B2997"/>
    <w:rsid w:val="003B2FDA"/>
    <w:rsid w:val="003B4AE9"/>
    <w:rsid w:val="003B4EA3"/>
    <w:rsid w:val="003B507E"/>
    <w:rsid w:val="003B509E"/>
    <w:rsid w:val="003B536F"/>
    <w:rsid w:val="003B5DA2"/>
    <w:rsid w:val="003B783C"/>
    <w:rsid w:val="003C0063"/>
    <w:rsid w:val="003C07D6"/>
    <w:rsid w:val="003C08DC"/>
    <w:rsid w:val="003C0AD3"/>
    <w:rsid w:val="003C2D84"/>
    <w:rsid w:val="003C316C"/>
    <w:rsid w:val="003C389B"/>
    <w:rsid w:val="003C4E46"/>
    <w:rsid w:val="003C5057"/>
    <w:rsid w:val="003C6C5F"/>
    <w:rsid w:val="003C6CED"/>
    <w:rsid w:val="003C6E68"/>
    <w:rsid w:val="003C71DA"/>
    <w:rsid w:val="003C753A"/>
    <w:rsid w:val="003C7996"/>
    <w:rsid w:val="003C7BA5"/>
    <w:rsid w:val="003D0596"/>
    <w:rsid w:val="003D0893"/>
    <w:rsid w:val="003D11AD"/>
    <w:rsid w:val="003D1474"/>
    <w:rsid w:val="003D1D50"/>
    <w:rsid w:val="003D312F"/>
    <w:rsid w:val="003D3988"/>
    <w:rsid w:val="003D3EE2"/>
    <w:rsid w:val="003D4139"/>
    <w:rsid w:val="003D4A61"/>
    <w:rsid w:val="003D4B5D"/>
    <w:rsid w:val="003D51B8"/>
    <w:rsid w:val="003D5324"/>
    <w:rsid w:val="003D5495"/>
    <w:rsid w:val="003D5968"/>
    <w:rsid w:val="003D60DF"/>
    <w:rsid w:val="003D63DE"/>
    <w:rsid w:val="003D696A"/>
    <w:rsid w:val="003D696B"/>
    <w:rsid w:val="003D6FF7"/>
    <w:rsid w:val="003D79A7"/>
    <w:rsid w:val="003D7BC0"/>
    <w:rsid w:val="003D7D01"/>
    <w:rsid w:val="003E062A"/>
    <w:rsid w:val="003E0819"/>
    <w:rsid w:val="003E0A0F"/>
    <w:rsid w:val="003E0C03"/>
    <w:rsid w:val="003E0DF8"/>
    <w:rsid w:val="003E0EA1"/>
    <w:rsid w:val="003E134C"/>
    <w:rsid w:val="003E1799"/>
    <w:rsid w:val="003E1A59"/>
    <w:rsid w:val="003E1C51"/>
    <w:rsid w:val="003E249A"/>
    <w:rsid w:val="003E2B0D"/>
    <w:rsid w:val="003E3A74"/>
    <w:rsid w:val="003E3B00"/>
    <w:rsid w:val="003E4270"/>
    <w:rsid w:val="003E5430"/>
    <w:rsid w:val="003E57E6"/>
    <w:rsid w:val="003E7A4B"/>
    <w:rsid w:val="003E7D92"/>
    <w:rsid w:val="003F029E"/>
    <w:rsid w:val="003F0541"/>
    <w:rsid w:val="003F0D1A"/>
    <w:rsid w:val="003F1713"/>
    <w:rsid w:val="003F1BEA"/>
    <w:rsid w:val="003F1F79"/>
    <w:rsid w:val="003F2E31"/>
    <w:rsid w:val="003F4869"/>
    <w:rsid w:val="003F499B"/>
    <w:rsid w:val="003F4C95"/>
    <w:rsid w:val="003F5029"/>
    <w:rsid w:val="003F6976"/>
    <w:rsid w:val="003F6EF0"/>
    <w:rsid w:val="003F7A7F"/>
    <w:rsid w:val="0040069D"/>
    <w:rsid w:val="00401A97"/>
    <w:rsid w:val="00403A6C"/>
    <w:rsid w:val="00403F49"/>
    <w:rsid w:val="004042B5"/>
    <w:rsid w:val="004045AB"/>
    <w:rsid w:val="00404ACC"/>
    <w:rsid w:val="004051D7"/>
    <w:rsid w:val="00405269"/>
    <w:rsid w:val="00405416"/>
    <w:rsid w:val="00405424"/>
    <w:rsid w:val="00405E73"/>
    <w:rsid w:val="00405F5F"/>
    <w:rsid w:val="00407497"/>
    <w:rsid w:val="00407B45"/>
    <w:rsid w:val="00410785"/>
    <w:rsid w:val="004109F2"/>
    <w:rsid w:val="00410AD1"/>
    <w:rsid w:val="004113D0"/>
    <w:rsid w:val="0041226A"/>
    <w:rsid w:val="00412CBD"/>
    <w:rsid w:val="00413811"/>
    <w:rsid w:val="00413C50"/>
    <w:rsid w:val="0041424B"/>
    <w:rsid w:val="00414337"/>
    <w:rsid w:val="00414C0A"/>
    <w:rsid w:val="0041704D"/>
    <w:rsid w:val="00417CD2"/>
    <w:rsid w:val="0042026B"/>
    <w:rsid w:val="00421A3E"/>
    <w:rsid w:val="00421C96"/>
    <w:rsid w:val="004222E3"/>
    <w:rsid w:val="0042314B"/>
    <w:rsid w:val="00423320"/>
    <w:rsid w:val="00423334"/>
    <w:rsid w:val="0042379E"/>
    <w:rsid w:val="00423B37"/>
    <w:rsid w:val="00423B85"/>
    <w:rsid w:val="004244EE"/>
    <w:rsid w:val="00424FB1"/>
    <w:rsid w:val="00425466"/>
    <w:rsid w:val="00425529"/>
    <w:rsid w:val="00425B8B"/>
    <w:rsid w:val="00425D99"/>
    <w:rsid w:val="00425FE5"/>
    <w:rsid w:val="004266EC"/>
    <w:rsid w:val="0042692B"/>
    <w:rsid w:val="00426B5B"/>
    <w:rsid w:val="00426E18"/>
    <w:rsid w:val="00430067"/>
    <w:rsid w:val="00430141"/>
    <w:rsid w:val="00430591"/>
    <w:rsid w:val="00430610"/>
    <w:rsid w:val="004306E4"/>
    <w:rsid w:val="004313BE"/>
    <w:rsid w:val="0043162B"/>
    <w:rsid w:val="00431886"/>
    <w:rsid w:val="00431B32"/>
    <w:rsid w:val="004321BF"/>
    <w:rsid w:val="00432D0F"/>
    <w:rsid w:val="00432FA2"/>
    <w:rsid w:val="004330CB"/>
    <w:rsid w:val="00433421"/>
    <w:rsid w:val="004334EF"/>
    <w:rsid w:val="00434092"/>
    <w:rsid w:val="004340BE"/>
    <w:rsid w:val="004341A0"/>
    <w:rsid w:val="004349F9"/>
    <w:rsid w:val="00434A5D"/>
    <w:rsid w:val="00434C61"/>
    <w:rsid w:val="004357AB"/>
    <w:rsid w:val="00435970"/>
    <w:rsid w:val="0043682F"/>
    <w:rsid w:val="00437799"/>
    <w:rsid w:val="00437A1F"/>
    <w:rsid w:val="004402F7"/>
    <w:rsid w:val="004403D4"/>
    <w:rsid w:val="00440984"/>
    <w:rsid w:val="004409C0"/>
    <w:rsid w:val="00440FA4"/>
    <w:rsid w:val="004416F6"/>
    <w:rsid w:val="00441D33"/>
    <w:rsid w:val="00441EFA"/>
    <w:rsid w:val="00442284"/>
    <w:rsid w:val="0044284E"/>
    <w:rsid w:val="00442EDF"/>
    <w:rsid w:val="00443F46"/>
    <w:rsid w:val="00444466"/>
    <w:rsid w:val="004444C4"/>
    <w:rsid w:val="004445B9"/>
    <w:rsid w:val="00444832"/>
    <w:rsid w:val="004451D6"/>
    <w:rsid w:val="00445619"/>
    <w:rsid w:val="004457CE"/>
    <w:rsid w:val="004458F2"/>
    <w:rsid w:val="00445BC4"/>
    <w:rsid w:val="00446425"/>
    <w:rsid w:val="00447BDA"/>
    <w:rsid w:val="0045048C"/>
    <w:rsid w:val="00450E45"/>
    <w:rsid w:val="00450E49"/>
    <w:rsid w:val="004520AA"/>
    <w:rsid w:val="004520C5"/>
    <w:rsid w:val="004520ED"/>
    <w:rsid w:val="00452471"/>
    <w:rsid w:val="00452604"/>
    <w:rsid w:val="00452A02"/>
    <w:rsid w:val="00452A5E"/>
    <w:rsid w:val="004531C7"/>
    <w:rsid w:val="00454062"/>
    <w:rsid w:val="00454815"/>
    <w:rsid w:val="00454C1B"/>
    <w:rsid w:val="00454E1D"/>
    <w:rsid w:val="00454EF1"/>
    <w:rsid w:val="00455354"/>
    <w:rsid w:val="0045579C"/>
    <w:rsid w:val="00456CF4"/>
    <w:rsid w:val="004570CC"/>
    <w:rsid w:val="00457A3A"/>
    <w:rsid w:val="00457AB8"/>
    <w:rsid w:val="0046041D"/>
    <w:rsid w:val="00460818"/>
    <w:rsid w:val="004608D4"/>
    <w:rsid w:val="00461330"/>
    <w:rsid w:val="00461747"/>
    <w:rsid w:val="0046194A"/>
    <w:rsid w:val="00461E98"/>
    <w:rsid w:val="00461FE9"/>
    <w:rsid w:val="0046297A"/>
    <w:rsid w:val="00463234"/>
    <w:rsid w:val="0046383A"/>
    <w:rsid w:val="00463FED"/>
    <w:rsid w:val="0046410F"/>
    <w:rsid w:val="004645B7"/>
    <w:rsid w:val="0046490A"/>
    <w:rsid w:val="004658C5"/>
    <w:rsid w:val="0046618E"/>
    <w:rsid w:val="004667FC"/>
    <w:rsid w:val="004669C1"/>
    <w:rsid w:val="00466B58"/>
    <w:rsid w:val="0046718B"/>
    <w:rsid w:val="00467CCC"/>
    <w:rsid w:val="004704A2"/>
    <w:rsid w:val="004704BA"/>
    <w:rsid w:val="00470772"/>
    <w:rsid w:val="00470AC8"/>
    <w:rsid w:val="00470D92"/>
    <w:rsid w:val="00471250"/>
    <w:rsid w:val="00471C97"/>
    <w:rsid w:val="0047350A"/>
    <w:rsid w:val="004745C3"/>
    <w:rsid w:val="00474AA1"/>
    <w:rsid w:val="00474E4E"/>
    <w:rsid w:val="00476A15"/>
    <w:rsid w:val="00476EF5"/>
    <w:rsid w:val="004806D9"/>
    <w:rsid w:val="004818AB"/>
    <w:rsid w:val="00481F81"/>
    <w:rsid w:val="00482F3A"/>
    <w:rsid w:val="00483272"/>
    <w:rsid w:val="00483397"/>
    <w:rsid w:val="00483637"/>
    <w:rsid w:val="00484B6F"/>
    <w:rsid w:val="00485161"/>
    <w:rsid w:val="00485211"/>
    <w:rsid w:val="00485507"/>
    <w:rsid w:val="00485617"/>
    <w:rsid w:val="00485914"/>
    <w:rsid w:val="00485C2E"/>
    <w:rsid w:val="00485DDD"/>
    <w:rsid w:val="00486061"/>
    <w:rsid w:val="004862E7"/>
    <w:rsid w:val="00486360"/>
    <w:rsid w:val="00486B2E"/>
    <w:rsid w:val="00486C81"/>
    <w:rsid w:val="00486D67"/>
    <w:rsid w:val="00490990"/>
    <w:rsid w:val="00491309"/>
    <w:rsid w:val="00491391"/>
    <w:rsid w:val="0049199A"/>
    <w:rsid w:val="00491AFB"/>
    <w:rsid w:val="00492638"/>
    <w:rsid w:val="00492767"/>
    <w:rsid w:val="00492F6A"/>
    <w:rsid w:val="004931BC"/>
    <w:rsid w:val="004935CD"/>
    <w:rsid w:val="004936AC"/>
    <w:rsid w:val="0049389F"/>
    <w:rsid w:val="004938E8"/>
    <w:rsid w:val="0049435A"/>
    <w:rsid w:val="004945AA"/>
    <w:rsid w:val="004947C9"/>
    <w:rsid w:val="00494FD7"/>
    <w:rsid w:val="0049661B"/>
    <w:rsid w:val="00496A54"/>
    <w:rsid w:val="00496AA1"/>
    <w:rsid w:val="00496F66"/>
    <w:rsid w:val="00497AF7"/>
    <w:rsid w:val="004A00F4"/>
    <w:rsid w:val="004A08CB"/>
    <w:rsid w:val="004A0DCC"/>
    <w:rsid w:val="004A10F5"/>
    <w:rsid w:val="004A162C"/>
    <w:rsid w:val="004A2E2E"/>
    <w:rsid w:val="004A3029"/>
    <w:rsid w:val="004A358D"/>
    <w:rsid w:val="004A3823"/>
    <w:rsid w:val="004A3908"/>
    <w:rsid w:val="004A415C"/>
    <w:rsid w:val="004A46CA"/>
    <w:rsid w:val="004A4889"/>
    <w:rsid w:val="004A522D"/>
    <w:rsid w:val="004A5564"/>
    <w:rsid w:val="004A563C"/>
    <w:rsid w:val="004A5BBB"/>
    <w:rsid w:val="004A5CE0"/>
    <w:rsid w:val="004A5E31"/>
    <w:rsid w:val="004A5E42"/>
    <w:rsid w:val="004A6DC6"/>
    <w:rsid w:val="004B05CB"/>
    <w:rsid w:val="004B0AAE"/>
    <w:rsid w:val="004B124D"/>
    <w:rsid w:val="004B1795"/>
    <w:rsid w:val="004B1B0B"/>
    <w:rsid w:val="004B1F98"/>
    <w:rsid w:val="004B2591"/>
    <w:rsid w:val="004B2654"/>
    <w:rsid w:val="004B3C47"/>
    <w:rsid w:val="004B440B"/>
    <w:rsid w:val="004B46ED"/>
    <w:rsid w:val="004B4CBA"/>
    <w:rsid w:val="004B4FFD"/>
    <w:rsid w:val="004B52C1"/>
    <w:rsid w:val="004B554F"/>
    <w:rsid w:val="004B5A5A"/>
    <w:rsid w:val="004B5E88"/>
    <w:rsid w:val="004B6163"/>
    <w:rsid w:val="004B659A"/>
    <w:rsid w:val="004B71B6"/>
    <w:rsid w:val="004B72C3"/>
    <w:rsid w:val="004B74DA"/>
    <w:rsid w:val="004B7644"/>
    <w:rsid w:val="004B76F1"/>
    <w:rsid w:val="004B7732"/>
    <w:rsid w:val="004B7A3E"/>
    <w:rsid w:val="004B7DA0"/>
    <w:rsid w:val="004C0076"/>
    <w:rsid w:val="004C018A"/>
    <w:rsid w:val="004C128C"/>
    <w:rsid w:val="004C12AE"/>
    <w:rsid w:val="004C1A01"/>
    <w:rsid w:val="004C1D90"/>
    <w:rsid w:val="004C2027"/>
    <w:rsid w:val="004C2BB2"/>
    <w:rsid w:val="004C3729"/>
    <w:rsid w:val="004C4D01"/>
    <w:rsid w:val="004C5053"/>
    <w:rsid w:val="004C5878"/>
    <w:rsid w:val="004C5D3D"/>
    <w:rsid w:val="004C60C4"/>
    <w:rsid w:val="004C7B06"/>
    <w:rsid w:val="004D0601"/>
    <w:rsid w:val="004D06F5"/>
    <w:rsid w:val="004D0ED4"/>
    <w:rsid w:val="004D0F2B"/>
    <w:rsid w:val="004D2932"/>
    <w:rsid w:val="004D2DD4"/>
    <w:rsid w:val="004D2FF6"/>
    <w:rsid w:val="004D3007"/>
    <w:rsid w:val="004D449A"/>
    <w:rsid w:val="004D4AAE"/>
    <w:rsid w:val="004D4BE3"/>
    <w:rsid w:val="004D630B"/>
    <w:rsid w:val="004D6541"/>
    <w:rsid w:val="004D676F"/>
    <w:rsid w:val="004D69E4"/>
    <w:rsid w:val="004D6AE9"/>
    <w:rsid w:val="004D7BE2"/>
    <w:rsid w:val="004E03D7"/>
    <w:rsid w:val="004E1049"/>
    <w:rsid w:val="004E153A"/>
    <w:rsid w:val="004E1FA9"/>
    <w:rsid w:val="004E2142"/>
    <w:rsid w:val="004E273F"/>
    <w:rsid w:val="004E2922"/>
    <w:rsid w:val="004E29A2"/>
    <w:rsid w:val="004E29D4"/>
    <w:rsid w:val="004E29F7"/>
    <w:rsid w:val="004E2BEB"/>
    <w:rsid w:val="004E2CA1"/>
    <w:rsid w:val="004E2DC0"/>
    <w:rsid w:val="004E33AD"/>
    <w:rsid w:val="004E38CE"/>
    <w:rsid w:val="004E3DD6"/>
    <w:rsid w:val="004E410D"/>
    <w:rsid w:val="004E4144"/>
    <w:rsid w:val="004E5656"/>
    <w:rsid w:val="004E5666"/>
    <w:rsid w:val="004E5E94"/>
    <w:rsid w:val="004E6542"/>
    <w:rsid w:val="004E6BA1"/>
    <w:rsid w:val="004E6DEA"/>
    <w:rsid w:val="004E7064"/>
    <w:rsid w:val="004E74B1"/>
    <w:rsid w:val="004F026F"/>
    <w:rsid w:val="004F0ED9"/>
    <w:rsid w:val="004F184F"/>
    <w:rsid w:val="004F1DD2"/>
    <w:rsid w:val="004F28C3"/>
    <w:rsid w:val="004F3155"/>
    <w:rsid w:val="004F3397"/>
    <w:rsid w:val="004F3FFE"/>
    <w:rsid w:val="004F57F1"/>
    <w:rsid w:val="004F5F6C"/>
    <w:rsid w:val="004F62F8"/>
    <w:rsid w:val="004F71CB"/>
    <w:rsid w:val="004F72D5"/>
    <w:rsid w:val="0050074F"/>
    <w:rsid w:val="00500EE8"/>
    <w:rsid w:val="00500F7B"/>
    <w:rsid w:val="005011DD"/>
    <w:rsid w:val="0050200E"/>
    <w:rsid w:val="005023A9"/>
    <w:rsid w:val="005023D5"/>
    <w:rsid w:val="00502C74"/>
    <w:rsid w:val="00502DF7"/>
    <w:rsid w:val="0050336D"/>
    <w:rsid w:val="00503E8F"/>
    <w:rsid w:val="00503F02"/>
    <w:rsid w:val="005052DE"/>
    <w:rsid w:val="00505597"/>
    <w:rsid w:val="00505BC4"/>
    <w:rsid w:val="00506425"/>
    <w:rsid w:val="00506F58"/>
    <w:rsid w:val="005076B0"/>
    <w:rsid w:val="005102FD"/>
    <w:rsid w:val="005106B6"/>
    <w:rsid w:val="005106DD"/>
    <w:rsid w:val="005107E1"/>
    <w:rsid w:val="0051081B"/>
    <w:rsid w:val="00510D58"/>
    <w:rsid w:val="00510DFB"/>
    <w:rsid w:val="00512DF8"/>
    <w:rsid w:val="00512FBF"/>
    <w:rsid w:val="005132B2"/>
    <w:rsid w:val="005134E9"/>
    <w:rsid w:val="0051395A"/>
    <w:rsid w:val="00513CDB"/>
    <w:rsid w:val="00515162"/>
    <w:rsid w:val="00516B5C"/>
    <w:rsid w:val="00516F30"/>
    <w:rsid w:val="00516FE2"/>
    <w:rsid w:val="00517529"/>
    <w:rsid w:val="00517ECA"/>
    <w:rsid w:val="00521C23"/>
    <w:rsid w:val="00521DA2"/>
    <w:rsid w:val="005226B1"/>
    <w:rsid w:val="005233C9"/>
    <w:rsid w:val="00524865"/>
    <w:rsid w:val="00524886"/>
    <w:rsid w:val="00525570"/>
    <w:rsid w:val="00525580"/>
    <w:rsid w:val="00525D95"/>
    <w:rsid w:val="005262A6"/>
    <w:rsid w:val="005263CF"/>
    <w:rsid w:val="0052669A"/>
    <w:rsid w:val="0052694C"/>
    <w:rsid w:val="00527891"/>
    <w:rsid w:val="0052793C"/>
    <w:rsid w:val="0052795A"/>
    <w:rsid w:val="0053004B"/>
    <w:rsid w:val="0053089D"/>
    <w:rsid w:val="00530E8D"/>
    <w:rsid w:val="00531CD0"/>
    <w:rsid w:val="00531E61"/>
    <w:rsid w:val="005330DD"/>
    <w:rsid w:val="0053345B"/>
    <w:rsid w:val="00533CD1"/>
    <w:rsid w:val="0053402C"/>
    <w:rsid w:val="005348D0"/>
    <w:rsid w:val="005356CE"/>
    <w:rsid w:val="00535709"/>
    <w:rsid w:val="00535782"/>
    <w:rsid w:val="005358C2"/>
    <w:rsid w:val="00535934"/>
    <w:rsid w:val="00536062"/>
    <w:rsid w:val="0053692B"/>
    <w:rsid w:val="005378D7"/>
    <w:rsid w:val="00537E96"/>
    <w:rsid w:val="005405F5"/>
    <w:rsid w:val="00541C45"/>
    <w:rsid w:val="0054230D"/>
    <w:rsid w:val="0054317E"/>
    <w:rsid w:val="0054371D"/>
    <w:rsid w:val="00543B8F"/>
    <w:rsid w:val="00543C29"/>
    <w:rsid w:val="00543CA4"/>
    <w:rsid w:val="00543F5E"/>
    <w:rsid w:val="005440E3"/>
    <w:rsid w:val="005457B2"/>
    <w:rsid w:val="00546EEB"/>
    <w:rsid w:val="0054742E"/>
    <w:rsid w:val="005475E1"/>
    <w:rsid w:val="00547B12"/>
    <w:rsid w:val="00547F4A"/>
    <w:rsid w:val="00550748"/>
    <w:rsid w:val="005514E7"/>
    <w:rsid w:val="00551F02"/>
    <w:rsid w:val="0055310D"/>
    <w:rsid w:val="00553E81"/>
    <w:rsid w:val="0055471B"/>
    <w:rsid w:val="00554AA6"/>
    <w:rsid w:val="00554DA0"/>
    <w:rsid w:val="0055563A"/>
    <w:rsid w:val="005556EA"/>
    <w:rsid w:val="00556026"/>
    <w:rsid w:val="005561D2"/>
    <w:rsid w:val="00556F2D"/>
    <w:rsid w:val="00557617"/>
    <w:rsid w:val="00562784"/>
    <w:rsid w:val="00563357"/>
    <w:rsid w:val="0056346D"/>
    <w:rsid w:val="005640AD"/>
    <w:rsid w:val="005646DB"/>
    <w:rsid w:val="005648B3"/>
    <w:rsid w:val="00564BB8"/>
    <w:rsid w:val="005653FE"/>
    <w:rsid w:val="005657A9"/>
    <w:rsid w:val="00565EA2"/>
    <w:rsid w:val="00566A96"/>
    <w:rsid w:val="00567741"/>
    <w:rsid w:val="00567E40"/>
    <w:rsid w:val="00570390"/>
    <w:rsid w:val="00570A44"/>
    <w:rsid w:val="00572863"/>
    <w:rsid w:val="0057289E"/>
    <w:rsid w:val="00572C62"/>
    <w:rsid w:val="00572EED"/>
    <w:rsid w:val="00574738"/>
    <w:rsid w:val="00574A4B"/>
    <w:rsid w:val="00575A0A"/>
    <w:rsid w:val="00575A65"/>
    <w:rsid w:val="00575DF1"/>
    <w:rsid w:val="00576372"/>
    <w:rsid w:val="00576524"/>
    <w:rsid w:val="005772A5"/>
    <w:rsid w:val="00577B4F"/>
    <w:rsid w:val="00577CD2"/>
    <w:rsid w:val="00577CED"/>
    <w:rsid w:val="00577DBE"/>
    <w:rsid w:val="005814F9"/>
    <w:rsid w:val="00581601"/>
    <w:rsid w:val="00582093"/>
    <w:rsid w:val="00583A54"/>
    <w:rsid w:val="00583EAF"/>
    <w:rsid w:val="005841CA"/>
    <w:rsid w:val="005843C2"/>
    <w:rsid w:val="005851CD"/>
    <w:rsid w:val="005854F4"/>
    <w:rsid w:val="0058563D"/>
    <w:rsid w:val="00585F4F"/>
    <w:rsid w:val="005867C8"/>
    <w:rsid w:val="00586B16"/>
    <w:rsid w:val="00587278"/>
    <w:rsid w:val="005872A2"/>
    <w:rsid w:val="005901F8"/>
    <w:rsid w:val="0059039B"/>
    <w:rsid w:val="0059101D"/>
    <w:rsid w:val="005911AB"/>
    <w:rsid w:val="0059130B"/>
    <w:rsid w:val="00591522"/>
    <w:rsid w:val="0059182E"/>
    <w:rsid w:val="00591857"/>
    <w:rsid w:val="00592F54"/>
    <w:rsid w:val="00593F0B"/>
    <w:rsid w:val="00594010"/>
    <w:rsid w:val="0059576E"/>
    <w:rsid w:val="005957D7"/>
    <w:rsid w:val="005958B8"/>
    <w:rsid w:val="00595FEC"/>
    <w:rsid w:val="005960DC"/>
    <w:rsid w:val="005961FE"/>
    <w:rsid w:val="005965BE"/>
    <w:rsid w:val="00596EB4"/>
    <w:rsid w:val="00597094"/>
    <w:rsid w:val="005971B6"/>
    <w:rsid w:val="00597765"/>
    <w:rsid w:val="00597F38"/>
    <w:rsid w:val="005A010B"/>
    <w:rsid w:val="005A1130"/>
    <w:rsid w:val="005A296E"/>
    <w:rsid w:val="005A3391"/>
    <w:rsid w:val="005A3686"/>
    <w:rsid w:val="005A3BD9"/>
    <w:rsid w:val="005A3C29"/>
    <w:rsid w:val="005A4017"/>
    <w:rsid w:val="005A4217"/>
    <w:rsid w:val="005A4487"/>
    <w:rsid w:val="005A4490"/>
    <w:rsid w:val="005A4FBD"/>
    <w:rsid w:val="005A527A"/>
    <w:rsid w:val="005A5859"/>
    <w:rsid w:val="005A58F2"/>
    <w:rsid w:val="005A5F9D"/>
    <w:rsid w:val="005A64EF"/>
    <w:rsid w:val="005A71B7"/>
    <w:rsid w:val="005A763B"/>
    <w:rsid w:val="005B050C"/>
    <w:rsid w:val="005B0DA1"/>
    <w:rsid w:val="005B0F92"/>
    <w:rsid w:val="005B12A3"/>
    <w:rsid w:val="005B19BB"/>
    <w:rsid w:val="005B1A3B"/>
    <w:rsid w:val="005B1ACF"/>
    <w:rsid w:val="005B1CA4"/>
    <w:rsid w:val="005B24F5"/>
    <w:rsid w:val="005B267D"/>
    <w:rsid w:val="005B30BD"/>
    <w:rsid w:val="005B3950"/>
    <w:rsid w:val="005B3B96"/>
    <w:rsid w:val="005B3C57"/>
    <w:rsid w:val="005B45DB"/>
    <w:rsid w:val="005B4AEF"/>
    <w:rsid w:val="005B54DC"/>
    <w:rsid w:val="005B5756"/>
    <w:rsid w:val="005B5943"/>
    <w:rsid w:val="005B5A62"/>
    <w:rsid w:val="005B5D80"/>
    <w:rsid w:val="005B6D3B"/>
    <w:rsid w:val="005B6D6C"/>
    <w:rsid w:val="005B7087"/>
    <w:rsid w:val="005B7B1B"/>
    <w:rsid w:val="005C022B"/>
    <w:rsid w:val="005C057C"/>
    <w:rsid w:val="005C07DA"/>
    <w:rsid w:val="005C1141"/>
    <w:rsid w:val="005C1173"/>
    <w:rsid w:val="005C1771"/>
    <w:rsid w:val="005C1F99"/>
    <w:rsid w:val="005C20D2"/>
    <w:rsid w:val="005C2175"/>
    <w:rsid w:val="005C286D"/>
    <w:rsid w:val="005C2D1F"/>
    <w:rsid w:val="005C31B9"/>
    <w:rsid w:val="005C3627"/>
    <w:rsid w:val="005C3FDE"/>
    <w:rsid w:val="005C4B8B"/>
    <w:rsid w:val="005C4D3D"/>
    <w:rsid w:val="005C5357"/>
    <w:rsid w:val="005C5533"/>
    <w:rsid w:val="005C5AEA"/>
    <w:rsid w:val="005C6058"/>
    <w:rsid w:val="005C6B15"/>
    <w:rsid w:val="005C6FF7"/>
    <w:rsid w:val="005D0DAC"/>
    <w:rsid w:val="005D1169"/>
    <w:rsid w:val="005D1448"/>
    <w:rsid w:val="005D14B0"/>
    <w:rsid w:val="005D15D7"/>
    <w:rsid w:val="005D18DF"/>
    <w:rsid w:val="005D24B6"/>
    <w:rsid w:val="005D28AA"/>
    <w:rsid w:val="005D3E8F"/>
    <w:rsid w:val="005D6111"/>
    <w:rsid w:val="005D6347"/>
    <w:rsid w:val="005D6EDE"/>
    <w:rsid w:val="005D6F49"/>
    <w:rsid w:val="005E0039"/>
    <w:rsid w:val="005E0388"/>
    <w:rsid w:val="005E040E"/>
    <w:rsid w:val="005E069C"/>
    <w:rsid w:val="005E105D"/>
    <w:rsid w:val="005E1E77"/>
    <w:rsid w:val="005E1F8F"/>
    <w:rsid w:val="005E1FF2"/>
    <w:rsid w:val="005E240F"/>
    <w:rsid w:val="005E2724"/>
    <w:rsid w:val="005E2ABE"/>
    <w:rsid w:val="005E2EBC"/>
    <w:rsid w:val="005E3AEF"/>
    <w:rsid w:val="005E3D7E"/>
    <w:rsid w:val="005E4FAE"/>
    <w:rsid w:val="005E50FB"/>
    <w:rsid w:val="005E52A2"/>
    <w:rsid w:val="005E531D"/>
    <w:rsid w:val="005E56E9"/>
    <w:rsid w:val="005E5B0E"/>
    <w:rsid w:val="005E6077"/>
    <w:rsid w:val="005E66B0"/>
    <w:rsid w:val="005E6734"/>
    <w:rsid w:val="005E68C4"/>
    <w:rsid w:val="005E68C6"/>
    <w:rsid w:val="005E78F0"/>
    <w:rsid w:val="005F07C8"/>
    <w:rsid w:val="005F13D4"/>
    <w:rsid w:val="005F17A1"/>
    <w:rsid w:val="005F1AE4"/>
    <w:rsid w:val="005F218D"/>
    <w:rsid w:val="005F25C0"/>
    <w:rsid w:val="005F2B9A"/>
    <w:rsid w:val="005F2F9F"/>
    <w:rsid w:val="005F347A"/>
    <w:rsid w:val="005F494D"/>
    <w:rsid w:val="005F4AC9"/>
    <w:rsid w:val="005F4D3E"/>
    <w:rsid w:val="005F59A5"/>
    <w:rsid w:val="005F5C68"/>
    <w:rsid w:val="005F5FAE"/>
    <w:rsid w:val="005F626C"/>
    <w:rsid w:val="005F6733"/>
    <w:rsid w:val="005F682B"/>
    <w:rsid w:val="005F6A6F"/>
    <w:rsid w:val="005F6BA3"/>
    <w:rsid w:val="005F7074"/>
    <w:rsid w:val="005F7E73"/>
    <w:rsid w:val="005F7EAF"/>
    <w:rsid w:val="006003E2"/>
    <w:rsid w:val="00600A14"/>
    <w:rsid w:val="006010F6"/>
    <w:rsid w:val="00601E71"/>
    <w:rsid w:val="00601F67"/>
    <w:rsid w:val="00602344"/>
    <w:rsid w:val="00602988"/>
    <w:rsid w:val="006029AE"/>
    <w:rsid w:val="00602AA4"/>
    <w:rsid w:val="00602E22"/>
    <w:rsid w:val="006042BA"/>
    <w:rsid w:val="00604AD7"/>
    <w:rsid w:val="00604BAF"/>
    <w:rsid w:val="00605440"/>
    <w:rsid w:val="00605893"/>
    <w:rsid w:val="00606347"/>
    <w:rsid w:val="006063FE"/>
    <w:rsid w:val="006064C3"/>
    <w:rsid w:val="006067DA"/>
    <w:rsid w:val="006067FF"/>
    <w:rsid w:val="00607348"/>
    <w:rsid w:val="0061004C"/>
    <w:rsid w:val="0061036A"/>
    <w:rsid w:val="006104F0"/>
    <w:rsid w:val="00610CBE"/>
    <w:rsid w:val="00611761"/>
    <w:rsid w:val="00611F63"/>
    <w:rsid w:val="00612C66"/>
    <w:rsid w:val="00612EAE"/>
    <w:rsid w:val="00613151"/>
    <w:rsid w:val="00613D1C"/>
    <w:rsid w:val="0061418A"/>
    <w:rsid w:val="00614255"/>
    <w:rsid w:val="006155D1"/>
    <w:rsid w:val="00615B6A"/>
    <w:rsid w:val="00616987"/>
    <w:rsid w:val="00617445"/>
    <w:rsid w:val="0062004D"/>
    <w:rsid w:val="00620359"/>
    <w:rsid w:val="0062040E"/>
    <w:rsid w:val="0062045C"/>
    <w:rsid w:val="00620881"/>
    <w:rsid w:val="00621ACF"/>
    <w:rsid w:val="00622524"/>
    <w:rsid w:val="00622AED"/>
    <w:rsid w:val="00623806"/>
    <w:rsid w:val="00623D2D"/>
    <w:rsid w:val="00623F11"/>
    <w:rsid w:val="006240B7"/>
    <w:rsid w:val="0062491D"/>
    <w:rsid w:val="00624EFC"/>
    <w:rsid w:val="0062659D"/>
    <w:rsid w:val="00626879"/>
    <w:rsid w:val="006268B3"/>
    <w:rsid w:val="00626C85"/>
    <w:rsid w:val="00626EE4"/>
    <w:rsid w:val="006272CD"/>
    <w:rsid w:val="00627C0B"/>
    <w:rsid w:val="00627E8D"/>
    <w:rsid w:val="00630034"/>
    <w:rsid w:val="00630172"/>
    <w:rsid w:val="006310FD"/>
    <w:rsid w:val="0063112C"/>
    <w:rsid w:val="006311DE"/>
    <w:rsid w:val="006321F6"/>
    <w:rsid w:val="00632514"/>
    <w:rsid w:val="0063289D"/>
    <w:rsid w:val="006334D2"/>
    <w:rsid w:val="00633611"/>
    <w:rsid w:val="00633CC1"/>
    <w:rsid w:val="00633ED9"/>
    <w:rsid w:val="00633EE5"/>
    <w:rsid w:val="0063411A"/>
    <w:rsid w:val="00634278"/>
    <w:rsid w:val="00635C27"/>
    <w:rsid w:val="00636845"/>
    <w:rsid w:val="006369F1"/>
    <w:rsid w:val="00636B74"/>
    <w:rsid w:val="00636E7E"/>
    <w:rsid w:val="00636EE9"/>
    <w:rsid w:val="00637CB7"/>
    <w:rsid w:val="00637DEC"/>
    <w:rsid w:val="00637E63"/>
    <w:rsid w:val="00640061"/>
    <w:rsid w:val="006417A9"/>
    <w:rsid w:val="00641980"/>
    <w:rsid w:val="00641E1B"/>
    <w:rsid w:val="0064203A"/>
    <w:rsid w:val="006421FA"/>
    <w:rsid w:val="00642307"/>
    <w:rsid w:val="00642A7F"/>
    <w:rsid w:val="00642F80"/>
    <w:rsid w:val="0064310B"/>
    <w:rsid w:val="00643BB2"/>
    <w:rsid w:val="00643D73"/>
    <w:rsid w:val="00645F56"/>
    <w:rsid w:val="00645F7A"/>
    <w:rsid w:val="006463D5"/>
    <w:rsid w:val="006476AE"/>
    <w:rsid w:val="00647DBA"/>
    <w:rsid w:val="00650262"/>
    <w:rsid w:val="006505A2"/>
    <w:rsid w:val="006509D9"/>
    <w:rsid w:val="00650ED8"/>
    <w:rsid w:val="00651867"/>
    <w:rsid w:val="00651B3A"/>
    <w:rsid w:val="00651DB2"/>
    <w:rsid w:val="00652F48"/>
    <w:rsid w:val="00653FA4"/>
    <w:rsid w:val="00655CD7"/>
    <w:rsid w:val="00655F86"/>
    <w:rsid w:val="00655FC5"/>
    <w:rsid w:val="00656326"/>
    <w:rsid w:val="00657EEE"/>
    <w:rsid w:val="00660B42"/>
    <w:rsid w:val="0066195F"/>
    <w:rsid w:val="00661F26"/>
    <w:rsid w:val="00662265"/>
    <w:rsid w:val="006624B7"/>
    <w:rsid w:val="00662528"/>
    <w:rsid w:val="0066366E"/>
    <w:rsid w:val="00663693"/>
    <w:rsid w:val="00663DEE"/>
    <w:rsid w:val="00663FE1"/>
    <w:rsid w:val="006646EA"/>
    <w:rsid w:val="006649A3"/>
    <w:rsid w:val="006649CE"/>
    <w:rsid w:val="00665F0F"/>
    <w:rsid w:val="006662C2"/>
    <w:rsid w:val="00666F3F"/>
    <w:rsid w:val="00667371"/>
    <w:rsid w:val="00667C25"/>
    <w:rsid w:val="00667EFD"/>
    <w:rsid w:val="00670744"/>
    <w:rsid w:val="00670C25"/>
    <w:rsid w:val="00670C61"/>
    <w:rsid w:val="00671349"/>
    <w:rsid w:val="006713AA"/>
    <w:rsid w:val="00671950"/>
    <w:rsid w:val="00672765"/>
    <w:rsid w:val="0067411F"/>
    <w:rsid w:val="006757B0"/>
    <w:rsid w:val="006759F8"/>
    <w:rsid w:val="00675A6D"/>
    <w:rsid w:val="0067614C"/>
    <w:rsid w:val="00676C5A"/>
    <w:rsid w:val="00676E5C"/>
    <w:rsid w:val="00676F8A"/>
    <w:rsid w:val="006773FB"/>
    <w:rsid w:val="00677618"/>
    <w:rsid w:val="00677AC6"/>
    <w:rsid w:val="00677F57"/>
    <w:rsid w:val="0068013F"/>
    <w:rsid w:val="006807D2"/>
    <w:rsid w:val="006807FC"/>
    <w:rsid w:val="0068121E"/>
    <w:rsid w:val="00682738"/>
    <w:rsid w:val="00682AC5"/>
    <w:rsid w:val="006839D8"/>
    <w:rsid w:val="00683C30"/>
    <w:rsid w:val="006844BB"/>
    <w:rsid w:val="0068489A"/>
    <w:rsid w:val="00684A7E"/>
    <w:rsid w:val="00684DA2"/>
    <w:rsid w:val="00687240"/>
    <w:rsid w:val="006877F5"/>
    <w:rsid w:val="00687D24"/>
    <w:rsid w:val="006903D8"/>
    <w:rsid w:val="006908D9"/>
    <w:rsid w:val="00693495"/>
    <w:rsid w:val="00693CFE"/>
    <w:rsid w:val="006943C2"/>
    <w:rsid w:val="00695302"/>
    <w:rsid w:val="00695D82"/>
    <w:rsid w:val="00695F6A"/>
    <w:rsid w:val="00696762"/>
    <w:rsid w:val="00696766"/>
    <w:rsid w:val="00696DE9"/>
    <w:rsid w:val="00697A00"/>
    <w:rsid w:val="006A00EF"/>
    <w:rsid w:val="006A03A1"/>
    <w:rsid w:val="006A05A2"/>
    <w:rsid w:val="006A0DDE"/>
    <w:rsid w:val="006A114A"/>
    <w:rsid w:val="006A12D5"/>
    <w:rsid w:val="006A15F8"/>
    <w:rsid w:val="006A18C4"/>
    <w:rsid w:val="006A20B6"/>
    <w:rsid w:val="006A27BF"/>
    <w:rsid w:val="006A325C"/>
    <w:rsid w:val="006A3DDB"/>
    <w:rsid w:val="006A46D6"/>
    <w:rsid w:val="006A4807"/>
    <w:rsid w:val="006A4D12"/>
    <w:rsid w:val="006A55EE"/>
    <w:rsid w:val="006A5C06"/>
    <w:rsid w:val="006A63D0"/>
    <w:rsid w:val="006A663A"/>
    <w:rsid w:val="006A74D5"/>
    <w:rsid w:val="006A769B"/>
    <w:rsid w:val="006A790D"/>
    <w:rsid w:val="006B06A4"/>
    <w:rsid w:val="006B0F19"/>
    <w:rsid w:val="006B1A84"/>
    <w:rsid w:val="006B21A6"/>
    <w:rsid w:val="006B2BC6"/>
    <w:rsid w:val="006B2E46"/>
    <w:rsid w:val="006B3327"/>
    <w:rsid w:val="006B352A"/>
    <w:rsid w:val="006B3C20"/>
    <w:rsid w:val="006B5103"/>
    <w:rsid w:val="006B530D"/>
    <w:rsid w:val="006B53D1"/>
    <w:rsid w:val="006B725C"/>
    <w:rsid w:val="006B7D62"/>
    <w:rsid w:val="006C01B2"/>
    <w:rsid w:val="006C03E2"/>
    <w:rsid w:val="006C04BB"/>
    <w:rsid w:val="006C05ED"/>
    <w:rsid w:val="006C0B7F"/>
    <w:rsid w:val="006C0C5C"/>
    <w:rsid w:val="006C14DB"/>
    <w:rsid w:val="006C181E"/>
    <w:rsid w:val="006C1B55"/>
    <w:rsid w:val="006C1EFC"/>
    <w:rsid w:val="006C2065"/>
    <w:rsid w:val="006C27CB"/>
    <w:rsid w:val="006C3471"/>
    <w:rsid w:val="006C3614"/>
    <w:rsid w:val="006C4166"/>
    <w:rsid w:val="006C43A8"/>
    <w:rsid w:val="006C4CFF"/>
    <w:rsid w:val="006C5022"/>
    <w:rsid w:val="006C55AF"/>
    <w:rsid w:val="006C5C39"/>
    <w:rsid w:val="006C6E1E"/>
    <w:rsid w:val="006C7F79"/>
    <w:rsid w:val="006D141D"/>
    <w:rsid w:val="006D1F03"/>
    <w:rsid w:val="006D42AB"/>
    <w:rsid w:val="006D445B"/>
    <w:rsid w:val="006D449B"/>
    <w:rsid w:val="006D57A2"/>
    <w:rsid w:val="006D622F"/>
    <w:rsid w:val="006D64ED"/>
    <w:rsid w:val="006D6E0A"/>
    <w:rsid w:val="006D6EB7"/>
    <w:rsid w:val="006D70DE"/>
    <w:rsid w:val="006D7123"/>
    <w:rsid w:val="006D74EA"/>
    <w:rsid w:val="006E0952"/>
    <w:rsid w:val="006E0A32"/>
    <w:rsid w:val="006E15F9"/>
    <w:rsid w:val="006E1F44"/>
    <w:rsid w:val="006E209F"/>
    <w:rsid w:val="006E23A6"/>
    <w:rsid w:val="006E2689"/>
    <w:rsid w:val="006E3D90"/>
    <w:rsid w:val="006E416A"/>
    <w:rsid w:val="006E4609"/>
    <w:rsid w:val="006E469A"/>
    <w:rsid w:val="006E4C9D"/>
    <w:rsid w:val="006E4CC2"/>
    <w:rsid w:val="006E5625"/>
    <w:rsid w:val="006E5B61"/>
    <w:rsid w:val="006E68B3"/>
    <w:rsid w:val="006E6D77"/>
    <w:rsid w:val="006E6E7B"/>
    <w:rsid w:val="006E790D"/>
    <w:rsid w:val="006F019E"/>
    <w:rsid w:val="006F0886"/>
    <w:rsid w:val="006F0E51"/>
    <w:rsid w:val="006F0E52"/>
    <w:rsid w:val="006F0F05"/>
    <w:rsid w:val="006F10AA"/>
    <w:rsid w:val="006F1795"/>
    <w:rsid w:val="006F1803"/>
    <w:rsid w:val="006F1DF7"/>
    <w:rsid w:val="006F2E16"/>
    <w:rsid w:val="006F36A7"/>
    <w:rsid w:val="006F43D5"/>
    <w:rsid w:val="006F45E0"/>
    <w:rsid w:val="006F47B4"/>
    <w:rsid w:val="006F4A44"/>
    <w:rsid w:val="006F5112"/>
    <w:rsid w:val="006F58BD"/>
    <w:rsid w:val="006F5BDB"/>
    <w:rsid w:val="006F6296"/>
    <w:rsid w:val="006F6B6F"/>
    <w:rsid w:val="006F7D55"/>
    <w:rsid w:val="007003C3"/>
    <w:rsid w:val="00701079"/>
    <w:rsid w:val="007010CA"/>
    <w:rsid w:val="00701647"/>
    <w:rsid w:val="00701A4F"/>
    <w:rsid w:val="00701C98"/>
    <w:rsid w:val="00702240"/>
    <w:rsid w:val="00702A7A"/>
    <w:rsid w:val="00702C18"/>
    <w:rsid w:val="00702FB2"/>
    <w:rsid w:val="00703C2F"/>
    <w:rsid w:val="00703D21"/>
    <w:rsid w:val="00704F1B"/>
    <w:rsid w:val="00705398"/>
    <w:rsid w:val="007056EF"/>
    <w:rsid w:val="00705CAD"/>
    <w:rsid w:val="0070603B"/>
    <w:rsid w:val="007065FA"/>
    <w:rsid w:val="0070714E"/>
    <w:rsid w:val="00707BDA"/>
    <w:rsid w:val="007108FF"/>
    <w:rsid w:val="007119A3"/>
    <w:rsid w:val="00711D0A"/>
    <w:rsid w:val="00713363"/>
    <w:rsid w:val="0071354A"/>
    <w:rsid w:val="00713C17"/>
    <w:rsid w:val="00714683"/>
    <w:rsid w:val="00714965"/>
    <w:rsid w:val="0071546D"/>
    <w:rsid w:val="00715830"/>
    <w:rsid w:val="00715953"/>
    <w:rsid w:val="007163C7"/>
    <w:rsid w:val="00716757"/>
    <w:rsid w:val="0071684A"/>
    <w:rsid w:val="00717A97"/>
    <w:rsid w:val="00717FDD"/>
    <w:rsid w:val="007203EE"/>
    <w:rsid w:val="00720728"/>
    <w:rsid w:val="00720BD9"/>
    <w:rsid w:val="007216BC"/>
    <w:rsid w:val="007216C3"/>
    <w:rsid w:val="00721BBA"/>
    <w:rsid w:val="00721E09"/>
    <w:rsid w:val="00722177"/>
    <w:rsid w:val="00722308"/>
    <w:rsid w:val="00723018"/>
    <w:rsid w:val="0072334D"/>
    <w:rsid w:val="00723803"/>
    <w:rsid w:val="0072517F"/>
    <w:rsid w:val="00725369"/>
    <w:rsid w:val="00725E68"/>
    <w:rsid w:val="0072628F"/>
    <w:rsid w:val="00726365"/>
    <w:rsid w:val="007264F3"/>
    <w:rsid w:val="007265AC"/>
    <w:rsid w:val="00727225"/>
    <w:rsid w:val="00727E83"/>
    <w:rsid w:val="00727F2B"/>
    <w:rsid w:val="0073009D"/>
    <w:rsid w:val="00730CEA"/>
    <w:rsid w:val="00730E4C"/>
    <w:rsid w:val="00731BFC"/>
    <w:rsid w:val="00732FAF"/>
    <w:rsid w:val="0073321F"/>
    <w:rsid w:val="0073331E"/>
    <w:rsid w:val="0073338B"/>
    <w:rsid w:val="0073380E"/>
    <w:rsid w:val="00733FF6"/>
    <w:rsid w:val="00734B13"/>
    <w:rsid w:val="00734CBD"/>
    <w:rsid w:val="0073508A"/>
    <w:rsid w:val="0073518B"/>
    <w:rsid w:val="007354A5"/>
    <w:rsid w:val="007358C8"/>
    <w:rsid w:val="00735BC0"/>
    <w:rsid w:val="007363E2"/>
    <w:rsid w:val="00736755"/>
    <w:rsid w:val="00736914"/>
    <w:rsid w:val="007369AC"/>
    <w:rsid w:val="00736B40"/>
    <w:rsid w:val="0073767B"/>
    <w:rsid w:val="00737EEC"/>
    <w:rsid w:val="00740348"/>
    <w:rsid w:val="00740C52"/>
    <w:rsid w:val="00740F13"/>
    <w:rsid w:val="0074147D"/>
    <w:rsid w:val="00741B8F"/>
    <w:rsid w:val="00741C5C"/>
    <w:rsid w:val="0074215B"/>
    <w:rsid w:val="00743CBE"/>
    <w:rsid w:val="00743CD1"/>
    <w:rsid w:val="00744E4D"/>
    <w:rsid w:val="00744ECF"/>
    <w:rsid w:val="0074581D"/>
    <w:rsid w:val="0074678F"/>
    <w:rsid w:val="00747163"/>
    <w:rsid w:val="00747478"/>
    <w:rsid w:val="0074767B"/>
    <w:rsid w:val="007504CA"/>
    <w:rsid w:val="007508F7"/>
    <w:rsid w:val="00750D5A"/>
    <w:rsid w:val="0075148C"/>
    <w:rsid w:val="00752A02"/>
    <w:rsid w:val="0075341A"/>
    <w:rsid w:val="00753A1B"/>
    <w:rsid w:val="0075408B"/>
    <w:rsid w:val="0075433A"/>
    <w:rsid w:val="00754DC6"/>
    <w:rsid w:val="007552A3"/>
    <w:rsid w:val="007554D7"/>
    <w:rsid w:val="00755978"/>
    <w:rsid w:val="00755E72"/>
    <w:rsid w:val="00756A0D"/>
    <w:rsid w:val="007572AE"/>
    <w:rsid w:val="00757EAE"/>
    <w:rsid w:val="007600FF"/>
    <w:rsid w:val="00761223"/>
    <w:rsid w:val="0076131D"/>
    <w:rsid w:val="00761555"/>
    <w:rsid w:val="007615AB"/>
    <w:rsid w:val="00761DB5"/>
    <w:rsid w:val="00761EB3"/>
    <w:rsid w:val="00762B21"/>
    <w:rsid w:val="00762CFF"/>
    <w:rsid w:val="00762FC4"/>
    <w:rsid w:val="0076392F"/>
    <w:rsid w:val="00764193"/>
    <w:rsid w:val="00764CC2"/>
    <w:rsid w:val="00765503"/>
    <w:rsid w:val="007657C5"/>
    <w:rsid w:val="00765851"/>
    <w:rsid w:val="0076645C"/>
    <w:rsid w:val="00766713"/>
    <w:rsid w:val="00766ACD"/>
    <w:rsid w:val="00767759"/>
    <w:rsid w:val="00767FC4"/>
    <w:rsid w:val="007707DD"/>
    <w:rsid w:val="00770CDE"/>
    <w:rsid w:val="00770F20"/>
    <w:rsid w:val="007717EA"/>
    <w:rsid w:val="00771FCA"/>
    <w:rsid w:val="007721F4"/>
    <w:rsid w:val="007730A7"/>
    <w:rsid w:val="007731FC"/>
    <w:rsid w:val="00773674"/>
    <w:rsid w:val="007738B5"/>
    <w:rsid w:val="00776310"/>
    <w:rsid w:val="0077735A"/>
    <w:rsid w:val="0077794B"/>
    <w:rsid w:val="007800BC"/>
    <w:rsid w:val="00780C10"/>
    <w:rsid w:val="00780CB6"/>
    <w:rsid w:val="00781906"/>
    <w:rsid w:val="00782352"/>
    <w:rsid w:val="00782F44"/>
    <w:rsid w:val="0078437D"/>
    <w:rsid w:val="0078481B"/>
    <w:rsid w:val="00784A40"/>
    <w:rsid w:val="00785ADC"/>
    <w:rsid w:val="00785F8E"/>
    <w:rsid w:val="0078643F"/>
    <w:rsid w:val="00787FB8"/>
    <w:rsid w:val="007904E9"/>
    <w:rsid w:val="007915AE"/>
    <w:rsid w:val="00792481"/>
    <w:rsid w:val="007924FC"/>
    <w:rsid w:val="00792CB7"/>
    <w:rsid w:val="00792E1E"/>
    <w:rsid w:val="00793683"/>
    <w:rsid w:val="00793693"/>
    <w:rsid w:val="00793AB4"/>
    <w:rsid w:val="007944A0"/>
    <w:rsid w:val="00794523"/>
    <w:rsid w:val="00794B72"/>
    <w:rsid w:val="007950BD"/>
    <w:rsid w:val="007955AE"/>
    <w:rsid w:val="00795F5A"/>
    <w:rsid w:val="00796135"/>
    <w:rsid w:val="00796206"/>
    <w:rsid w:val="00796B63"/>
    <w:rsid w:val="007970D8"/>
    <w:rsid w:val="00797400"/>
    <w:rsid w:val="007A13EA"/>
    <w:rsid w:val="007A14C9"/>
    <w:rsid w:val="007A29FB"/>
    <w:rsid w:val="007A36A3"/>
    <w:rsid w:val="007A491B"/>
    <w:rsid w:val="007A596E"/>
    <w:rsid w:val="007A5FD1"/>
    <w:rsid w:val="007A5FE6"/>
    <w:rsid w:val="007A613F"/>
    <w:rsid w:val="007A68E1"/>
    <w:rsid w:val="007A7063"/>
    <w:rsid w:val="007A7861"/>
    <w:rsid w:val="007B08F5"/>
    <w:rsid w:val="007B10EE"/>
    <w:rsid w:val="007B23F8"/>
    <w:rsid w:val="007B26D5"/>
    <w:rsid w:val="007B2A15"/>
    <w:rsid w:val="007B3C84"/>
    <w:rsid w:val="007B3E38"/>
    <w:rsid w:val="007B5269"/>
    <w:rsid w:val="007B6B64"/>
    <w:rsid w:val="007C0018"/>
    <w:rsid w:val="007C03B4"/>
    <w:rsid w:val="007C0C07"/>
    <w:rsid w:val="007C0C54"/>
    <w:rsid w:val="007C0E42"/>
    <w:rsid w:val="007C16FA"/>
    <w:rsid w:val="007C18FF"/>
    <w:rsid w:val="007C1E17"/>
    <w:rsid w:val="007C271F"/>
    <w:rsid w:val="007C2845"/>
    <w:rsid w:val="007C29BF"/>
    <w:rsid w:val="007C2C14"/>
    <w:rsid w:val="007C2E18"/>
    <w:rsid w:val="007C3794"/>
    <w:rsid w:val="007C477A"/>
    <w:rsid w:val="007C48A0"/>
    <w:rsid w:val="007C504A"/>
    <w:rsid w:val="007C5357"/>
    <w:rsid w:val="007C5C2E"/>
    <w:rsid w:val="007C5CD8"/>
    <w:rsid w:val="007C61D0"/>
    <w:rsid w:val="007C6302"/>
    <w:rsid w:val="007C6994"/>
    <w:rsid w:val="007C6DC9"/>
    <w:rsid w:val="007C72A1"/>
    <w:rsid w:val="007C7A42"/>
    <w:rsid w:val="007D0163"/>
    <w:rsid w:val="007D046E"/>
    <w:rsid w:val="007D17D5"/>
    <w:rsid w:val="007D1839"/>
    <w:rsid w:val="007D18B7"/>
    <w:rsid w:val="007D1CDF"/>
    <w:rsid w:val="007D2308"/>
    <w:rsid w:val="007D2739"/>
    <w:rsid w:val="007D320F"/>
    <w:rsid w:val="007D371E"/>
    <w:rsid w:val="007D468C"/>
    <w:rsid w:val="007D4744"/>
    <w:rsid w:val="007D4AAA"/>
    <w:rsid w:val="007D4AFD"/>
    <w:rsid w:val="007D58DC"/>
    <w:rsid w:val="007D59D4"/>
    <w:rsid w:val="007D627E"/>
    <w:rsid w:val="007D67F7"/>
    <w:rsid w:val="007D6AB3"/>
    <w:rsid w:val="007D734B"/>
    <w:rsid w:val="007D79AB"/>
    <w:rsid w:val="007E042A"/>
    <w:rsid w:val="007E0805"/>
    <w:rsid w:val="007E08AE"/>
    <w:rsid w:val="007E0B79"/>
    <w:rsid w:val="007E1C17"/>
    <w:rsid w:val="007E21FF"/>
    <w:rsid w:val="007E2D65"/>
    <w:rsid w:val="007E370D"/>
    <w:rsid w:val="007E37DE"/>
    <w:rsid w:val="007E3DA4"/>
    <w:rsid w:val="007E4112"/>
    <w:rsid w:val="007E4DE1"/>
    <w:rsid w:val="007E4FBB"/>
    <w:rsid w:val="007E59F6"/>
    <w:rsid w:val="007E6054"/>
    <w:rsid w:val="007E6D5A"/>
    <w:rsid w:val="007E6E16"/>
    <w:rsid w:val="007E77E1"/>
    <w:rsid w:val="007E7D4E"/>
    <w:rsid w:val="007E7FC7"/>
    <w:rsid w:val="007F01A2"/>
    <w:rsid w:val="007F13EF"/>
    <w:rsid w:val="007F17E8"/>
    <w:rsid w:val="007F1BFA"/>
    <w:rsid w:val="007F1E7A"/>
    <w:rsid w:val="007F1F53"/>
    <w:rsid w:val="007F41C1"/>
    <w:rsid w:val="007F4520"/>
    <w:rsid w:val="007F482C"/>
    <w:rsid w:val="007F52B1"/>
    <w:rsid w:val="007F6CB5"/>
    <w:rsid w:val="007F7AD6"/>
    <w:rsid w:val="008000C8"/>
    <w:rsid w:val="00800321"/>
    <w:rsid w:val="00801583"/>
    <w:rsid w:val="008017B4"/>
    <w:rsid w:val="00801A72"/>
    <w:rsid w:val="00801C0A"/>
    <w:rsid w:val="00802784"/>
    <w:rsid w:val="00803602"/>
    <w:rsid w:val="00803B86"/>
    <w:rsid w:val="00803D17"/>
    <w:rsid w:val="00803E21"/>
    <w:rsid w:val="008040DE"/>
    <w:rsid w:val="00805D12"/>
    <w:rsid w:val="00805E21"/>
    <w:rsid w:val="00806191"/>
    <w:rsid w:val="00806318"/>
    <w:rsid w:val="00806D63"/>
    <w:rsid w:val="00810332"/>
    <w:rsid w:val="00810447"/>
    <w:rsid w:val="0081097D"/>
    <w:rsid w:val="0081235C"/>
    <w:rsid w:val="0081291E"/>
    <w:rsid w:val="00812C4D"/>
    <w:rsid w:val="00813921"/>
    <w:rsid w:val="00813EFC"/>
    <w:rsid w:val="008143E8"/>
    <w:rsid w:val="0081462B"/>
    <w:rsid w:val="008148F5"/>
    <w:rsid w:val="008150C8"/>
    <w:rsid w:val="0081567E"/>
    <w:rsid w:val="00816DFA"/>
    <w:rsid w:val="00817C5A"/>
    <w:rsid w:val="00817F7E"/>
    <w:rsid w:val="0082038B"/>
    <w:rsid w:val="0082075F"/>
    <w:rsid w:val="00821481"/>
    <w:rsid w:val="0082170E"/>
    <w:rsid w:val="00822075"/>
    <w:rsid w:val="008220C7"/>
    <w:rsid w:val="00822FB6"/>
    <w:rsid w:val="00823903"/>
    <w:rsid w:val="00823DA0"/>
    <w:rsid w:val="008240A4"/>
    <w:rsid w:val="00824464"/>
    <w:rsid w:val="0082502B"/>
    <w:rsid w:val="0082576C"/>
    <w:rsid w:val="008259EB"/>
    <w:rsid w:val="00825AC1"/>
    <w:rsid w:val="00825CCB"/>
    <w:rsid w:val="00825D9E"/>
    <w:rsid w:val="00827A91"/>
    <w:rsid w:val="00827CF5"/>
    <w:rsid w:val="0083052D"/>
    <w:rsid w:val="00830C25"/>
    <w:rsid w:val="008311B5"/>
    <w:rsid w:val="008313F5"/>
    <w:rsid w:val="00831C4D"/>
    <w:rsid w:val="008322E5"/>
    <w:rsid w:val="00832879"/>
    <w:rsid w:val="00833620"/>
    <w:rsid w:val="00833CCD"/>
    <w:rsid w:val="008342E0"/>
    <w:rsid w:val="0083470A"/>
    <w:rsid w:val="00834D55"/>
    <w:rsid w:val="00834FB3"/>
    <w:rsid w:val="00836246"/>
    <w:rsid w:val="008362F0"/>
    <w:rsid w:val="008367CE"/>
    <w:rsid w:val="0083692C"/>
    <w:rsid w:val="00836BB5"/>
    <w:rsid w:val="008374DF"/>
    <w:rsid w:val="00837C1C"/>
    <w:rsid w:val="0084097E"/>
    <w:rsid w:val="00841E2B"/>
    <w:rsid w:val="0084318D"/>
    <w:rsid w:val="00843401"/>
    <w:rsid w:val="00843CB7"/>
    <w:rsid w:val="00843F23"/>
    <w:rsid w:val="00844455"/>
    <w:rsid w:val="00845737"/>
    <w:rsid w:val="00845A3E"/>
    <w:rsid w:val="00846628"/>
    <w:rsid w:val="00847265"/>
    <w:rsid w:val="0084733B"/>
    <w:rsid w:val="00847617"/>
    <w:rsid w:val="00847C3A"/>
    <w:rsid w:val="00847E34"/>
    <w:rsid w:val="00850BEC"/>
    <w:rsid w:val="00850EA1"/>
    <w:rsid w:val="00850EB3"/>
    <w:rsid w:val="00851D38"/>
    <w:rsid w:val="00851FB2"/>
    <w:rsid w:val="00853338"/>
    <w:rsid w:val="008536C4"/>
    <w:rsid w:val="00853B50"/>
    <w:rsid w:val="00853CF2"/>
    <w:rsid w:val="008544BF"/>
    <w:rsid w:val="00854C34"/>
    <w:rsid w:val="00854D25"/>
    <w:rsid w:val="00855949"/>
    <w:rsid w:val="00855EE3"/>
    <w:rsid w:val="00856D9D"/>
    <w:rsid w:val="00856E5A"/>
    <w:rsid w:val="00857E30"/>
    <w:rsid w:val="00857FDA"/>
    <w:rsid w:val="008604C4"/>
    <w:rsid w:val="00861CDE"/>
    <w:rsid w:val="00861DDB"/>
    <w:rsid w:val="00861F6E"/>
    <w:rsid w:val="00862052"/>
    <w:rsid w:val="0086251E"/>
    <w:rsid w:val="00862927"/>
    <w:rsid w:val="008636D7"/>
    <w:rsid w:val="0086508C"/>
    <w:rsid w:val="0086514E"/>
    <w:rsid w:val="00865BBF"/>
    <w:rsid w:val="00865EAC"/>
    <w:rsid w:val="00867A11"/>
    <w:rsid w:val="00867E63"/>
    <w:rsid w:val="00871218"/>
    <w:rsid w:val="00871CE4"/>
    <w:rsid w:val="00871DEC"/>
    <w:rsid w:val="008721A6"/>
    <w:rsid w:val="00872244"/>
    <w:rsid w:val="00872E7A"/>
    <w:rsid w:val="00872EDB"/>
    <w:rsid w:val="00873246"/>
    <w:rsid w:val="008735D3"/>
    <w:rsid w:val="00873BE3"/>
    <w:rsid w:val="00874054"/>
    <w:rsid w:val="0087458C"/>
    <w:rsid w:val="00874CD5"/>
    <w:rsid w:val="00875339"/>
    <w:rsid w:val="008753BF"/>
    <w:rsid w:val="00875B8C"/>
    <w:rsid w:val="00875E76"/>
    <w:rsid w:val="00875FF0"/>
    <w:rsid w:val="008767C7"/>
    <w:rsid w:val="008767E4"/>
    <w:rsid w:val="00877029"/>
    <w:rsid w:val="008771FB"/>
    <w:rsid w:val="00877351"/>
    <w:rsid w:val="00877699"/>
    <w:rsid w:val="00880883"/>
    <w:rsid w:val="00880AF0"/>
    <w:rsid w:val="0088183F"/>
    <w:rsid w:val="00883A79"/>
    <w:rsid w:val="00883BD8"/>
    <w:rsid w:val="00884F7C"/>
    <w:rsid w:val="008851EA"/>
    <w:rsid w:val="0088606E"/>
    <w:rsid w:val="008863A9"/>
    <w:rsid w:val="008866CD"/>
    <w:rsid w:val="008903F9"/>
    <w:rsid w:val="00890444"/>
    <w:rsid w:val="00890A19"/>
    <w:rsid w:val="00891116"/>
    <w:rsid w:val="008917C9"/>
    <w:rsid w:val="0089184A"/>
    <w:rsid w:val="00891853"/>
    <w:rsid w:val="00891DDE"/>
    <w:rsid w:val="00892032"/>
    <w:rsid w:val="00892C7F"/>
    <w:rsid w:val="0089340D"/>
    <w:rsid w:val="0089373C"/>
    <w:rsid w:val="00893A5C"/>
    <w:rsid w:val="00894D87"/>
    <w:rsid w:val="00894F0C"/>
    <w:rsid w:val="00895176"/>
    <w:rsid w:val="00895AB1"/>
    <w:rsid w:val="00895C2A"/>
    <w:rsid w:val="0089677F"/>
    <w:rsid w:val="00896E98"/>
    <w:rsid w:val="008976B4"/>
    <w:rsid w:val="00897707"/>
    <w:rsid w:val="00897C9D"/>
    <w:rsid w:val="00897D95"/>
    <w:rsid w:val="00897DF7"/>
    <w:rsid w:val="008A035A"/>
    <w:rsid w:val="008A0497"/>
    <w:rsid w:val="008A0B47"/>
    <w:rsid w:val="008A1631"/>
    <w:rsid w:val="008A2603"/>
    <w:rsid w:val="008A2628"/>
    <w:rsid w:val="008A265F"/>
    <w:rsid w:val="008A285E"/>
    <w:rsid w:val="008A2B52"/>
    <w:rsid w:val="008A383A"/>
    <w:rsid w:val="008A3B3E"/>
    <w:rsid w:val="008A3B42"/>
    <w:rsid w:val="008A3BFD"/>
    <w:rsid w:val="008A468B"/>
    <w:rsid w:val="008A4942"/>
    <w:rsid w:val="008A49A2"/>
    <w:rsid w:val="008A4D5A"/>
    <w:rsid w:val="008A4DD5"/>
    <w:rsid w:val="008A60F6"/>
    <w:rsid w:val="008A64A6"/>
    <w:rsid w:val="008A6822"/>
    <w:rsid w:val="008A6C63"/>
    <w:rsid w:val="008A6D45"/>
    <w:rsid w:val="008A74DC"/>
    <w:rsid w:val="008A7C8C"/>
    <w:rsid w:val="008B0144"/>
    <w:rsid w:val="008B02C5"/>
    <w:rsid w:val="008B0CD3"/>
    <w:rsid w:val="008B21D2"/>
    <w:rsid w:val="008B3550"/>
    <w:rsid w:val="008B39EA"/>
    <w:rsid w:val="008B40E4"/>
    <w:rsid w:val="008B568D"/>
    <w:rsid w:val="008B585D"/>
    <w:rsid w:val="008B6392"/>
    <w:rsid w:val="008B6454"/>
    <w:rsid w:val="008B684C"/>
    <w:rsid w:val="008B7D85"/>
    <w:rsid w:val="008B7DB8"/>
    <w:rsid w:val="008C0894"/>
    <w:rsid w:val="008C0923"/>
    <w:rsid w:val="008C09D8"/>
    <w:rsid w:val="008C1208"/>
    <w:rsid w:val="008C1A7A"/>
    <w:rsid w:val="008C2D89"/>
    <w:rsid w:val="008C2EEB"/>
    <w:rsid w:val="008C2F31"/>
    <w:rsid w:val="008C3385"/>
    <w:rsid w:val="008C3A6B"/>
    <w:rsid w:val="008C3B27"/>
    <w:rsid w:val="008C3C30"/>
    <w:rsid w:val="008C3D7D"/>
    <w:rsid w:val="008C50EA"/>
    <w:rsid w:val="008C64E0"/>
    <w:rsid w:val="008C6B8F"/>
    <w:rsid w:val="008C7468"/>
    <w:rsid w:val="008D0F98"/>
    <w:rsid w:val="008D1239"/>
    <w:rsid w:val="008D158D"/>
    <w:rsid w:val="008D1A8B"/>
    <w:rsid w:val="008D3F2D"/>
    <w:rsid w:val="008D3FD2"/>
    <w:rsid w:val="008D42D4"/>
    <w:rsid w:val="008D44EE"/>
    <w:rsid w:val="008D4B88"/>
    <w:rsid w:val="008D523F"/>
    <w:rsid w:val="008D59BD"/>
    <w:rsid w:val="008D667D"/>
    <w:rsid w:val="008D6EC2"/>
    <w:rsid w:val="008D7D58"/>
    <w:rsid w:val="008D7DE8"/>
    <w:rsid w:val="008E06E1"/>
    <w:rsid w:val="008E0708"/>
    <w:rsid w:val="008E157D"/>
    <w:rsid w:val="008E18B3"/>
    <w:rsid w:val="008E192D"/>
    <w:rsid w:val="008E1C22"/>
    <w:rsid w:val="008E28D2"/>
    <w:rsid w:val="008E2920"/>
    <w:rsid w:val="008E2D51"/>
    <w:rsid w:val="008E34ED"/>
    <w:rsid w:val="008E3DC3"/>
    <w:rsid w:val="008E3FD3"/>
    <w:rsid w:val="008E4514"/>
    <w:rsid w:val="008E4A45"/>
    <w:rsid w:val="008E5B41"/>
    <w:rsid w:val="008E5E70"/>
    <w:rsid w:val="008E61F9"/>
    <w:rsid w:val="008E6848"/>
    <w:rsid w:val="008E70A0"/>
    <w:rsid w:val="008E7445"/>
    <w:rsid w:val="008E775B"/>
    <w:rsid w:val="008E7D66"/>
    <w:rsid w:val="008E7F44"/>
    <w:rsid w:val="008F06BC"/>
    <w:rsid w:val="008F10AC"/>
    <w:rsid w:val="008F1195"/>
    <w:rsid w:val="008F1539"/>
    <w:rsid w:val="008F189B"/>
    <w:rsid w:val="008F1935"/>
    <w:rsid w:val="008F1BBF"/>
    <w:rsid w:val="008F25C1"/>
    <w:rsid w:val="008F26B6"/>
    <w:rsid w:val="008F33B3"/>
    <w:rsid w:val="008F3946"/>
    <w:rsid w:val="008F5039"/>
    <w:rsid w:val="008F506F"/>
    <w:rsid w:val="008F5261"/>
    <w:rsid w:val="008F563A"/>
    <w:rsid w:val="008F5AB1"/>
    <w:rsid w:val="008F5E63"/>
    <w:rsid w:val="008F6948"/>
    <w:rsid w:val="008F6C4B"/>
    <w:rsid w:val="008F73DF"/>
    <w:rsid w:val="008F75C7"/>
    <w:rsid w:val="008F77FF"/>
    <w:rsid w:val="008F79C7"/>
    <w:rsid w:val="008F7AF9"/>
    <w:rsid w:val="008F7BA5"/>
    <w:rsid w:val="009009E8"/>
    <w:rsid w:val="00901596"/>
    <w:rsid w:val="00901995"/>
    <w:rsid w:val="00901A88"/>
    <w:rsid w:val="0090283B"/>
    <w:rsid w:val="0090451F"/>
    <w:rsid w:val="009052FC"/>
    <w:rsid w:val="0090551A"/>
    <w:rsid w:val="00905B5D"/>
    <w:rsid w:val="00905E1E"/>
    <w:rsid w:val="00906741"/>
    <w:rsid w:val="00906746"/>
    <w:rsid w:val="00906C44"/>
    <w:rsid w:val="00906CFC"/>
    <w:rsid w:val="00907607"/>
    <w:rsid w:val="00907844"/>
    <w:rsid w:val="00907DEF"/>
    <w:rsid w:val="00907E51"/>
    <w:rsid w:val="00910437"/>
    <w:rsid w:val="00910779"/>
    <w:rsid w:val="00911017"/>
    <w:rsid w:val="009114ED"/>
    <w:rsid w:val="00911ECC"/>
    <w:rsid w:val="00911F05"/>
    <w:rsid w:val="0091218C"/>
    <w:rsid w:val="009125FF"/>
    <w:rsid w:val="00913CB3"/>
    <w:rsid w:val="00914EA9"/>
    <w:rsid w:val="00914EFC"/>
    <w:rsid w:val="009153A5"/>
    <w:rsid w:val="0091556B"/>
    <w:rsid w:val="0091577A"/>
    <w:rsid w:val="00915C91"/>
    <w:rsid w:val="00916599"/>
    <w:rsid w:val="0091681F"/>
    <w:rsid w:val="00920203"/>
    <w:rsid w:val="009205E8"/>
    <w:rsid w:val="00920D9E"/>
    <w:rsid w:val="00921136"/>
    <w:rsid w:val="0092145B"/>
    <w:rsid w:val="0092181A"/>
    <w:rsid w:val="00921B76"/>
    <w:rsid w:val="0092328C"/>
    <w:rsid w:val="00923B24"/>
    <w:rsid w:val="00923B7B"/>
    <w:rsid w:val="00923D8D"/>
    <w:rsid w:val="009241D0"/>
    <w:rsid w:val="00924341"/>
    <w:rsid w:val="0092479B"/>
    <w:rsid w:val="009247E5"/>
    <w:rsid w:val="009253AF"/>
    <w:rsid w:val="00925CD5"/>
    <w:rsid w:val="00926902"/>
    <w:rsid w:val="00926F45"/>
    <w:rsid w:val="0093003D"/>
    <w:rsid w:val="00930D50"/>
    <w:rsid w:val="00930FB5"/>
    <w:rsid w:val="009316A1"/>
    <w:rsid w:val="00931783"/>
    <w:rsid w:val="0093253E"/>
    <w:rsid w:val="0093264C"/>
    <w:rsid w:val="009331C0"/>
    <w:rsid w:val="009333C4"/>
    <w:rsid w:val="009343D2"/>
    <w:rsid w:val="009343F1"/>
    <w:rsid w:val="00934C23"/>
    <w:rsid w:val="00934E80"/>
    <w:rsid w:val="00935A1C"/>
    <w:rsid w:val="00935E33"/>
    <w:rsid w:val="009361F0"/>
    <w:rsid w:val="00936B6A"/>
    <w:rsid w:val="009373B3"/>
    <w:rsid w:val="00937963"/>
    <w:rsid w:val="00937C97"/>
    <w:rsid w:val="00937E20"/>
    <w:rsid w:val="00941238"/>
    <w:rsid w:val="009416D2"/>
    <w:rsid w:val="0094202D"/>
    <w:rsid w:val="00942C83"/>
    <w:rsid w:val="009432F8"/>
    <w:rsid w:val="0094333F"/>
    <w:rsid w:val="00943559"/>
    <w:rsid w:val="0094394E"/>
    <w:rsid w:val="00944D97"/>
    <w:rsid w:val="00944DDB"/>
    <w:rsid w:val="00945809"/>
    <w:rsid w:val="009458AB"/>
    <w:rsid w:val="00945DE6"/>
    <w:rsid w:val="00946BE8"/>
    <w:rsid w:val="009471DE"/>
    <w:rsid w:val="00950840"/>
    <w:rsid w:val="00950A08"/>
    <w:rsid w:val="00950E8A"/>
    <w:rsid w:val="00950F91"/>
    <w:rsid w:val="0095131B"/>
    <w:rsid w:val="00951E64"/>
    <w:rsid w:val="0095226B"/>
    <w:rsid w:val="00952346"/>
    <w:rsid w:val="00952386"/>
    <w:rsid w:val="009526BC"/>
    <w:rsid w:val="00953110"/>
    <w:rsid w:val="00953CFF"/>
    <w:rsid w:val="00953F13"/>
    <w:rsid w:val="009552BF"/>
    <w:rsid w:val="009556C3"/>
    <w:rsid w:val="00955CAE"/>
    <w:rsid w:val="00955E5A"/>
    <w:rsid w:val="00956794"/>
    <w:rsid w:val="00956C9A"/>
    <w:rsid w:val="009573D4"/>
    <w:rsid w:val="0095746A"/>
    <w:rsid w:val="0096269A"/>
    <w:rsid w:val="009629C3"/>
    <w:rsid w:val="00962ED7"/>
    <w:rsid w:val="00963F59"/>
    <w:rsid w:val="009640A3"/>
    <w:rsid w:val="00964287"/>
    <w:rsid w:val="00964654"/>
    <w:rsid w:val="00964BAC"/>
    <w:rsid w:val="00964ED4"/>
    <w:rsid w:val="00965630"/>
    <w:rsid w:val="00965733"/>
    <w:rsid w:val="00966D8E"/>
    <w:rsid w:val="0096711A"/>
    <w:rsid w:val="0096746A"/>
    <w:rsid w:val="00971021"/>
    <w:rsid w:val="009715F2"/>
    <w:rsid w:val="009715FD"/>
    <w:rsid w:val="00971D3C"/>
    <w:rsid w:val="00972229"/>
    <w:rsid w:val="00972891"/>
    <w:rsid w:val="00973650"/>
    <w:rsid w:val="00974C3E"/>
    <w:rsid w:val="009753A8"/>
    <w:rsid w:val="0097600D"/>
    <w:rsid w:val="00976373"/>
    <w:rsid w:val="0097763D"/>
    <w:rsid w:val="00977EB2"/>
    <w:rsid w:val="00977EC4"/>
    <w:rsid w:val="00977F89"/>
    <w:rsid w:val="009801F7"/>
    <w:rsid w:val="0098076C"/>
    <w:rsid w:val="00980BE3"/>
    <w:rsid w:val="0098174B"/>
    <w:rsid w:val="00981B9A"/>
    <w:rsid w:val="00982A6C"/>
    <w:rsid w:val="00983329"/>
    <w:rsid w:val="00983594"/>
    <w:rsid w:val="00983875"/>
    <w:rsid w:val="00983C34"/>
    <w:rsid w:val="009840C1"/>
    <w:rsid w:val="00984530"/>
    <w:rsid w:val="00984A53"/>
    <w:rsid w:val="0098563F"/>
    <w:rsid w:val="00985693"/>
    <w:rsid w:val="00985AE8"/>
    <w:rsid w:val="00985EE3"/>
    <w:rsid w:val="0098727E"/>
    <w:rsid w:val="00987340"/>
    <w:rsid w:val="00987642"/>
    <w:rsid w:val="009907E7"/>
    <w:rsid w:val="00990885"/>
    <w:rsid w:val="00991DED"/>
    <w:rsid w:val="00992635"/>
    <w:rsid w:val="0099265D"/>
    <w:rsid w:val="00992F85"/>
    <w:rsid w:val="00993292"/>
    <w:rsid w:val="0099358C"/>
    <w:rsid w:val="00993942"/>
    <w:rsid w:val="00994435"/>
    <w:rsid w:val="00995D4A"/>
    <w:rsid w:val="009964D0"/>
    <w:rsid w:val="009964E0"/>
    <w:rsid w:val="00996922"/>
    <w:rsid w:val="00996E58"/>
    <w:rsid w:val="00997E42"/>
    <w:rsid w:val="009A0564"/>
    <w:rsid w:val="009A06E5"/>
    <w:rsid w:val="009A08A5"/>
    <w:rsid w:val="009A0968"/>
    <w:rsid w:val="009A0A4D"/>
    <w:rsid w:val="009A13F6"/>
    <w:rsid w:val="009A27DA"/>
    <w:rsid w:val="009A2840"/>
    <w:rsid w:val="009A2E2B"/>
    <w:rsid w:val="009A2EF3"/>
    <w:rsid w:val="009A30CE"/>
    <w:rsid w:val="009A41CA"/>
    <w:rsid w:val="009A5018"/>
    <w:rsid w:val="009A593F"/>
    <w:rsid w:val="009A675C"/>
    <w:rsid w:val="009A6CAE"/>
    <w:rsid w:val="009A774E"/>
    <w:rsid w:val="009A77F7"/>
    <w:rsid w:val="009A7A23"/>
    <w:rsid w:val="009A7A8C"/>
    <w:rsid w:val="009B0177"/>
    <w:rsid w:val="009B0181"/>
    <w:rsid w:val="009B033F"/>
    <w:rsid w:val="009B044B"/>
    <w:rsid w:val="009B0474"/>
    <w:rsid w:val="009B059E"/>
    <w:rsid w:val="009B08BF"/>
    <w:rsid w:val="009B0C80"/>
    <w:rsid w:val="009B152E"/>
    <w:rsid w:val="009B3439"/>
    <w:rsid w:val="009B3F52"/>
    <w:rsid w:val="009B41E6"/>
    <w:rsid w:val="009B49D7"/>
    <w:rsid w:val="009B5008"/>
    <w:rsid w:val="009B5088"/>
    <w:rsid w:val="009B520A"/>
    <w:rsid w:val="009B52BA"/>
    <w:rsid w:val="009B55BA"/>
    <w:rsid w:val="009B569D"/>
    <w:rsid w:val="009B5E21"/>
    <w:rsid w:val="009B5ED3"/>
    <w:rsid w:val="009B629D"/>
    <w:rsid w:val="009B639E"/>
    <w:rsid w:val="009B6AF8"/>
    <w:rsid w:val="009B73EC"/>
    <w:rsid w:val="009B7CA5"/>
    <w:rsid w:val="009B7F08"/>
    <w:rsid w:val="009C0716"/>
    <w:rsid w:val="009C0771"/>
    <w:rsid w:val="009C101A"/>
    <w:rsid w:val="009C1A59"/>
    <w:rsid w:val="009C1EF3"/>
    <w:rsid w:val="009C2843"/>
    <w:rsid w:val="009C2CE7"/>
    <w:rsid w:val="009C2D88"/>
    <w:rsid w:val="009C2DD8"/>
    <w:rsid w:val="009C43DC"/>
    <w:rsid w:val="009C45A9"/>
    <w:rsid w:val="009C5724"/>
    <w:rsid w:val="009C5856"/>
    <w:rsid w:val="009C5AA6"/>
    <w:rsid w:val="009C6522"/>
    <w:rsid w:val="009C6776"/>
    <w:rsid w:val="009C6B86"/>
    <w:rsid w:val="009C709F"/>
    <w:rsid w:val="009C7348"/>
    <w:rsid w:val="009C75A7"/>
    <w:rsid w:val="009C7D73"/>
    <w:rsid w:val="009D0857"/>
    <w:rsid w:val="009D0F9D"/>
    <w:rsid w:val="009D16D9"/>
    <w:rsid w:val="009D1780"/>
    <w:rsid w:val="009D19CB"/>
    <w:rsid w:val="009D2021"/>
    <w:rsid w:val="009D2065"/>
    <w:rsid w:val="009D2DD8"/>
    <w:rsid w:val="009D2FD1"/>
    <w:rsid w:val="009D3204"/>
    <w:rsid w:val="009D3C98"/>
    <w:rsid w:val="009D3E32"/>
    <w:rsid w:val="009D451B"/>
    <w:rsid w:val="009D6469"/>
    <w:rsid w:val="009D66B5"/>
    <w:rsid w:val="009D66D9"/>
    <w:rsid w:val="009D70F5"/>
    <w:rsid w:val="009D7430"/>
    <w:rsid w:val="009D75DF"/>
    <w:rsid w:val="009E1641"/>
    <w:rsid w:val="009E21B9"/>
    <w:rsid w:val="009E31E7"/>
    <w:rsid w:val="009E364E"/>
    <w:rsid w:val="009E3967"/>
    <w:rsid w:val="009E3A3E"/>
    <w:rsid w:val="009E3D20"/>
    <w:rsid w:val="009E3EE5"/>
    <w:rsid w:val="009E4972"/>
    <w:rsid w:val="009E4D57"/>
    <w:rsid w:val="009E4FAC"/>
    <w:rsid w:val="009E5A50"/>
    <w:rsid w:val="009E6477"/>
    <w:rsid w:val="009E7D09"/>
    <w:rsid w:val="009F115A"/>
    <w:rsid w:val="009F179F"/>
    <w:rsid w:val="009F1EA1"/>
    <w:rsid w:val="009F1F46"/>
    <w:rsid w:val="009F29A6"/>
    <w:rsid w:val="009F2B48"/>
    <w:rsid w:val="009F3191"/>
    <w:rsid w:val="009F3B64"/>
    <w:rsid w:val="009F3D86"/>
    <w:rsid w:val="009F402B"/>
    <w:rsid w:val="009F4ABA"/>
    <w:rsid w:val="009F4B56"/>
    <w:rsid w:val="009F4CC8"/>
    <w:rsid w:val="009F4D91"/>
    <w:rsid w:val="009F4FD5"/>
    <w:rsid w:val="009F5179"/>
    <w:rsid w:val="009F5807"/>
    <w:rsid w:val="009F592A"/>
    <w:rsid w:val="009F795D"/>
    <w:rsid w:val="00A00360"/>
    <w:rsid w:val="00A00D61"/>
    <w:rsid w:val="00A014B8"/>
    <w:rsid w:val="00A014C8"/>
    <w:rsid w:val="00A0180C"/>
    <w:rsid w:val="00A018F8"/>
    <w:rsid w:val="00A01CD6"/>
    <w:rsid w:val="00A0286C"/>
    <w:rsid w:val="00A02B21"/>
    <w:rsid w:val="00A02E6D"/>
    <w:rsid w:val="00A03061"/>
    <w:rsid w:val="00A03193"/>
    <w:rsid w:val="00A0339A"/>
    <w:rsid w:val="00A03A9B"/>
    <w:rsid w:val="00A03D35"/>
    <w:rsid w:val="00A06165"/>
    <w:rsid w:val="00A06259"/>
    <w:rsid w:val="00A062B6"/>
    <w:rsid w:val="00A06335"/>
    <w:rsid w:val="00A06472"/>
    <w:rsid w:val="00A06564"/>
    <w:rsid w:val="00A072E2"/>
    <w:rsid w:val="00A104D5"/>
    <w:rsid w:val="00A10845"/>
    <w:rsid w:val="00A10AFC"/>
    <w:rsid w:val="00A11E53"/>
    <w:rsid w:val="00A1270C"/>
    <w:rsid w:val="00A1299F"/>
    <w:rsid w:val="00A13E00"/>
    <w:rsid w:val="00A13F8A"/>
    <w:rsid w:val="00A145A2"/>
    <w:rsid w:val="00A14E7B"/>
    <w:rsid w:val="00A1530A"/>
    <w:rsid w:val="00A157C0"/>
    <w:rsid w:val="00A163D7"/>
    <w:rsid w:val="00A16DB0"/>
    <w:rsid w:val="00A174A5"/>
    <w:rsid w:val="00A17970"/>
    <w:rsid w:val="00A17D02"/>
    <w:rsid w:val="00A2023E"/>
    <w:rsid w:val="00A2157C"/>
    <w:rsid w:val="00A21735"/>
    <w:rsid w:val="00A21ADB"/>
    <w:rsid w:val="00A21C30"/>
    <w:rsid w:val="00A221C7"/>
    <w:rsid w:val="00A2228E"/>
    <w:rsid w:val="00A22999"/>
    <w:rsid w:val="00A239EF"/>
    <w:rsid w:val="00A23DFA"/>
    <w:rsid w:val="00A24063"/>
    <w:rsid w:val="00A24125"/>
    <w:rsid w:val="00A24B22"/>
    <w:rsid w:val="00A24E0B"/>
    <w:rsid w:val="00A25B56"/>
    <w:rsid w:val="00A25CA3"/>
    <w:rsid w:val="00A25D67"/>
    <w:rsid w:val="00A26410"/>
    <w:rsid w:val="00A27450"/>
    <w:rsid w:val="00A27CCB"/>
    <w:rsid w:val="00A315D1"/>
    <w:rsid w:val="00A3227E"/>
    <w:rsid w:val="00A33B84"/>
    <w:rsid w:val="00A33E8C"/>
    <w:rsid w:val="00A33F31"/>
    <w:rsid w:val="00A341C7"/>
    <w:rsid w:val="00A3432B"/>
    <w:rsid w:val="00A34CCF"/>
    <w:rsid w:val="00A35CB8"/>
    <w:rsid w:val="00A365EF"/>
    <w:rsid w:val="00A36923"/>
    <w:rsid w:val="00A36989"/>
    <w:rsid w:val="00A37526"/>
    <w:rsid w:val="00A40ADE"/>
    <w:rsid w:val="00A40C24"/>
    <w:rsid w:val="00A41374"/>
    <w:rsid w:val="00A4170C"/>
    <w:rsid w:val="00A41C21"/>
    <w:rsid w:val="00A4235F"/>
    <w:rsid w:val="00A4294D"/>
    <w:rsid w:val="00A43645"/>
    <w:rsid w:val="00A43780"/>
    <w:rsid w:val="00A43C1C"/>
    <w:rsid w:val="00A43FFE"/>
    <w:rsid w:val="00A44D06"/>
    <w:rsid w:val="00A44E5D"/>
    <w:rsid w:val="00A452EE"/>
    <w:rsid w:val="00A4547C"/>
    <w:rsid w:val="00A45564"/>
    <w:rsid w:val="00A45BB7"/>
    <w:rsid w:val="00A45D92"/>
    <w:rsid w:val="00A45F27"/>
    <w:rsid w:val="00A46222"/>
    <w:rsid w:val="00A46A6B"/>
    <w:rsid w:val="00A46BE4"/>
    <w:rsid w:val="00A474C2"/>
    <w:rsid w:val="00A47BD1"/>
    <w:rsid w:val="00A47DAB"/>
    <w:rsid w:val="00A5014B"/>
    <w:rsid w:val="00A504C1"/>
    <w:rsid w:val="00A504EA"/>
    <w:rsid w:val="00A510D4"/>
    <w:rsid w:val="00A5117A"/>
    <w:rsid w:val="00A511C3"/>
    <w:rsid w:val="00A51600"/>
    <w:rsid w:val="00A52304"/>
    <w:rsid w:val="00A536E9"/>
    <w:rsid w:val="00A53E48"/>
    <w:rsid w:val="00A541A6"/>
    <w:rsid w:val="00A541F4"/>
    <w:rsid w:val="00A5505F"/>
    <w:rsid w:val="00A55374"/>
    <w:rsid w:val="00A55C03"/>
    <w:rsid w:val="00A55D2D"/>
    <w:rsid w:val="00A55D82"/>
    <w:rsid w:val="00A5653C"/>
    <w:rsid w:val="00A566D1"/>
    <w:rsid w:val="00A5688A"/>
    <w:rsid w:val="00A569C1"/>
    <w:rsid w:val="00A57E64"/>
    <w:rsid w:val="00A6153B"/>
    <w:rsid w:val="00A6197E"/>
    <w:rsid w:val="00A61B58"/>
    <w:rsid w:val="00A622FB"/>
    <w:rsid w:val="00A62E33"/>
    <w:rsid w:val="00A631FE"/>
    <w:rsid w:val="00A6360C"/>
    <w:rsid w:val="00A6426D"/>
    <w:rsid w:val="00A6482A"/>
    <w:rsid w:val="00A64E33"/>
    <w:rsid w:val="00A6523B"/>
    <w:rsid w:val="00A657F7"/>
    <w:rsid w:val="00A65E41"/>
    <w:rsid w:val="00A663CB"/>
    <w:rsid w:val="00A666F5"/>
    <w:rsid w:val="00A671F8"/>
    <w:rsid w:val="00A67208"/>
    <w:rsid w:val="00A67311"/>
    <w:rsid w:val="00A6747C"/>
    <w:rsid w:val="00A67BC1"/>
    <w:rsid w:val="00A7054D"/>
    <w:rsid w:val="00A71435"/>
    <w:rsid w:val="00A72FEE"/>
    <w:rsid w:val="00A7335C"/>
    <w:rsid w:val="00A735FB"/>
    <w:rsid w:val="00A741AF"/>
    <w:rsid w:val="00A743AB"/>
    <w:rsid w:val="00A7479E"/>
    <w:rsid w:val="00A748FC"/>
    <w:rsid w:val="00A74AB1"/>
    <w:rsid w:val="00A75A63"/>
    <w:rsid w:val="00A75B9B"/>
    <w:rsid w:val="00A76288"/>
    <w:rsid w:val="00A7630D"/>
    <w:rsid w:val="00A763C1"/>
    <w:rsid w:val="00A763DB"/>
    <w:rsid w:val="00A76E46"/>
    <w:rsid w:val="00A76EA0"/>
    <w:rsid w:val="00A7768A"/>
    <w:rsid w:val="00A7774A"/>
    <w:rsid w:val="00A77AD5"/>
    <w:rsid w:val="00A77B40"/>
    <w:rsid w:val="00A8003E"/>
    <w:rsid w:val="00A805F0"/>
    <w:rsid w:val="00A80C70"/>
    <w:rsid w:val="00A81631"/>
    <w:rsid w:val="00A816C8"/>
    <w:rsid w:val="00A81B94"/>
    <w:rsid w:val="00A81BA2"/>
    <w:rsid w:val="00A81E7E"/>
    <w:rsid w:val="00A8312E"/>
    <w:rsid w:val="00A832D0"/>
    <w:rsid w:val="00A844B6"/>
    <w:rsid w:val="00A84845"/>
    <w:rsid w:val="00A85208"/>
    <w:rsid w:val="00A85745"/>
    <w:rsid w:val="00A85847"/>
    <w:rsid w:val="00A85AC9"/>
    <w:rsid w:val="00A85C37"/>
    <w:rsid w:val="00A85DA2"/>
    <w:rsid w:val="00A869C0"/>
    <w:rsid w:val="00A86BBC"/>
    <w:rsid w:val="00A90208"/>
    <w:rsid w:val="00A902A0"/>
    <w:rsid w:val="00A903E6"/>
    <w:rsid w:val="00A90408"/>
    <w:rsid w:val="00A90901"/>
    <w:rsid w:val="00A91313"/>
    <w:rsid w:val="00A9168A"/>
    <w:rsid w:val="00A91AB5"/>
    <w:rsid w:val="00A92602"/>
    <w:rsid w:val="00A927EB"/>
    <w:rsid w:val="00A92938"/>
    <w:rsid w:val="00A92D45"/>
    <w:rsid w:val="00A92DD8"/>
    <w:rsid w:val="00A93826"/>
    <w:rsid w:val="00A94295"/>
    <w:rsid w:val="00A9462F"/>
    <w:rsid w:val="00A94943"/>
    <w:rsid w:val="00A94D29"/>
    <w:rsid w:val="00A95FFF"/>
    <w:rsid w:val="00A96487"/>
    <w:rsid w:val="00A97167"/>
    <w:rsid w:val="00A97997"/>
    <w:rsid w:val="00AA06D5"/>
    <w:rsid w:val="00AA0FB0"/>
    <w:rsid w:val="00AA1153"/>
    <w:rsid w:val="00AA197B"/>
    <w:rsid w:val="00AA197D"/>
    <w:rsid w:val="00AA26A0"/>
    <w:rsid w:val="00AA2C72"/>
    <w:rsid w:val="00AA2CBC"/>
    <w:rsid w:val="00AA3784"/>
    <w:rsid w:val="00AA48A3"/>
    <w:rsid w:val="00AA4A1D"/>
    <w:rsid w:val="00AA4D8E"/>
    <w:rsid w:val="00AA539C"/>
    <w:rsid w:val="00AA6112"/>
    <w:rsid w:val="00AA6184"/>
    <w:rsid w:val="00AA62B1"/>
    <w:rsid w:val="00AA646C"/>
    <w:rsid w:val="00AA6F7B"/>
    <w:rsid w:val="00AA77A2"/>
    <w:rsid w:val="00AB0447"/>
    <w:rsid w:val="00AB055D"/>
    <w:rsid w:val="00AB0648"/>
    <w:rsid w:val="00AB0B76"/>
    <w:rsid w:val="00AB2D82"/>
    <w:rsid w:val="00AB2EF0"/>
    <w:rsid w:val="00AB3450"/>
    <w:rsid w:val="00AB3819"/>
    <w:rsid w:val="00AB45AF"/>
    <w:rsid w:val="00AB4ACB"/>
    <w:rsid w:val="00AB5A48"/>
    <w:rsid w:val="00AB5EBA"/>
    <w:rsid w:val="00AB66C5"/>
    <w:rsid w:val="00AB6DF2"/>
    <w:rsid w:val="00AB6EBD"/>
    <w:rsid w:val="00AB7441"/>
    <w:rsid w:val="00AB7567"/>
    <w:rsid w:val="00AB75AF"/>
    <w:rsid w:val="00AB78CC"/>
    <w:rsid w:val="00AB7928"/>
    <w:rsid w:val="00AB7986"/>
    <w:rsid w:val="00AB799C"/>
    <w:rsid w:val="00AB7A7B"/>
    <w:rsid w:val="00AB7DDC"/>
    <w:rsid w:val="00AC0235"/>
    <w:rsid w:val="00AC0F8A"/>
    <w:rsid w:val="00AC1983"/>
    <w:rsid w:val="00AC1ABF"/>
    <w:rsid w:val="00AC2213"/>
    <w:rsid w:val="00AC276D"/>
    <w:rsid w:val="00AC3530"/>
    <w:rsid w:val="00AC39C5"/>
    <w:rsid w:val="00AC3D62"/>
    <w:rsid w:val="00AC3E41"/>
    <w:rsid w:val="00AC3ED7"/>
    <w:rsid w:val="00AC4411"/>
    <w:rsid w:val="00AC4564"/>
    <w:rsid w:val="00AC4681"/>
    <w:rsid w:val="00AC5853"/>
    <w:rsid w:val="00AC66F4"/>
    <w:rsid w:val="00AD02A7"/>
    <w:rsid w:val="00AD21B7"/>
    <w:rsid w:val="00AD24F5"/>
    <w:rsid w:val="00AD2606"/>
    <w:rsid w:val="00AD2AAD"/>
    <w:rsid w:val="00AD2C9E"/>
    <w:rsid w:val="00AD3440"/>
    <w:rsid w:val="00AD3D26"/>
    <w:rsid w:val="00AD4516"/>
    <w:rsid w:val="00AD58B0"/>
    <w:rsid w:val="00AD617A"/>
    <w:rsid w:val="00AD6805"/>
    <w:rsid w:val="00AD6BDD"/>
    <w:rsid w:val="00AD6BF8"/>
    <w:rsid w:val="00AD6CE0"/>
    <w:rsid w:val="00AD718B"/>
    <w:rsid w:val="00AD71F7"/>
    <w:rsid w:val="00AE024E"/>
    <w:rsid w:val="00AE1140"/>
    <w:rsid w:val="00AE25D9"/>
    <w:rsid w:val="00AE277C"/>
    <w:rsid w:val="00AE2D2E"/>
    <w:rsid w:val="00AE44F5"/>
    <w:rsid w:val="00AE48EB"/>
    <w:rsid w:val="00AE5A37"/>
    <w:rsid w:val="00AE5EA8"/>
    <w:rsid w:val="00AE61C9"/>
    <w:rsid w:val="00AE6778"/>
    <w:rsid w:val="00AE6B94"/>
    <w:rsid w:val="00AE7515"/>
    <w:rsid w:val="00AF062F"/>
    <w:rsid w:val="00AF0FF2"/>
    <w:rsid w:val="00AF11CB"/>
    <w:rsid w:val="00AF2610"/>
    <w:rsid w:val="00AF2879"/>
    <w:rsid w:val="00AF2A21"/>
    <w:rsid w:val="00AF2E09"/>
    <w:rsid w:val="00AF3169"/>
    <w:rsid w:val="00AF3184"/>
    <w:rsid w:val="00AF371B"/>
    <w:rsid w:val="00AF3D0B"/>
    <w:rsid w:val="00AF4289"/>
    <w:rsid w:val="00AF4719"/>
    <w:rsid w:val="00AF4D1D"/>
    <w:rsid w:val="00AF4DDC"/>
    <w:rsid w:val="00AF5091"/>
    <w:rsid w:val="00AF5A04"/>
    <w:rsid w:val="00AF5CEE"/>
    <w:rsid w:val="00AF6DAF"/>
    <w:rsid w:val="00AF71BE"/>
    <w:rsid w:val="00AF74FA"/>
    <w:rsid w:val="00B002D2"/>
    <w:rsid w:val="00B0068A"/>
    <w:rsid w:val="00B00713"/>
    <w:rsid w:val="00B01977"/>
    <w:rsid w:val="00B01F98"/>
    <w:rsid w:val="00B023A9"/>
    <w:rsid w:val="00B02B4F"/>
    <w:rsid w:val="00B02E3C"/>
    <w:rsid w:val="00B0307F"/>
    <w:rsid w:val="00B034E0"/>
    <w:rsid w:val="00B03C5D"/>
    <w:rsid w:val="00B03F93"/>
    <w:rsid w:val="00B040A4"/>
    <w:rsid w:val="00B045E8"/>
    <w:rsid w:val="00B04A2F"/>
    <w:rsid w:val="00B04DB3"/>
    <w:rsid w:val="00B057CF"/>
    <w:rsid w:val="00B058CD"/>
    <w:rsid w:val="00B0604B"/>
    <w:rsid w:val="00B06873"/>
    <w:rsid w:val="00B06DE5"/>
    <w:rsid w:val="00B07248"/>
    <w:rsid w:val="00B07876"/>
    <w:rsid w:val="00B079A2"/>
    <w:rsid w:val="00B079B9"/>
    <w:rsid w:val="00B107AF"/>
    <w:rsid w:val="00B1081A"/>
    <w:rsid w:val="00B10B48"/>
    <w:rsid w:val="00B11024"/>
    <w:rsid w:val="00B113A5"/>
    <w:rsid w:val="00B114E4"/>
    <w:rsid w:val="00B11707"/>
    <w:rsid w:val="00B11821"/>
    <w:rsid w:val="00B11F42"/>
    <w:rsid w:val="00B12CD2"/>
    <w:rsid w:val="00B13753"/>
    <w:rsid w:val="00B14031"/>
    <w:rsid w:val="00B1420E"/>
    <w:rsid w:val="00B147A7"/>
    <w:rsid w:val="00B14B58"/>
    <w:rsid w:val="00B15129"/>
    <w:rsid w:val="00B16163"/>
    <w:rsid w:val="00B161A3"/>
    <w:rsid w:val="00B16553"/>
    <w:rsid w:val="00B172DD"/>
    <w:rsid w:val="00B1763B"/>
    <w:rsid w:val="00B17BD8"/>
    <w:rsid w:val="00B2094D"/>
    <w:rsid w:val="00B21239"/>
    <w:rsid w:val="00B219BF"/>
    <w:rsid w:val="00B21F3B"/>
    <w:rsid w:val="00B21FAB"/>
    <w:rsid w:val="00B2222C"/>
    <w:rsid w:val="00B22344"/>
    <w:rsid w:val="00B22DDA"/>
    <w:rsid w:val="00B23259"/>
    <w:rsid w:val="00B23617"/>
    <w:rsid w:val="00B2364F"/>
    <w:rsid w:val="00B23A19"/>
    <w:rsid w:val="00B2449B"/>
    <w:rsid w:val="00B24629"/>
    <w:rsid w:val="00B25014"/>
    <w:rsid w:val="00B25D9F"/>
    <w:rsid w:val="00B26AF5"/>
    <w:rsid w:val="00B274FB"/>
    <w:rsid w:val="00B27636"/>
    <w:rsid w:val="00B30F8F"/>
    <w:rsid w:val="00B3147B"/>
    <w:rsid w:val="00B317E5"/>
    <w:rsid w:val="00B31821"/>
    <w:rsid w:val="00B318C3"/>
    <w:rsid w:val="00B32C2B"/>
    <w:rsid w:val="00B331A4"/>
    <w:rsid w:val="00B3332C"/>
    <w:rsid w:val="00B33A01"/>
    <w:rsid w:val="00B35006"/>
    <w:rsid w:val="00B3557F"/>
    <w:rsid w:val="00B35713"/>
    <w:rsid w:val="00B35A56"/>
    <w:rsid w:val="00B35CFE"/>
    <w:rsid w:val="00B35D75"/>
    <w:rsid w:val="00B36A47"/>
    <w:rsid w:val="00B36B52"/>
    <w:rsid w:val="00B36CBA"/>
    <w:rsid w:val="00B40332"/>
    <w:rsid w:val="00B40CA8"/>
    <w:rsid w:val="00B417DF"/>
    <w:rsid w:val="00B41B0D"/>
    <w:rsid w:val="00B42E55"/>
    <w:rsid w:val="00B43616"/>
    <w:rsid w:val="00B438FB"/>
    <w:rsid w:val="00B44CCF"/>
    <w:rsid w:val="00B44D3E"/>
    <w:rsid w:val="00B45A18"/>
    <w:rsid w:val="00B47283"/>
    <w:rsid w:val="00B47899"/>
    <w:rsid w:val="00B47BE2"/>
    <w:rsid w:val="00B47ED8"/>
    <w:rsid w:val="00B50268"/>
    <w:rsid w:val="00B50366"/>
    <w:rsid w:val="00B5093A"/>
    <w:rsid w:val="00B514F0"/>
    <w:rsid w:val="00B51F8C"/>
    <w:rsid w:val="00B51FB8"/>
    <w:rsid w:val="00B52291"/>
    <w:rsid w:val="00B5248A"/>
    <w:rsid w:val="00B529B2"/>
    <w:rsid w:val="00B52C9F"/>
    <w:rsid w:val="00B540F6"/>
    <w:rsid w:val="00B546EA"/>
    <w:rsid w:val="00B54CEB"/>
    <w:rsid w:val="00B56252"/>
    <w:rsid w:val="00B562CB"/>
    <w:rsid w:val="00B562F5"/>
    <w:rsid w:val="00B56735"/>
    <w:rsid w:val="00B56992"/>
    <w:rsid w:val="00B56BE0"/>
    <w:rsid w:val="00B56F78"/>
    <w:rsid w:val="00B60084"/>
    <w:rsid w:val="00B6037A"/>
    <w:rsid w:val="00B607CA"/>
    <w:rsid w:val="00B627D0"/>
    <w:rsid w:val="00B62A2C"/>
    <w:rsid w:val="00B63A79"/>
    <w:rsid w:val="00B63F49"/>
    <w:rsid w:val="00B6520D"/>
    <w:rsid w:val="00B65D3E"/>
    <w:rsid w:val="00B661D2"/>
    <w:rsid w:val="00B661E7"/>
    <w:rsid w:val="00B66673"/>
    <w:rsid w:val="00B67E56"/>
    <w:rsid w:val="00B7003A"/>
    <w:rsid w:val="00B706B0"/>
    <w:rsid w:val="00B70B12"/>
    <w:rsid w:val="00B70C71"/>
    <w:rsid w:val="00B715CF"/>
    <w:rsid w:val="00B717AA"/>
    <w:rsid w:val="00B71D8B"/>
    <w:rsid w:val="00B73B7F"/>
    <w:rsid w:val="00B73DC4"/>
    <w:rsid w:val="00B74686"/>
    <w:rsid w:val="00B75177"/>
    <w:rsid w:val="00B751FE"/>
    <w:rsid w:val="00B75645"/>
    <w:rsid w:val="00B75AB6"/>
    <w:rsid w:val="00B76857"/>
    <w:rsid w:val="00B76C9F"/>
    <w:rsid w:val="00B76D07"/>
    <w:rsid w:val="00B770E3"/>
    <w:rsid w:val="00B7720F"/>
    <w:rsid w:val="00B77803"/>
    <w:rsid w:val="00B81E3C"/>
    <w:rsid w:val="00B82022"/>
    <w:rsid w:val="00B827BD"/>
    <w:rsid w:val="00B834DC"/>
    <w:rsid w:val="00B8351B"/>
    <w:rsid w:val="00B83BEC"/>
    <w:rsid w:val="00B84AC7"/>
    <w:rsid w:val="00B84F80"/>
    <w:rsid w:val="00B8508B"/>
    <w:rsid w:val="00B858A1"/>
    <w:rsid w:val="00B862CC"/>
    <w:rsid w:val="00B86314"/>
    <w:rsid w:val="00B86CC6"/>
    <w:rsid w:val="00B87847"/>
    <w:rsid w:val="00B905D8"/>
    <w:rsid w:val="00B909D8"/>
    <w:rsid w:val="00B918C8"/>
    <w:rsid w:val="00B92F2B"/>
    <w:rsid w:val="00B93EA3"/>
    <w:rsid w:val="00B941B2"/>
    <w:rsid w:val="00B9461A"/>
    <w:rsid w:val="00B948E9"/>
    <w:rsid w:val="00B94DD7"/>
    <w:rsid w:val="00B958D2"/>
    <w:rsid w:val="00B95911"/>
    <w:rsid w:val="00B95CE3"/>
    <w:rsid w:val="00B966EA"/>
    <w:rsid w:val="00B96C11"/>
    <w:rsid w:val="00B96D3C"/>
    <w:rsid w:val="00B96EAF"/>
    <w:rsid w:val="00B97015"/>
    <w:rsid w:val="00B9718E"/>
    <w:rsid w:val="00B97B85"/>
    <w:rsid w:val="00B97FB5"/>
    <w:rsid w:val="00B97FB7"/>
    <w:rsid w:val="00BA0C06"/>
    <w:rsid w:val="00BA176B"/>
    <w:rsid w:val="00BA1BA7"/>
    <w:rsid w:val="00BA27B1"/>
    <w:rsid w:val="00BA2BA0"/>
    <w:rsid w:val="00BA338A"/>
    <w:rsid w:val="00BA3441"/>
    <w:rsid w:val="00BA43D9"/>
    <w:rsid w:val="00BA46A5"/>
    <w:rsid w:val="00BA4EC1"/>
    <w:rsid w:val="00BA5247"/>
    <w:rsid w:val="00BA56EE"/>
    <w:rsid w:val="00BA5FDA"/>
    <w:rsid w:val="00BA63EE"/>
    <w:rsid w:val="00BA7BA8"/>
    <w:rsid w:val="00BB0D5E"/>
    <w:rsid w:val="00BB1684"/>
    <w:rsid w:val="00BB193C"/>
    <w:rsid w:val="00BB1ACB"/>
    <w:rsid w:val="00BB3802"/>
    <w:rsid w:val="00BB3806"/>
    <w:rsid w:val="00BB3B56"/>
    <w:rsid w:val="00BB4BDE"/>
    <w:rsid w:val="00BB4CC2"/>
    <w:rsid w:val="00BB4EC5"/>
    <w:rsid w:val="00BB4F48"/>
    <w:rsid w:val="00BB53EB"/>
    <w:rsid w:val="00BB696A"/>
    <w:rsid w:val="00BB726A"/>
    <w:rsid w:val="00BB7337"/>
    <w:rsid w:val="00BB73B9"/>
    <w:rsid w:val="00BB7A26"/>
    <w:rsid w:val="00BB7C84"/>
    <w:rsid w:val="00BB7CA4"/>
    <w:rsid w:val="00BC0165"/>
    <w:rsid w:val="00BC0667"/>
    <w:rsid w:val="00BC0A6C"/>
    <w:rsid w:val="00BC1355"/>
    <w:rsid w:val="00BC1E92"/>
    <w:rsid w:val="00BC23B1"/>
    <w:rsid w:val="00BC290D"/>
    <w:rsid w:val="00BC2C01"/>
    <w:rsid w:val="00BC2E73"/>
    <w:rsid w:val="00BC33FF"/>
    <w:rsid w:val="00BC3B34"/>
    <w:rsid w:val="00BC3D0C"/>
    <w:rsid w:val="00BC3ED4"/>
    <w:rsid w:val="00BC42AD"/>
    <w:rsid w:val="00BC4B57"/>
    <w:rsid w:val="00BC4D3D"/>
    <w:rsid w:val="00BC5ABD"/>
    <w:rsid w:val="00BC5D36"/>
    <w:rsid w:val="00BC5D80"/>
    <w:rsid w:val="00BC6180"/>
    <w:rsid w:val="00BC61ED"/>
    <w:rsid w:val="00BC6823"/>
    <w:rsid w:val="00BC6920"/>
    <w:rsid w:val="00BC7406"/>
    <w:rsid w:val="00BD181E"/>
    <w:rsid w:val="00BD25DE"/>
    <w:rsid w:val="00BD2958"/>
    <w:rsid w:val="00BD33CA"/>
    <w:rsid w:val="00BD38DF"/>
    <w:rsid w:val="00BD41F5"/>
    <w:rsid w:val="00BD4833"/>
    <w:rsid w:val="00BD4BA5"/>
    <w:rsid w:val="00BD4C80"/>
    <w:rsid w:val="00BD50E3"/>
    <w:rsid w:val="00BD58AF"/>
    <w:rsid w:val="00BD5949"/>
    <w:rsid w:val="00BD5EF9"/>
    <w:rsid w:val="00BD62AB"/>
    <w:rsid w:val="00BD63DB"/>
    <w:rsid w:val="00BD6953"/>
    <w:rsid w:val="00BD6E70"/>
    <w:rsid w:val="00BD74B3"/>
    <w:rsid w:val="00BD7F61"/>
    <w:rsid w:val="00BE07F5"/>
    <w:rsid w:val="00BE0A89"/>
    <w:rsid w:val="00BE0F97"/>
    <w:rsid w:val="00BE123B"/>
    <w:rsid w:val="00BE1E40"/>
    <w:rsid w:val="00BE23BF"/>
    <w:rsid w:val="00BE248B"/>
    <w:rsid w:val="00BE25C9"/>
    <w:rsid w:val="00BE2A58"/>
    <w:rsid w:val="00BE2A85"/>
    <w:rsid w:val="00BE3542"/>
    <w:rsid w:val="00BE3B50"/>
    <w:rsid w:val="00BE48CC"/>
    <w:rsid w:val="00BE49CC"/>
    <w:rsid w:val="00BE521B"/>
    <w:rsid w:val="00BE578D"/>
    <w:rsid w:val="00BE59BC"/>
    <w:rsid w:val="00BE5E28"/>
    <w:rsid w:val="00BE612E"/>
    <w:rsid w:val="00BE6371"/>
    <w:rsid w:val="00BE6991"/>
    <w:rsid w:val="00BE7C62"/>
    <w:rsid w:val="00BE7CF4"/>
    <w:rsid w:val="00BE7F7F"/>
    <w:rsid w:val="00BF0548"/>
    <w:rsid w:val="00BF0761"/>
    <w:rsid w:val="00BF10D6"/>
    <w:rsid w:val="00BF11B7"/>
    <w:rsid w:val="00BF29FF"/>
    <w:rsid w:val="00BF2D89"/>
    <w:rsid w:val="00BF32C2"/>
    <w:rsid w:val="00BF3B5B"/>
    <w:rsid w:val="00BF3E9F"/>
    <w:rsid w:val="00BF4251"/>
    <w:rsid w:val="00BF48FB"/>
    <w:rsid w:val="00BF4A50"/>
    <w:rsid w:val="00BF4A95"/>
    <w:rsid w:val="00BF4D40"/>
    <w:rsid w:val="00BF4ECB"/>
    <w:rsid w:val="00BF54F2"/>
    <w:rsid w:val="00BF555C"/>
    <w:rsid w:val="00BF5878"/>
    <w:rsid w:val="00BF5926"/>
    <w:rsid w:val="00BF5947"/>
    <w:rsid w:val="00BF5E9A"/>
    <w:rsid w:val="00BF6604"/>
    <w:rsid w:val="00BF6B3C"/>
    <w:rsid w:val="00BF7000"/>
    <w:rsid w:val="00BF7B9F"/>
    <w:rsid w:val="00BF7D7C"/>
    <w:rsid w:val="00C0112A"/>
    <w:rsid w:val="00C02F93"/>
    <w:rsid w:val="00C03211"/>
    <w:rsid w:val="00C0365E"/>
    <w:rsid w:val="00C03D5B"/>
    <w:rsid w:val="00C0403F"/>
    <w:rsid w:val="00C053A0"/>
    <w:rsid w:val="00C056D7"/>
    <w:rsid w:val="00C05A8F"/>
    <w:rsid w:val="00C05EE9"/>
    <w:rsid w:val="00C0623F"/>
    <w:rsid w:val="00C06E91"/>
    <w:rsid w:val="00C06F86"/>
    <w:rsid w:val="00C072E1"/>
    <w:rsid w:val="00C07A6A"/>
    <w:rsid w:val="00C117FD"/>
    <w:rsid w:val="00C11A77"/>
    <w:rsid w:val="00C11D34"/>
    <w:rsid w:val="00C11D81"/>
    <w:rsid w:val="00C11E1C"/>
    <w:rsid w:val="00C124FE"/>
    <w:rsid w:val="00C12CB2"/>
    <w:rsid w:val="00C14F7E"/>
    <w:rsid w:val="00C1546B"/>
    <w:rsid w:val="00C155CF"/>
    <w:rsid w:val="00C1613D"/>
    <w:rsid w:val="00C1625E"/>
    <w:rsid w:val="00C162AA"/>
    <w:rsid w:val="00C169C2"/>
    <w:rsid w:val="00C1710E"/>
    <w:rsid w:val="00C17683"/>
    <w:rsid w:val="00C17A19"/>
    <w:rsid w:val="00C17ABD"/>
    <w:rsid w:val="00C17E85"/>
    <w:rsid w:val="00C20196"/>
    <w:rsid w:val="00C20348"/>
    <w:rsid w:val="00C20A3E"/>
    <w:rsid w:val="00C20CB0"/>
    <w:rsid w:val="00C213FD"/>
    <w:rsid w:val="00C22507"/>
    <w:rsid w:val="00C22655"/>
    <w:rsid w:val="00C237C2"/>
    <w:rsid w:val="00C238C1"/>
    <w:rsid w:val="00C244D3"/>
    <w:rsid w:val="00C25731"/>
    <w:rsid w:val="00C26A78"/>
    <w:rsid w:val="00C26CAA"/>
    <w:rsid w:val="00C27B64"/>
    <w:rsid w:val="00C30FAA"/>
    <w:rsid w:val="00C310E4"/>
    <w:rsid w:val="00C3121C"/>
    <w:rsid w:val="00C3125F"/>
    <w:rsid w:val="00C313FB"/>
    <w:rsid w:val="00C31EF7"/>
    <w:rsid w:val="00C3214D"/>
    <w:rsid w:val="00C322ED"/>
    <w:rsid w:val="00C3251D"/>
    <w:rsid w:val="00C32777"/>
    <w:rsid w:val="00C3288E"/>
    <w:rsid w:val="00C32B6C"/>
    <w:rsid w:val="00C32C23"/>
    <w:rsid w:val="00C32CF5"/>
    <w:rsid w:val="00C33537"/>
    <w:rsid w:val="00C3428D"/>
    <w:rsid w:val="00C34405"/>
    <w:rsid w:val="00C3459A"/>
    <w:rsid w:val="00C34D89"/>
    <w:rsid w:val="00C35011"/>
    <w:rsid w:val="00C352EF"/>
    <w:rsid w:val="00C3604D"/>
    <w:rsid w:val="00C36A79"/>
    <w:rsid w:val="00C36F3E"/>
    <w:rsid w:val="00C3722A"/>
    <w:rsid w:val="00C40067"/>
    <w:rsid w:val="00C40532"/>
    <w:rsid w:val="00C41126"/>
    <w:rsid w:val="00C41587"/>
    <w:rsid w:val="00C41B2E"/>
    <w:rsid w:val="00C42B59"/>
    <w:rsid w:val="00C42D3B"/>
    <w:rsid w:val="00C43A18"/>
    <w:rsid w:val="00C46948"/>
    <w:rsid w:val="00C469AC"/>
    <w:rsid w:val="00C46ED2"/>
    <w:rsid w:val="00C511B9"/>
    <w:rsid w:val="00C5182A"/>
    <w:rsid w:val="00C51A1B"/>
    <w:rsid w:val="00C52050"/>
    <w:rsid w:val="00C52847"/>
    <w:rsid w:val="00C52A18"/>
    <w:rsid w:val="00C53261"/>
    <w:rsid w:val="00C5336D"/>
    <w:rsid w:val="00C534EF"/>
    <w:rsid w:val="00C53CDE"/>
    <w:rsid w:val="00C54278"/>
    <w:rsid w:val="00C54524"/>
    <w:rsid w:val="00C550E9"/>
    <w:rsid w:val="00C5602B"/>
    <w:rsid w:val="00C56624"/>
    <w:rsid w:val="00C566BF"/>
    <w:rsid w:val="00C56B75"/>
    <w:rsid w:val="00C5770E"/>
    <w:rsid w:val="00C601E3"/>
    <w:rsid w:val="00C609BA"/>
    <w:rsid w:val="00C60BE2"/>
    <w:rsid w:val="00C61E45"/>
    <w:rsid w:val="00C6213A"/>
    <w:rsid w:val="00C6220E"/>
    <w:rsid w:val="00C6268B"/>
    <w:rsid w:val="00C62F10"/>
    <w:rsid w:val="00C6323B"/>
    <w:rsid w:val="00C636F0"/>
    <w:rsid w:val="00C63A08"/>
    <w:rsid w:val="00C63BA6"/>
    <w:rsid w:val="00C64A17"/>
    <w:rsid w:val="00C64CFF"/>
    <w:rsid w:val="00C65951"/>
    <w:rsid w:val="00C66A49"/>
    <w:rsid w:val="00C67610"/>
    <w:rsid w:val="00C67C92"/>
    <w:rsid w:val="00C701C5"/>
    <w:rsid w:val="00C707C2"/>
    <w:rsid w:val="00C7081C"/>
    <w:rsid w:val="00C70C8F"/>
    <w:rsid w:val="00C71121"/>
    <w:rsid w:val="00C7121A"/>
    <w:rsid w:val="00C71270"/>
    <w:rsid w:val="00C7129F"/>
    <w:rsid w:val="00C714EE"/>
    <w:rsid w:val="00C725E1"/>
    <w:rsid w:val="00C726C3"/>
    <w:rsid w:val="00C72F5B"/>
    <w:rsid w:val="00C73621"/>
    <w:rsid w:val="00C73BD6"/>
    <w:rsid w:val="00C74B9B"/>
    <w:rsid w:val="00C750B8"/>
    <w:rsid w:val="00C754CF"/>
    <w:rsid w:val="00C75517"/>
    <w:rsid w:val="00C75700"/>
    <w:rsid w:val="00C7593E"/>
    <w:rsid w:val="00C75B73"/>
    <w:rsid w:val="00C75B75"/>
    <w:rsid w:val="00C76BD9"/>
    <w:rsid w:val="00C76FA3"/>
    <w:rsid w:val="00C77E8A"/>
    <w:rsid w:val="00C77F1C"/>
    <w:rsid w:val="00C80379"/>
    <w:rsid w:val="00C80A89"/>
    <w:rsid w:val="00C81529"/>
    <w:rsid w:val="00C817A3"/>
    <w:rsid w:val="00C82CFF"/>
    <w:rsid w:val="00C82E48"/>
    <w:rsid w:val="00C8367A"/>
    <w:rsid w:val="00C848B0"/>
    <w:rsid w:val="00C84E66"/>
    <w:rsid w:val="00C854D3"/>
    <w:rsid w:val="00C858C0"/>
    <w:rsid w:val="00C8598C"/>
    <w:rsid w:val="00C85CE9"/>
    <w:rsid w:val="00C8667E"/>
    <w:rsid w:val="00C87BEC"/>
    <w:rsid w:val="00C87CBD"/>
    <w:rsid w:val="00C904B1"/>
    <w:rsid w:val="00C9076B"/>
    <w:rsid w:val="00C916ED"/>
    <w:rsid w:val="00C91AB7"/>
    <w:rsid w:val="00C91D65"/>
    <w:rsid w:val="00C920AD"/>
    <w:rsid w:val="00C9276E"/>
    <w:rsid w:val="00C92B2B"/>
    <w:rsid w:val="00C92EB4"/>
    <w:rsid w:val="00C931FB"/>
    <w:rsid w:val="00C9358C"/>
    <w:rsid w:val="00C938FF"/>
    <w:rsid w:val="00C94139"/>
    <w:rsid w:val="00C946D5"/>
    <w:rsid w:val="00C94D59"/>
    <w:rsid w:val="00C9505D"/>
    <w:rsid w:val="00C97071"/>
    <w:rsid w:val="00C97E88"/>
    <w:rsid w:val="00CA021E"/>
    <w:rsid w:val="00CA038D"/>
    <w:rsid w:val="00CA0681"/>
    <w:rsid w:val="00CA06E6"/>
    <w:rsid w:val="00CA09ED"/>
    <w:rsid w:val="00CA0ECE"/>
    <w:rsid w:val="00CA181D"/>
    <w:rsid w:val="00CA25C7"/>
    <w:rsid w:val="00CA33B1"/>
    <w:rsid w:val="00CA3FC7"/>
    <w:rsid w:val="00CA42C4"/>
    <w:rsid w:val="00CA486F"/>
    <w:rsid w:val="00CA4C1E"/>
    <w:rsid w:val="00CA5004"/>
    <w:rsid w:val="00CA5951"/>
    <w:rsid w:val="00CA5F34"/>
    <w:rsid w:val="00CA756A"/>
    <w:rsid w:val="00CA7810"/>
    <w:rsid w:val="00CB0B2B"/>
    <w:rsid w:val="00CB2255"/>
    <w:rsid w:val="00CB262A"/>
    <w:rsid w:val="00CB281E"/>
    <w:rsid w:val="00CB2C06"/>
    <w:rsid w:val="00CB3094"/>
    <w:rsid w:val="00CB32BE"/>
    <w:rsid w:val="00CB34AD"/>
    <w:rsid w:val="00CB3834"/>
    <w:rsid w:val="00CB4332"/>
    <w:rsid w:val="00CB43CB"/>
    <w:rsid w:val="00CB48B0"/>
    <w:rsid w:val="00CB4D5F"/>
    <w:rsid w:val="00CB5000"/>
    <w:rsid w:val="00CB545E"/>
    <w:rsid w:val="00CB555B"/>
    <w:rsid w:val="00CB5EAA"/>
    <w:rsid w:val="00CB6A17"/>
    <w:rsid w:val="00CB7003"/>
    <w:rsid w:val="00CB76AB"/>
    <w:rsid w:val="00CB7A36"/>
    <w:rsid w:val="00CB7FD2"/>
    <w:rsid w:val="00CC0742"/>
    <w:rsid w:val="00CC11D5"/>
    <w:rsid w:val="00CC1E43"/>
    <w:rsid w:val="00CC21D7"/>
    <w:rsid w:val="00CC22FC"/>
    <w:rsid w:val="00CC27E5"/>
    <w:rsid w:val="00CC2F03"/>
    <w:rsid w:val="00CC3964"/>
    <w:rsid w:val="00CC3F1F"/>
    <w:rsid w:val="00CC3F96"/>
    <w:rsid w:val="00CC4277"/>
    <w:rsid w:val="00CC50B1"/>
    <w:rsid w:val="00CC5775"/>
    <w:rsid w:val="00CC6933"/>
    <w:rsid w:val="00CC79C7"/>
    <w:rsid w:val="00CD1C24"/>
    <w:rsid w:val="00CD1CFB"/>
    <w:rsid w:val="00CD1E8E"/>
    <w:rsid w:val="00CD260B"/>
    <w:rsid w:val="00CD27BC"/>
    <w:rsid w:val="00CD31E1"/>
    <w:rsid w:val="00CD32EC"/>
    <w:rsid w:val="00CD33F5"/>
    <w:rsid w:val="00CD376B"/>
    <w:rsid w:val="00CD4187"/>
    <w:rsid w:val="00CD47A7"/>
    <w:rsid w:val="00CD4B10"/>
    <w:rsid w:val="00CD4C01"/>
    <w:rsid w:val="00CD4E2F"/>
    <w:rsid w:val="00CD5104"/>
    <w:rsid w:val="00CD53E4"/>
    <w:rsid w:val="00CD6001"/>
    <w:rsid w:val="00CD7392"/>
    <w:rsid w:val="00CD7817"/>
    <w:rsid w:val="00CD7EA9"/>
    <w:rsid w:val="00CE02F5"/>
    <w:rsid w:val="00CE06F2"/>
    <w:rsid w:val="00CE0AF4"/>
    <w:rsid w:val="00CE2C96"/>
    <w:rsid w:val="00CE33DB"/>
    <w:rsid w:val="00CE44C2"/>
    <w:rsid w:val="00CE535D"/>
    <w:rsid w:val="00CE5DAB"/>
    <w:rsid w:val="00CE5FD7"/>
    <w:rsid w:val="00CE625B"/>
    <w:rsid w:val="00CE72E4"/>
    <w:rsid w:val="00CE731E"/>
    <w:rsid w:val="00CE7B0E"/>
    <w:rsid w:val="00CE7BF8"/>
    <w:rsid w:val="00CE7D58"/>
    <w:rsid w:val="00CF0BF7"/>
    <w:rsid w:val="00CF14F1"/>
    <w:rsid w:val="00CF1CE4"/>
    <w:rsid w:val="00CF23C6"/>
    <w:rsid w:val="00CF271C"/>
    <w:rsid w:val="00CF2C18"/>
    <w:rsid w:val="00CF2C6E"/>
    <w:rsid w:val="00CF32F6"/>
    <w:rsid w:val="00CF3C9A"/>
    <w:rsid w:val="00CF42FF"/>
    <w:rsid w:val="00CF4817"/>
    <w:rsid w:val="00CF4D22"/>
    <w:rsid w:val="00CF58D4"/>
    <w:rsid w:val="00CF5B56"/>
    <w:rsid w:val="00CF60A3"/>
    <w:rsid w:val="00CF63FC"/>
    <w:rsid w:val="00CF6D90"/>
    <w:rsid w:val="00CF6EF4"/>
    <w:rsid w:val="00D00022"/>
    <w:rsid w:val="00D00421"/>
    <w:rsid w:val="00D006D8"/>
    <w:rsid w:val="00D007AF"/>
    <w:rsid w:val="00D02237"/>
    <w:rsid w:val="00D03B29"/>
    <w:rsid w:val="00D03D07"/>
    <w:rsid w:val="00D0416F"/>
    <w:rsid w:val="00D0447F"/>
    <w:rsid w:val="00D0456D"/>
    <w:rsid w:val="00D053B4"/>
    <w:rsid w:val="00D060CA"/>
    <w:rsid w:val="00D0670B"/>
    <w:rsid w:val="00D06B95"/>
    <w:rsid w:val="00D07AA3"/>
    <w:rsid w:val="00D10298"/>
    <w:rsid w:val="00D10C28"/>
    <w:rsid w:val="00D10FF4"/>
    <w:rsid w:val="00D11264"/>
    <w:rsid w:val="00D1132D"/>
    <w:rsid w:val="00D1170C"/>
    <w:rsid w:val="00D11F00"/>
    <w:rsid w:val="00D129CC"/>
    <w:rsid w:val="00D12D09"/>
    <w:rsid w:val="00D13207"/>
    <w:rsid w:val="00D1328F"/>
    <w:rsid w:val="00D143F2"/>
    <w:rsid w:val="00D14847"/>
    <w:rsid w:val="00D14851"/>
    <w:rsid w:val="00D148D7"/>
    <w:rsid w:val="00D1526B"/>
    <w:rsid w:val="00D159A2"/>
    <w:rsid w:val="00D160DA"/>
    <w:rsid w:val="00D17171"/>
    <w:rsid w:val="00D172A0"/>
    <w:rsid w:val="00D17557"/>
    <w:rsid w:val="00D179C1"/>
    <w:rsid w:val="00D17E91"/>
    <w:rsid w:val="00D2151F"/>
    <w:rsid w:val="00D22DC0"/>
    <w:rsid w:val="00D23699"/>
    <w:rsid w:val="00D23A63"/>
    <w:rsid w:val="00D23CB5"/>
    <w:rsid w:val="00D24779"/>
    <w:rsid w:val="00D24F1F"/>
    <w:rsid w:val="00D2551D"/>
    <w:rsid w:val="00D25562"/>
    <w:rsid w:val="00D25874"/>
    <w:rsid w:val="00D25C2C"/>
    <w:rsid w:val="00D260A0"/>
    <w:rsid w:val="00D271B2"/>
    <w:rsid w:val="00D277F0"/>
    <w:rsid w:val="00D30260"/>
    <w:rsid w:val="00D30297"/>
    <w:rsid w:val="00D30F1D"/>
    <w:rsid w:val="00D30F44"/>
    <w:rsid w:val="00D31156"/>
    <w:rsid w:val="00D321B0"/>
    <w:rsid w:val="00D3309F"/>
    <w:rsid w:val="00D33652"/>
    <w:rsid w:val="00D33C5E"/>
    <w:rsid w:val="00D34BC2"/>
    <w:rsid w:val="00D34BFB"/>
    <w:rsid w:val="00D35257"/>
    <w:rsid w:val="00D359D7"/>
    <w:rsid w:val="00D35A24"/>
    <w:rsid w:val="00D36013"/>
    <w:rsid w:val="00D3621F"/>
    <w:rsid w:val="00D37324"/>
    <w:rsid w:val="00D37570"/>
    <w:rsid w:val="00D37E7C"/>
    <w:rsid w:val="00D40039"/>
    <w:rsid w:val="00D40323"/>
    <w:rsid w:val="00D4188D"/>
    <w:rsid w:val="00D41FEE"/>
    <w:rsid w:val="00D4219C"/>
    <w:rsid w:val="00D43323"/>
    <w:rsid w:val="00D43791"/>
    <w:rsid w:val="00D43AF6"/>
    <w:rsid w:val="00D43B28"/>
    <w:rsid w:val="00D43FB6"/>
    <w:rsid w:val="00D4444C"/>
    <w:rsid w:val="00D44CB5"/>
    <w:rsid w:val="00D45BDC"/>
    <w:rsid w:val="00D45C81"/>
    <w:rsid w:val="00D46229"/>
    <w:rsid w:val="00D4696A"/>
    <w:rsid w:val="00D47061"/>
    <w:rsid w:val="00D473A2"/>
    <w:rsid w:val="00D4754D"/>
    <w:rsid w:val="00D47D94"/>
    <w:rsid w:val="00D50060"/>
    <w:rsid w:val="00D500AB"/>
    <w:rsid w:val="00D500D7"/>
    <w:rsid w:val="00D5020B"/>
    <w:rsid w:val="00D50F14"/>
    <w:rsid w:val="00D51AD7"/>
    <w:rsid w:val="00D529C1"/>
    <w:rsid w:val="00D53029"/>
    <w:rsid w:val="00D5330E"/>
    <w:rsid w:val="00D53BA2"/>
    <w:rsid w:val="00D53F86"/>
    <w:rsid w:val="00D54716"/>
    <w:rsid w:val="00D54D24"/>
    <w:rsid w:val="00D55C5E"/>
    <w:rsid w:val="00D56105"/>
    <w:rsid w:val="00D56488"/>
    <w:rsid w:val="00D565C2"/>
    <w:rsid w:val="00D566BB"/>
    <w:rsid w:val="00D577C4"/>
    <w:rsid w:val="00D57BD8"/>
    <w:rsid w:val="00D6001D"/>
    <w:rsid w:val="00D6097A"/>
    <w:rsid w:val="00D60CDB"/>
    <w:rsid w:val="00D611D7"/>
    <w:rsid w:val="00D61A44"/>
    <w:rsid w:val="00D6200E"/>
    <w:rsid w:val="00D6254C"/>
    <w:rsid w:val="00D626F6"/>
    <w:rsid w:val="00D627B0"/>
    <w:rsid w:val="00D631D6"/>
    <w:rsid w:val="00D638BD"/>
    <w:rsid w:val="00D6416C"/>
    <w:rsid w:val="00D64278"/>
    <w:rsid w:val="00D647A3"/>
    <w:rsid w:val="00D64E03"/>
    <w:rsid w:val="00D6504B"/>
    <w:rsid w:val="00D66089"/>
    <w:rsid w:val="00D67047"/>
    <w:rsid w:val="00D67527"/>
    <w:rsid w:val="00D710C1"/>
    <w:rsid w:val="00D7143D"/>
    <w:rsid w:val="00D71520"/>
    <w:rsid w:val="00D71796"/>
    <w:rsid w:val="00D71F49"/>
    <w:rsid w:val="00D725A5"/>
    <w:rsid w:val="00D73953"/>
    <w:rsid w:val="00D73E6A"/>
    <w:rsid w:val="00D73F9F"/>
    <w:rsid w:val="00D740CB"/>
    <w:rsid w:val="00D7496C"/>
    <w:rsid w:val="00D74C51"/>
    <w:rsid w:val="00D75A03"/>
    <w:rsid w:val="00D75A54"/>
    <w:rsid w:val="00D75EBB"/>
    <w:rsid w:val="00D762F8"/>
    <w:rsid w:val="00D765ED"/>
    <w:rsid w:val="00D76D50"/>
    <w:rsid w:val="00D772E1"/>
    <w:rsid w:val="00D77610"/>
    <w:rsid w:val="00D77722"/>
    <w:rsid w:val="00D813B4"/>
    <w:rsid w:val="00D82C39"/>
    <w:rsid w:val="00D838D4"/>
    <w:rsid w:val="00D83A74"/>
    <w:rsid w:val="00D83B8E"/>
    <w:rsid w:val="00D842B2"/>
    <w:rsid w:val="00D84B7C"/>
    <w:rsid w:val="00D84BF7"/>
    <w:rsid w:val="00D84CDE"/>
    <w:rsid w:val="00D85F61"/>
    <w:rsid w:val="00D8637E"/>
    <w:rsid w:val="00D863C8"/>
    <w:rsid w:val="00D87952"/>
    <w:rsid w:val="00D920C2"/>
    <w:rsid w:val="00D922F8"/>
    <w:rsid w:val="00D92EFB"/>
    <w:rsid w:val="00D93213"/>
    <w:rsid w:val="00D932A0"/>
    <w:rsid w:val="00D93543"/>
    <w:rsid w:val="00D94042"/>
    <w:rsid w:val="00D9419C"/>
    <w:rsid w:val="00D94D2D"/>
    <w:rsid w:val="00D94F8B"/>
    <w:rsid w:val="00D95474"/>
    <w:rsid w:val="00D9553E"/>
    <w:rsid w:val="00D962CD"/>
    <w:rsid w:val="00D9636D"/>
    <w:rsid w:val="00D971E2"/>
    <w:rsid w:val="00D97336"/>
    <w:rsid w:val="00D97B91"/>
    <w:rsid w:val="00D97C05"/>
    <w:rsid w:val="00D97EEE"/>
    <w:rsid w:val="00DA0202"/>
    <w:rsid w:val="00DA1DE0"/>
    <w:rsid w:val="00DA218F"/>
    <w:rsid w:val="00DA251C"/>
    <w:rsid w:val="00DA2DAE"/>
    <w:rsid w:val="00DA3798"/>
    <w:rsid w:val="00DA3847"/>
    <w:rsid w:val="00DA3A1E"/>
    <w:rsid w:val="00DA3ABE"/>
    <w:rsid w:val="00DA4180"/>
    <w:rsid w:val="00DA4285"/>
    <w:rsid w:val="00DA46CF"/>
    <w:rsid w:val="00DA4DB7"/>
    <w:rsid w:val="00DA5046"/>
    <w:rsid w:val="00DA5175"/>
    <w:rsid w:val="00DA5729"/>
    <w:rsid w:val="00DA5E9B"/>
    <w:rsid w:val="00DA5F68"/>
    <w:rsid w:val="00DA6951"/>
    <w:rsid w:val="00DA6B0F"/>
    <w:rsid w:val="00DA6CEE"/>
    <w:rsid w:val="00DA7313"/>
    <w:rsid w:val="00DA7651"/>
    <w:rsid w:val="00DB0847"/>
    <w:rsid w:val="00DB2953"/>
    <w:rsid w:val="00DB319C"/>
    <w:rsid w:val="00DB34D6"/>
    <w:rsid w:val="00DB3EE0"/>
    <w:rsid w:val="00DB3F51"/>
    <w:rsid w:val="00DB48C3"/>
    <w:rsid w:val="00DB4BC7"/>
    <w:rsid w:val="00DB4D8D"/>
    <w:rsid w:val="00DB5126"/>
    <w:rsid w:val="00DB5B1B"/>
    <w:rsid w:val="00DB5D93"/>
    <w:rsid w:val="00DB5ED6"/>
    <w:rsid w:val="00DB6060"/>
    <w:rsid w:val="00DB717B"/>
    <w:rsid w:val="00DB7DA2"/>
    <w:rsid w:val="00DC038B"/>
    <w:rsid w:val="00DC1263"/>
    <w:rsid w:val="00DC1590"/>
    <w:rsid w:val="00DC15CE"/>
    <w:rsid w:val="00DC20AA"/>
    <w:rsid w:val="00DC216C"/>
    <w:rsid w:val="00DC2243"/>
    <w:rsid w:val="00DC2C7A"/>
    <w:rsid w:val="00DC3275"/>
    <w:rsid w:val="00DC3CAF"/>
    <w:rsid w:val="00DC4096"/>
    <w:rsid w:val="00DC45D6"/>
    <w:rsid w:val="00DC49E7"/>
    <w:rsid w:val="00DC4BEA"/>
    <w:rsid w:val="00DC4D36"/>
    <w:rsid w:val="00DC5B24"/>
    <w:rsid w:val="00DC650E"/>
    <w:rsid w:val="00DC6B67"/>
    <w:rsid w:val="00DC6F52"/>
    <w:rsid w:val="00DC7472"/>
    <w:rsid w:val="00DD031D"/>
    <w:rsid w:val="00DD053F"/>
    <w:rsid w:val="00DD058E"/>
    <w:rsid w:val="00DD0634"/>
    <w:rsid w:val="00DD0E1B"/>
    <w:rsid w:val="00DD1644"/>
    <w:rsid w:val="00DD1CB8"/>
    <w:rsid w:val="00DD1CCB"/>
    <w:rsid w:val="00DD3AA9"/>
    <w:rsid w:val="00DD4490"/>
    <w:rsid w:val="00DD457C"/>
    <w:rsid w:val="00DD471B"/>
    <w:rsid w:val="00DD48EF"/>
    <w:rsid w:val="00DD4DA6"/>
    <w:rsid w:val="00DD5178"/>
    <w:rsid w:val="00DD563E"/>
    <w:rsid w:val="00DD5A1F"/>
    <w:rsid w:val="00DD6A9C"/>
    <w:rsid w:val="00DD6D05"/>
    <w:rsid w:val="00DD733A"/>
    <w:rsid w:val="00DD76AD"/>
    <w:rsid w:val="00DD7877"/>
    <w:rsid w:val="00DE0585"/>
    <w:rsid w:val="00DE1CFA"/>
    <w:rsid w:val="00DE1D4B"/>
    <w:rsid w:val="00DE1E7E"/>
    <w:rsid w:val="00DE2835"/>
    <w:rsid w:val="00DE2B58"/>
    <w:rsid w:val="00DE355E"/>
    <w:rsid w:val="00DE4382"/>
    <w:rsid w:val="00DE4445"/>
    <w:rsid w:val="00DE5251"/>
    <w:rsid w:val="00DE5409"/>
    <w:rsid w:val="00DE63C1"/>
    <w:rsid w:val="00DE6F98"/>
    <w:rsid w:val="00DE78A7"/>
    <w:rsid w:val="00DE79E8"/>
    <w:rsid w:val="00DE7C79"/>
    <w:rsid w:val="00DF0184"/>
    <w:rsid w:val="00DF0498"/>
    <w:rsid w:val="00DF0D48"/>
    <w:rsid w:val="00DF0FD2"/>
    <w:rsid w:val="00DF1411"/>
    <w:rsid w:val="00DF149D"/>
    <w:rsid w:val="00DF1E67"/>
    <w:rsid w:val="00DF2350"/>
    <w:rsid w:val="00DF2953"/>
    <w:rsid w:val="00DF2FFB"/>
    <w:rsid w:val="00DF306D"/>
    <w:rsid w:val="00DF30DF"/>
    <w:rsid w:val="00DF4EAB"/>
    <w:rsid w:val="00DF54E0"/>
    <w:rsid w:val="00DF56DB"/>
    <w:rsid w:val="00DF56EC"/>
    <w:rsid w:val="00DF5A9D"/>
    <w:rsid w:val="00DF61DC"/>
    <w:rsid w:val="00DF64A6"/>
    <w:rsid w:val="00DF776F"/>
    <w:rsid w:val="00DF7BDD"/>
    <w:rsid w:val="00DF7FB9"/>
    <w:rsid w:val="00E00295"/>
    <w:rsid w:val="00E00B5A"/>
    <w:rsid w:val="00E00BB8"/>
    <w:rsid w:val="00E01D82"/>
    <w:rsid w:val="00E021EA"/>
    <w:rsid w:val="00E02443"/>
    <w:rsid w:val="00E02843"/>
    <w:rsid w:val="00E02DB3"/>
    <w:rsid w:val="00E0359E"/>
    <w:rsid w:val="00E03765"/>
    <w:rsid w:val="00E03B4D"/>
    <w:rsid w:val="00E047B0"/>
    <w:rsid w:val="00E0486E"/>
    <w:rsid w:val="00E048C0"/>
    <w:rsid w:val="00E05D4D"/>
    <w:rsid w:val="00E05DA5"/>
    <w:rsid w:val="00E06085"/>
    <w:rsid w:val="00E0652F"/>
    <w:rsid w:val="00E065A7"/>
    <w:rsid w:val="00E0666F"/>
    <w:rsid w:val="00E06922"/>
    <w:rsid w:val="00E06B8D"/>
    <w:rsid w:val="00E07282"/>
    <w:rsid w:val="00E07433"/>
    <w:rsid w:val="00E07B24"/>
    <w:rsid w:val="00E07D83"/>
    <w:rsid w:val="00E1020D"/>
    <w:rsid w:val="00E11CBA"/>
    <w:rsid w:val="00E12DED"/>
    <w:rsid w:val="00E1332D"/>
    <w:rsid w:val="00E1370C"/>
    <w:rsid w:val="00E13AB5"/>
    <w:rsid w:val="00E13B51"/>
    <w:rsid w:val="00E14082"/>
    <w:rsid w:val="00E14495"/>
    <w:rsid w:val="00E14620"/>
    <w:rsid w:val="00E14AD9"/>
    <w:rsid w:val="00E156C8"/>
    <w:rsid w:val="00E15A7C"/>
    <w:rsid w:val="00E1602D"/>
    <w:rsid w:val="00E162EC"/>
    <w:rsid w:val="00E1643C"/>
    <w:rsid w:val="00E16FC8"/>
    <w:rsid w:val="00E177D9"/>
    <w:rsid w:val="00E17929"/>
    <w:rsid w:val="00E17C7E"/>
    <w:rsid w:val="00E17F3E"/>
    <w:rsid w:val="00E20AC0"/>
    <w:rsid w:val="00E20C7D"/>
    <w:rsid w:val="00E21964"/>
    <w:rsid w:val="00E21C18"/>
    <w:rsid w:val="00E22616"/>
    <w:rsid w:val="00E22FC5"/>
    <w:rsid w:val="00E23176"/>
    <w:rsid w:val="00E23D58"/>
    <w:rsid w:val="00E23F9F"/>
    <w:rsid w:val="00E241D4"/>
    <w:rsid w:val="00E251AE"/>
    <w:rsid w:val="00E26B8C"/>
    <w:rsid w:val="00E26CDA"/>
    <w:rsid w:val="00E26DD3"/>
    <w:rsid w:val="00E30059"/>
    <w:rsid w:val="00E30170"/>
    <w:rsid w:val="00E3076F"/>
    <w:rsid w:val="00E307E8"/>
    <w:rsid w:val="00E309CF"/>
    <w:rsid w:val="00E30F30"/>
    <w:rsid w:val="00E313C3"/>
    <w:rsid w:val="00E3167C"/>
    <w:rsid w:val="00E316E2"/>
    <w:rsid w:val="00E31D22"/>
    <w:rsid w:val="00E320BE"/>
    <w:rsid w:val="00E32F87"/>
    <w:rsid w:val="00E334EB"/>
    <w:rsid w:val="00E339CB"/>
    <w:rsid w:val="00E33AA6"/>
    <w:rsid w:val="00E34447"/>
    <w:rsid w:val="00E3609E"/>
    <w:rsid w:val="00E3668E"/>
    <w:rsid w:val="00E368FD"/>
    <w:rsid w:val="00E400D2"/>
    <w:rsid w:val="00E40860"/>
    <w:rsid w:val="00E408CB"/>
    <w:rsid w:val="00E413E2"/>
    <w:rsid w:val="00E41F2F"/>
    <w:rsid w:val="00E41F7F"/>
    <w:rsid w:val="00E41FB7"/>
    <w:rsid w:val="00E43F19"/>
    <w:rsid w:val="00E44155"/>
    <w:rsid w:val="00E44667"/>
    <w:rsid w:val="00E452B0"/>
    <w:rsid w:val="00E452D8"/>
    <w:rsid w:val="00E458B0"/>
    <w:rsid w:val="00E46545"/>
    <w:rsid w:val="00E466CE"/>
    <w:rsid w:val="00E46A10"/>
    <w:rsid w:val="00E47701"/>
    <w:rsid w:val="00E47776"/>
    <w:rsid w:val="00E47BA9"/>
    <w:rsid w:val="00E500F3"/>
    <w:rsid w:val="00E50234"/>
    <w:rsid w:val="00E517CC"/>
    <w:rsid w:val="00E52111"/>
    <w:rsid w:val="00E523AC"/>
    <w:rsid w:val="00E52B4D"/>
    <w:rsid w:val="00E530A0"/>
    <w:rsid w:val="00E53A13"/>
    <w:rsid w:val="00E53DCB"/>
    <w:rsid w:val="00E53F68"/>
    <w:rsid w:val="00E54187"/>
    <w:rsid w:val="00E54BC4"/>
    <w:rsid w:val="00E54F7E"/>
    <w:rsid w:val="00E55193"/>
    <w:rsid w:val="00E5556E"/>
    <w:rsid w:val="00E556C2"/>
    <w:rsid w:val="00E5634E"/>
    <w:rsid w:val="00E5702C"/>
    <w:rsid w:val="00E5747E"/>
    <w:rsid w:val="00E57752"/>
    <w:rsid w:val="00E57F24"/>
    <w:rsid w:val="00E57FF3"/>
    <w:rsid w:val="00E6116D"/>
    <w:rsid w:val="00E6144E"/>
    <w:rsid w:val="00E615EF"/>
    <w:rsid w:val="00E616BD"/>
    <w:rsid w:val="00E61AB7"/>
    <w:rsid w:val="00E61D48"/>
    <w:rsid w:val="00E62316"/>
    <w:rsid w:val="00E6270D"/>
    <w:rsid w:val="00E629A6"/>
    <w:rsid w:val="00E63F48"/>
    <w:rsid w:val="00E63FC8"/>
    <w:rsid w:val="00E64416"/>
    <w:rsid w:val="00E64660"/>
    <w:rsid w:val="00E64A2A"/>
    <w:rsid w:val="00E64BD4"/>
    <w:rsid w:val="00E64E20"/>
    <w:rsid w:val="00E64EBD"/>
    <w:rsid w:val="00E64F12"/>
    <w:rsid w:val="00E65574"/>
    <w:rsid w:val="00E65896"/>
    <w:rsid w:val="00E65A9B"/>
    <w:rsid w:val="00E67F59"/>
    <w:rsid w:val="00E70584"/>
    <w:rsid w:val="00E70C2C"/>
    <w:rsid w:val="00E70DDA"/>
    <w:rsid w:val="00E715DD"/>
    <w:rsid w:val="00E71670"/>
    <w:rsid w:val="00E717F0"/>
    <w:rsid w:val="00E71E5B"/>
    <w:rsid w:val="00E733A2"/>
    <w:rsid w:val="00E73A6F"/>
    <w:rsid w:val="00E73DD6"/>
    <w:rsid w:val="00E73EFC"/>
    <w:rsid w:val="00E73FE4"/>
    <w:rsid w:val="00E746B5"/>
    <w:rsid w:val="00E80003"/>
    <w:rsid w:val="00E8042C"/>
    <w:rsid w:val="00E80AD9"/>
    <w:rsid w:val="00E80BB1"/>
    <w:rsid w:val="00E8122B"/>
    <w:rsid w:val="00E81A9A"/>
    <w:rsid w:val="00E82B1A"/>
    <w:rsid w:val="00E82F34"/>
    <w:rsid w:val="00E83F7A"/>
    <w:rsid w:val="00E8420A"/>
    <w:rsid w:val="00E84DF3"/>
    <w:rsid w:val="00E85AAD"/>
    <w:rsid w:val="00E86200"/>
    <w:rsid w:val="00E8631C"/>
    <w:rsid w:val="00E86E00"/>
    <w:rsid w:val="00E86E5B"/>
    <w:rsid w:val="00E8737A"/>
    <w:rsid w:val="00E8778B"/>
    <w:rsid w:val="00E90289"/>
    <w:rsid w:val="00E903A8"/>
    <w:rsid w:val="00E903F9"/>
    <w:rsid w:val="00E909E4"/>
    <w:rsid w:val="00E90E28"/>
    <w:rsid w:val="00E91130"/>
    <w:rsid w:val="00E91C02"/>
    <w:rsid w:val="00E927C2"/>
    <w:rsid w:val="00E92E7B"/>
    <w:rsid w:val="00E942A6"/>
    <w:rsid w:val="00E954F9"/>
    <w:rsid w:val="00E955CB"/>
    <w:rsid w:val="00E955D0"/>
    <w:rsid w:val="00E95D60"/>
    <w:rsid w:val="00E969F8"/>
    <w:rsid w:val="00E9758E"/>
    <w:rsid w:val="00E9799B"/>
    <w:rsid w:val="00EA03E4"/>
    <w:rsid w:val="00EA056E"/>
    <w:rsid w:val="00EA12AA"/>
    <w:rsid w:val="00EA2DF7"/>
    <w:rsid w:val="00EA2E58"/>
    <w:rsid w:val="00EA3034"/>
    <w:rsid w:val="00EA3391"/>
    <w:rsid w:val="00EA3B3A"/>
    <w:rsid w:val="00EA3EB3"/>
    <w:rsid w:val="00EA444D"/>
    <w:rsid w:val="00EA490E"/>
    <w:rsid w:val="00EA6BC8"/>
    <w:rsid w:val="00EA71BC"/>
    <w:rsid w:val="00EA7BB7"/>
    <w:rsid w:val="00EA7FF1"/>
    <w:rsid w:val="00EB0385"/>
    <w:rsid w:val="00EB040E"/>
    <w:rsid w:val="00EB16E6"/>
    <w:rsid w:val="00EB1FDD"/>
    <w:rsid w:val="00EB2335"/>
    <w:rsid w:val="00EB349D"/>
    <w:rsid w:val="00EB37F2"/>
    <w:rsid w:val="00EB3A0D"/>
    <w:rsid w:val="00EB3B6B"/>
    <w:rsid w:val="00EB3EC2"/>
    <w:rsid w:val="00EB48FC"/>
    <w:rsid w:val="00EB4A9B"/>
    <w:rsid w:val="00EB4D83"/>
    <w:rsid w:val="00EB4E5A"/>
    <w:rsid w:val="00EB5242"/>
    <w:rsid w:val="00EB56DB"/>
    <w:rsid w:val="00EB6932"/>
    <w:rsid w:val="00EC0B96"/>
    <w:rsid w:val="00EC1172"/>
    <w:rsid w:val="00EC1AC5"/>
    <w:rsid w:val="00EC1DAD"/>
    <w:rsid w:val="00EC1DD1"/>
    <w:rsid w:val="00EC1EC9"/>
    <w:rsid w:val="00EC1ECF"/>
    <w:rsid w:val="00EC2503"/>
    <w:rsid w:val="00EC28C4"/>
    <w:rsid w:val="00EC491A"/>
    <w:rsid w:val="00EC4ED6"/>
    <w:rsid w:val="00EC4FFE"/>
    <w:rsid w:val="00EC53E8"/>
    <w:rsid w:val="00EC5915"/>
    <w:rsid w:val="00EC59E2"/>
    <w:rsid w:val="00EC6F29"/>
    <w:rsid w:val="00EC71FA"/>
    <w:rsid w:val="00EC72B7"/>
    <w:rsid w:val="00EC78A2"/>
    <w:rsid w:val="00ED117D"/>
    <w:rsid w:val="00ED1ADE"/>
    <w:rsid w:val="00ED1EC4"/>
    <w:rsid w:val="00ED251B"/>
    <w:rsid w:val="00ED2BB9"/>
    <w:rsid w:val="00ED32B6"/>
    <w:rsid w:val="00ED3CE3"/>
    <w:rsid w:val="00ED4E57"/>
    <w:rsid w:val="00ED4ECB"/>
    <w:rsid w:val="00ED51BB"/>
    <w:rsid w:val="00ED58A8"/>
    <w:rsid w:val="00ED58EC"/>
    <w:rsid w:val="00ED5934"/>
    <w:rsid w:val="00ED5E68"/>
    <w:rsid w:val="00ED63BB"/>
    <w:rsid w:val="00ED682F"/>
    <w:rsid w:val="00ED6830"/>
    <w:rsid w:val="00ED6CCE"/>
    <w:rsid w:val="00ED6E2A"/>
    <w:rsid w:val="00ED70DD"/>
    <w:rsid w:val="00ED7405"/>
    <w:rsid w:val="00EE0356"/>
    <w:rsid w:val="00EE05A5"/>
    <w:rsid w:val="00EE05C9"/>
    <w:rsid w:val="00EE0BDB"/>
    <w:rsid w:val="00EE131E"/>
    <w:rsid w:val="00EE182F"/>
    <w:rsid w:val="00EE1B83"/>
    <w:rsid w:val="00EE1DAC"/>
    <w:rsid w:val="00EE1DC8"/>
    <w:rsid w:val="00EE1F36"/>
    <w:rsid w:val="00EE312C"/>
    <w:rsid w:val="00EE37AB"/>
    <w:rsid w:val="00EE39B0"/>
    <w:rsid w:val="00EE3AC6"/>
    <w:rsid w:val="00EE484B"/>
    <w:rsid w:val="00EE4C89"/>
    <w:rsid w:val="00EE4E3E"/>
    <w:rsid w:val="00EE5170"/>
    <w:rsid w:val="00EE53B7"/>
    <w:rsid w:val="00EE5A92"/>
    <w:rsid w:val="00EE6244"/>
    <w:rsid w:val="00EE698E"/>
    <w:rsid w:val="00EE7009"/>
    <w:rsid w:val="00EE7054"/>
    <w:rsid w:val="00EE7830"/>
    <w:rsid w:val="00EE79BE"/>
    <w:rsid w:val="00EE7A9D"/>
    <w:rsid w:val="00EE7B3F"/>
    <w:rsid w:val="00EE7E28"/>
    <w:rsid w:val="00EF051A"/>
    <w:rsid w:val="00EF1030"/>
    <w:rsid w:val="00EF203D"/>
    <w:rsid w:val="00EF2B4B"/>
    <w:rsid w:val="00EF3A4C"/>
    <w:rsid w:val="00EF3D1F"/>
    <w:rsid w:val="00EF4FC4"/>
    <w:rsid w:val="00EF6A77"/>
    <w:rsid w:val="00EF7231"/>
    <w:rsid w:val="00EF72D0"/>
    <w:rsid w:val="00EF785D"/>
    <w:rsid w:val="00F00350"/>
    <w:rsid w:val="00F00354"/>
    <w:rsid w:val="00F004A5"/>
    <w:rsid w:val="00F01074"/>
    <w:rsid w:val="00F010AD"/>
    <w:rsid w:val="00F022C5"/>
    <w:rsid w:val="00F0255F"/>
    <w:rsid w:val="00F02889"/>
    <w:rsid w:val="00F0288D"/>
    <w:rsid w:val="00F03005"/>
    <w:rsid w:val="00F03565"/>
    <w:rsid w:val="00F03D47"/>
    <w:rsid w:val="00F03F5E"/>
    <w:rsid w:val="00F040AD"/>
    <w:rsid w:val="00F04517"/>
    <w:rsid w:val="00F06585"/>
    <w:rsid w:val="00F06A02"/>
    <w:rsid w:val="00F06D9C"/>
    <w:rsid w:val="00F076FA"/>
    <w:rsid w:val="00F07A0F"/>
    <w:rsid w:val="00F10A5F"/>
    <w:rsid w:val="00F10E20"/>
    <w:rsid w:val="00F11422"/>
    <w:rsid w:val="00F11636"/>
    <w:rsid w:val="00F11662"/>
    <w:rsid w:val="00F11841"/>
    <w:rsid w:val="00F11846"/>
    <w:rsid w:val="00F11C6E"/>
    <w:rsid w:val="00F12836"/>
    <w:rsid w:val="00F1284E"/>
    <w:rsid w:val="00F12BDE"/>
    <w:rsid w:val="00F12D0C"/>
    <w:rsid w:val="00F13162"/>
    <w:rsid w:val="00F14757"/>
    <w:rsid w:val="00F1492D"/>
    <w:rsid w:val="00F14E50"/>
    <w:rsid w:val="00F15142"/>
    <w:rsid w:val="00F15382"/>
    <w:rsid w:val="00F16A2B"/>
    <w:rsid w:val="00F16E48"/>
    <w:rsid w:val="00F16ED6"/>
    <w:rsid w:val="00F17D75"/>
    <w:rsid w:val="00F17F9E"/>
    <w:rsid w:val="00F20FC5"/>
    <w:rsid w:val="00F21A6E"/>
    <w:rsid w:val="00F21BB9"/>
    <w:rsid w:val="00F22153"/>
    <w:rsid w:val="00F2217F"/>
    <w:rsid w:val="00F22325"/>
    <w:rsid w:val="00F2295F"/>
    <w:rsid w:val="00F24C6C"/>
    <w:rsid w:val="00F24FF5"/>
    <w:rsid w:val="00F25EEF"/>
    <w:rsid w:val="00F265C6"/>
    <w:rsid w:val="00F26839"/>
    <w:rsid w:val="00F26C91"/>
    <w:rsid w:val="00F272A1"/>
    <w:rsid w:val="00F30024"/>
    <w:rsid w:val="00F302BC"/>
    <w:rsid w:val="00F306FF"/>
    <w:rsid w:val="00F313B2"/>
    <w:rsid w:val="00F32609"/>
    <w:rsid w:val="00F328CD"/>
    <w:rsid w:val="00F32A71"/>
    <w:rsid w:val="00F33085"/>
    <w:rsid w:val="00F34655"/>
    <w:rsid w:val="00F347B2"/>
    <w:rsid w:val="00F35268"/>
    <w:rsid w:val="00F35B6D"/>
    <w:rsid w:val="00F36B21"/>
    <w:rsid w:val="00F36D16"/>
    <w:rsid w:val="00F377E1"/>
    <w:rsid w:val="00F37CD8"/>
    <w:rsid w:val="00F403B9"/>
    <w:rsid w:val="00F40CFB"/>
    <w:rsid w:val="00F4139B"/>
    <w:rsid w:val="00F414F8"/>
    <w:rsid w:val="00F4314C"/>
    <w:rsid w:val="00F43438"/>
    <w:rsid w:val="00F4367D"/>
    <w:rsid w:val="00F4415E"/>
    <w:rsid w:val="00F44FFD"/>
    <w:rsid w:val="00F45180"/>
    <w:rsid w:val="00F4581D"/>
    <w:rsid w:val="00F4601C"/>
    <w:rsid w:val="00F466D6"/>
    <w:rsid w:val="00F467E8"/>
    <w:rsid w:val="00F46C77"/>
    <w:rsid w:val="00F470C8"/>
    <w:rsid w:val="00F50D26"/>
    <w:rsid w:val="00F50FB1"/>
    <w:rsid w:val="00F510F8"/>
    <w:rsid w:val="00F517E4"/>
    <w:rsid w:val="00F51847"/>
    <w:rsid w:val="00F51F11"/>
    <w:rsid w:val="00F52016"/>
    <w:rsid w:val="00F52361"/>
    <w:rsid w:val="00F5236F"/>
    <w:rsid w:val="00F527AD"/>
    <w:rsid w:val="00F527BE"/>
    <w:rsid w:val="00F5283D"/>
    <w:rsid w:val="00F52F68"/>
    <w:rsid w:val="00F54850"/>
    <w:rsid w:val="00F548BD"/>
    <w:rsid w:val="00F54A1A"/>
    <w:rsid w:val="00F54F39"/>
    <w:rsid w:val="00F564E2"/>
    <w:rsid w:val="00F5704C"/>
    <w:rsid w:val="00F577FB"/>
    <w:rsid w:val="00F578C4"/>
    <w:rsid w:val="00F578F0"/>
    <w:rsid w:val="00F57B5F"/>
    <w:rsid w:val="00F57F0E"/>
    <w:rsid w:val="00F6053D"/>
    <w:rsid w:val="00F60C18"/>
    <w:rsid w:val="00F61461"/>
    <w:rsid w:val="00F616E5"/>
    <w:rsid w:val="00F6190C"/>
    <w:rsid w:val="00F61A64"/>
    <w:rsid w:val="00F61A8C"/>
    <w:rsid w:val="00F61A98"/>
    <w:rsid w:val="00F61B4A"/>
    <w:rsid w:val="00F625F2"/>
    <w:rsid w:val="00F626B7"/>
    <w:rsid w:val="00F62ECA"/>
    <w:rsid w:val="00F6327D"/>
    <w:rsid w:val="00F637D1"/>
    <w:rsid w:val="00F63EFB"/>
    <w:rsid w:val="00F64E1B"/>
    <w:rsid w:val="00F64E97"/>
    <w:rsid w:val="00F655F9"/>
    <w:rsid w:val="00F668A0"/>
    <w:rsid w:val="00F67640"/>
    <w:rsid w:val="00F70584"/>
    <w:rsid w:val="00F70FA2"/>
    <w:rsid w:val="00F71000"/>
    <w:rsid w:val="00F713F8"/>
    <w:rsid w:val="00F71961"/>
    <w:rsid w:val="00F71AC8"/>
    <w:rsid w:val="00F71FE5"/>
    <w:rsid w:val="00F726E6"/>
    <w:rsid w:val="00F72BE5"/>
    <w:rsid w:val="00F73731"/>
    <w:rsid w:val="00F7376F"/>
    <w:rsid w:val="00F73A31"/>
    <w:rsid w:val="00F73C8D"/>
    <w:rsid w:val="00F740CA"/>
    <w:rsid w:val="00F74804"/>
    <w:rsid w:val="00F755DC"/>
    <w:rsid w:val="00F75999"/>
    <w:rsid w:val="00F7623B"/>
    <w:rsid w:val="00F76561"/>
    <w:rsid w:val="00F76D3B"/>
    <w:rsid w:val="00F77050"/>
    <w:rsid w:val="00F77838"/>
    <w:rsid w:val="00F77BA1"/>
    <w:rsid w:val="00F800E2"/>
    <w:rsid w:val="00F80DFE"/>
    <w:rsid w:val="00F82420"/>
    <w:rsid w:val="00F825B8"/>
    <w:rsid w:val="00F82CA2"/>
    <w:rsid w:val="00F82FFC"/>
    <w:rsid w:val="00F840C7"/>
    <w:rsid w:val="00F84237"/>
    <w:rsid w:val="00F842E9"/>
    <w:rsid w:val="00F84B4E"/>
    <w:rsid w:val="00F852A0"/>
    <w:rsid w:val="00F85AE2"/>
    <w:rsid w:val="00F85D92"/>
    <w:rsid w:val="00F8748F"/>
    <w:rsid w:val="00F87D48"/>
    <w:rsid w:val="00F90249"/>
    <w:rsid w:val="00F917AD"/>
    <w:rsid w:val="00F91929"/>
    <w:rsid w:val="00F91D68"/>
    <w:rsid w:val="00F91EAC"/>
    <w:rsid w:val="00F92020"/>
    <w:rsid w:val="00F92197"/>
    <w:rsid w:val="00F92535"/>
    <w:rsid w:val="00F92728"/>
    <w:rsid w:val="00F92DA7"/>
    <w:rsid w:val="00F93125"/>
    <w:rsid w:val="00F939AC"/>
    <w:rsid w:val="00F93EB5"/>
    <w:rsid w:val="00F94119"/>
    <w:rsid w:val="00F94534"/>
    <w:rsid w:val="00F94767"/>
    <w:rsid w:val="00F947FE"/>
    <w:rsid w:val="00F94BE5"/>
    <w:rsid w:val="00F9514C"/>
    <w:rsid w:val="00F9563C"/>
    <w:rsid w:val="00F958F7"/>
    <w:rsid w:val="00F96A35"/>
    <w:rsid w:val="00F96A7A"/>
    <w:rsid w:val="00F96E95"/>
    <w:rsid w:val="00F97BE3"/>
    <w:rsid w:val="00F97E72"/>
    <w:rsid w:val="00FA0466"/>
    <w:rsid w:val="00FA0758"/>
    <w:rsid w:val="00FA0ECE"/>
    <w:rsid w:val="00FA101D"/>
    <w:rsid w:val="00FA13AC"/>
    <w:rsid w:val="00FA13ED"/>
    <w:rsid w:val="00FA18B5"/>
    <w:rsid w:val="00FA1998"/>
    <w:rsid w:val="00FA1D5E"/>
    <w:rsid w:val="00FA2513"/>
    <w:rsid w:val="00FA27CF"/>
    <w:rsid w:val="00FA3E76"/>
    <w:rsid w:val="00FA406D"/>
    <w:rsid w:val="00FA42B9"/>
    <w:rsid w:val="00FA44CF"/>
    <w:rsid w:val="00FA4B32"/>
    <w:rsid w:val="00FA53BC"/>
    <w:rsid w:val="00FA5766"/>
    <w:rsid w:val="00FA5C0F"/>
    <w:rsid w:val="00FA662A"/>
    <w:rsid w:val="00FA6B7B"/>
    <w:rsid w:val="00FA7149"/>
    <w:rsid w:val="00FA799D"/>
    <w:rsid w:val="00FA7DE9"/>
    <w:rsid w:val="00FB0A8A"/>
    <w:rsid w:val="00FB175B"/>
    <w:rsid w:val="00FB1765"/>
    <w:rsid w:val="00FB25D2"/>
    <w:rsid w:val="00FB2E52"/>
    <w:rsid w:val="00FB2F78"/>
    <w:rsid w:val="00FB2FD2"/>
    <w:rsid w:val="00FB357B"/>
    <w:rsid w:val="00FB39B5"/>
    <w:rsid w:val="00FB3B4C"/>
    <w:rsid w:val="00FB4620"/>
    <w:rsid w:val="00FB4792"/>
    <w:rsid w:val="00FB4DC1"/>
    <w:rsid w:val="00FB4F22"/>
    <w:rsid w:val="00FB52F5"/>
    <w:rsid w:val="00FB5329"/>
    <w:rsid w:val="00FB5AFA"/>
    <w:rsid w:val="00FB5B45"/>
    <w:rsid w:val="00FB681B"/>
    <w:rsid w:val="00FB6FBF"/>
    <w:rsid w:val="00FB73DC"/>
    <w:rsid w:val="00FB79EC"/>
    <w:rsid w:val="00FC0000"/>
    <w:rsid w:val="00FC04F0"/>
    <w:rsid w:val="00FC05F8"/>
    <w:rsid w:val="00FC0AEC"/>
    <w:rsid w:val="00FC0B7F"/>
    <w:rsid w:val="00FC1365"/>
    <w:rsid w:val="00FC1634"/>
    <w:rsid w:val="00FC2AEA"/>
    <w:rsid w:val="00FC3188"/>
    <w:rsid w:val="00FC3228"/>
    <w:rsid w:val="00FC36D5"/>
    <w:rsid w:val="00FC3CC4"/>
    <w:rsid w:val="00FC3F87"/>
    <w:rsid w:val="00FC40DC"/>
    <w:rsid w:val="00FC55FD"/>
    <w:rsid w:val="00FC57C4"/>
    <w:rsid w:val="00FC624B"/>
    <w:rsid w:val="00FC6E6E"/>
    <w:rsid w:val="00FC6F79"/>
    <w:rsid w:val="00FC734B"/>
    <w:rsid w:val="00FC76A3"/>
    <w:rsid w:val="00FC797B"/>
    <w:rsid w:val="00FD0029"/>
    <w:rsid w:val="00FD0350"/>
    <w:rsid w:val="00FD04D7"/>
    <w:rsid w:val="00FD05A5"/>
    <w:rsid w:val="00FD0B3D"/>
    <w:rsid w:val="00FD1101"/>
    <w:rsid w:val="00FD17CB"/>
    <w:rsid w:val="00FD1858"/>
    <w:rsid w:val="00FD20EA"/>
    <w:rsid w:val="00FD2DC7"/>
    <w:rsid w:val="00FD353E"/>
    <w:rsid w:val="00FD367B"/>
    <w:rsid w:val="00FD3814"/>
    <w:rsid w:val="00FD3886"/>
    <w:rsid w:val="00FD39E1"/>
    <w:rsid w:val="00FD43A3"/>
    <w:rsid w:val="00FD4550"/>
    <w:rsid w:val="00FD52EB"/>
    <w:rsid w:val="00FD5921"/>
    <w:rsid w:val="00FD6366"/>
    <w:rsid w:val="00FD659F"/>
    <w:rsid w:val="00FD70CD"/>
    <w:rsid w:val="00FD7B60"/>
    <w:rsid w:val="00FD7C3B"/>
    <w:rsid w:val="00FD7E09"/>
    <w:rsid w:val="00FE0622"/>
    <w:rsid w:val="00FE29FB"/>
    <w:rsid w:val="00FE35B9"/>
    <w:rsid w:val="00FE44F3"/>
    <w:rsid w:val="00FE4C87"/>
    <w:rsid w:val="00FE4E78"/>
    <w:rsid w:val="00FE530B"/>
    <w:rsid w:val="00FE6494"/>
    <w:rsid w:val="00FE6755"/>
    <w:rsid w:val="00FE6AC6"/>
    <w:rsid w:val="00FE6AE7"/>
    <w:rsid w:val="00FE6BE3"/>
    <w:rsid w:val="00FE7ADC"/>
    <w:rsid w:val="00FE7B78"/>
    <w:rsid w:val="00FF046B"/>
    <w:rsid w:val="00FF0CE3"/>
    <w:rsid w:val="00FF13CF"/>
    <w:rsid w:val="00FF170A"/>
    <w:rsid w:val="00FF172D"/>
    <w:rsid w:val="00FF1B2D"/>
    <w:rsid w:val="00FF22B4"/>
    <w:rsid w:val="00FF2700"/>
    <w:rsid w:val="00FF3912"/>
    <w:rsid w:val="00FF3DF2"/>
    <w:rsid w:val="00FF3F1E"/>
    <w:rsid w:val="00FF40F1"/>
    <w:rsid w:val="00FF4415"/>
    <w:rsid w:val="00FF480A"/>
    <w:rsid w:val="00FF4E59"/>
    <w:rsid w:val="00FF53F0"/>
    <w:rsid w:val="00FF5AC5"/>
    <w:rsid w:val="00FF6A57"/>
    <w:rsid w:val="00FF6A7E"/>
    <w:rsid w:val="00FF6A8B"/>
    <w:rsid w:val="00FF6CA3"/>
    <w:rsid w:val="00FF6F8C"/>
    <w:rsid w:val="00FF7475"/>
    <w:rsid w:val="00FF767B"/>
    <w:rsid w:val="00FF77A2"/>
    <w:rsid w:val="00FF7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martTagType w:namespaceuri="Tencent" w:url="http://rtx.tencent.com" w:name="RTX"/>
  <w:shapeDefaults>
    <o:shapedefaults v:ext="edit" spidmax="2049"/>
    <o:shapelayout v:ext="edit">
      <o:idmap v:ext="edit" data="1"/>
    </o:shapelayout>
  </w:shapeDefaults>
  <w:decimalSymbol w:val="."/>
  <w:listSeparator w:val=","/>
  <w14:docId w14:val="608D5AB8"/>
  <w15:docId w15:val="{9B7C1E9E-F492-4D6F-BE2D-51BF41947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lsdException w:name="heading 1" w:uiPriority="0"/>
    <w:lsdException w:name="heading 2" w:semiHidden="1" w:uiPriority="0" w:unhideWhenUsed="1"/>
    <w:lsdException w:name="heading 3" w:semiHidden="1" w:uiPriority="0" w:unhideWhenUsed="1"/>
    <w:lsdException w:name="heading 4" w:semiHidden="1" w:uiPriority="0"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iPriority="0" w:unhideWhenUsed="1"/>
    <w:lsdException w:name="No List" w:semiHidden="1" w:unhideWhenUsed="1"/>
    <w:lsdException w:name="Outline List 1" w:semiHidden="1" w:uiPriority="0"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iPriority="0"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7">
    <w:name w:val="Normal"/>
    <w:rsid w:val="0059182E"/>
    <w:pPr>
      <w:widowControl w:val="0"/>
      <w:jc w:val="both"/>
    </w:pPr>
    <w:rPr>
      <w:rFonts w:ascii="Times New Roman" w:eastAsia="宋体" w:hAnsi="Times New Roman" w:cs="Times New Roman"/>
      <w:szCs w:val="24"/>
    </w:rPr>
  </w:style>
  <w:style w:type="paragraph" w:styleId="1">
    <w:name w:val="heading 1"/>
    <w:aliases w:val="标题 1 SL CON,Alt+A,标题 1(SLconsult),一级标题(章),章标题,篇,报告名,第一章,书名,chap,1.,一级标题，黑粗，三号，序号,第A章,第*部分,my标题1,ITTHEADER1,1.标题 1,-*+,章标题 1,h1,1st level,Section Head,l1,b1,H1,Header1,Heading 0,Fab-1,PIM 1,标书1,章节,章 Char Char Char,一、,Part,一级标题,名1,标题 1L,刘林,章,th标题 1"/>
    <w:basedOn w:val="af7"/>
    <w:next w:val="af7"/>
    <w:link w:val="10"/>
    <w:rsid w:val="00A504C1"/>
    <w:pPr>
      <w:keepNext/>
      <w:adjustRightInd w:val="0"/>
      <w:snapToGrid w:val="0"/>
      <w:spacing w:beforeLines="50" w:before="50" w:afterLines="50" w:after="50" w:line="360" w:lineRule="auto"/>
      <w:jc w:val="center"/>
      <w:outlineLvl w:val="0"/>
    </w:pPr>
    <w:rPr>
      <w:b/>
      <w:sz w:val="36"/>
      <w:szCs w:val="20"/>
    </w:rPr>
  </w:style>
  <w:style w:type="paragraph" w:styleId="20">
    <w:name w:val="heading 2"/>
    <w:aliases w:val="二级标题,二级标题 Char,标题 lxb2,表标题,单位名 Char,单位名,标题2 Char,标题2 Char Char,标题2,th标题 2,H2,l2,节标题 1.1,1.1标题2,节标题 1.1 Char,1.1  标题 2  节标题 1.1,Alt+B,1.1,1.1标题 2,Chapter Title,Se,Head wsa2,ITTHEADER2,节名,标题 2（节）,刘,报告－节,节,Heading 2 Char2,Heading 2 Char1 Char,（一）,Y 四标"/>
    <w:basedOn w:val="af7"/>
    <w:next w:val="11"/>
    <w:link w:val="21"/>
    <w:rsid w:val="002F3D8F"/>
    <w:pPr>
      <w:keepNext/>
      <w:keepLines/>
      <w:spacing w:before="260" w:after="260" w:line="415" w:lineRule="auto"/>
      <w:outlineLvl w:val="1"/>
    </w:pPr>
    <w:rPr>
      <w:rFonts w:ascii="Arial" w:eastAsia="黑体" w:hAnsi="Arial"/>
      <w:b/>
      <w:sz w:val="32"/>
      <w:szCs w:val="20"/>
    </w:rPr>
  </w:style>
  <w:style w:type="paragraph" w:styleId="3">
    <w:name w:val="heading 3"/>
    <w:aliases w:val="Re,条标题1.1.1,标题 3 Char Char,Section,三级标题,1.1.1,标题03,标题 3 Char Char Char Char Char Char Char Char Char,三级标题 3,Alt+C,条,三级标题，黑粗，四号，序号,Heading 3 - old,H3,h3 sub heading,h3,流,标题 3 Char Char Char Char,th标题 3,th标题 4,大标题,一,hseHeading 3,Head 3 WSA,H31,H32"/>
    <w:basedOn w:val="af7"/>
    <w:next w:val="af7"/>
    <w:link w:val="30"/>
    <w:rsid w:val="002F3D8F"/>
    <w:pPr>
      <w:keepNext/>
      <w:keepLines/>
      <w:spacing w:before="260" w:after="260" w:line="415" w:lineRule="auto"/>
      <w:outlineLvl w:val="2"/>
    </w:pPr>
    <w:rPr>
      <w:b/>
      <w:bCs/>
      <w:sz w:val="32"/>
      <w:szCs w:val="32"/>
      <w:lang w:val="x-none" w:eastAsia="x-none"/>
    </w:rPr>
  </w:style>
  <w:style w:type="paragraph" w:styleId="4">
    <w:name w:val="heading 4"/>
    <w:aliases w:val="标题 4 SL CON,标题 4(SLconsult),Alt+D,条 2,点标题,段,H4,h4 sub sub heading,段标题,1.1.1.1,标题 4.1.1.1.1,款,四级标题，黑粗，小四，序号,四级标题,第三层条,PIM 4,h4,四,Fab-4,T5,Ref Heading 1,rh1,Heading sql,sect 1.2.3.4,款标题1.1.1.1,四级标题 4,() Char,() Char Char,(),论文－,正文 标题 4,高3,("/>
    <w:basedOn w:val="af7"/>
    <w:next w:val="af7"/>
    <w:link w:val="40"/>
    <w:rsid w:val="002F3D8F"/>
    <w:pPr>
      <w:keepNext/>
      <w:keepLines/>
      <w:spacing w:before="280" w:after="290" w:line="374" w:lineRule="auto"/>
      <w:outlineLvl w:val="3"/>
    </w:pPr>
    <w:rPr>
      <w:rFonts w:ascii="Arial" w:hAnsi="Arial"/>
      <w:bCs/>
      <w:sz w:val="28"/>
      <w:szCs w:val="28"/>
    </w:rPr>
  </w:style>
  <w:style w:type="paragraph" w:styleId="5">
    <w:name w:val="heading 5"/>
    <w:aliases w:val="标题 5 SL CON,标题 5(SLconsult),条 3,一级项,1.1.1.1.1,1),项,无序号，小四黑常规，空两字,表题,第四层条,H5,标题 5 Char Char,55,th标题 5,标题二,h5,Second Subheading,临,中评估,标题1.1.1.1.1,刘林5,PIM 5,dash,ds,dd,5 sub-bullet,sb,4,5 sub-bullet1,sb1,41,5 sub-bullet2,sb2,42,5 sub-bullet11"/>
    <w:basedOn w:val="af7"/>
    <w:next w:val="af7"/>
    <w:link w:val="50"/>
    <w:rsid w:val="002F3D8F"/>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lang w:val="x-none" w:eastAsia="x-none"/>
    </w:rPr>
  </w:style>
  <w:style w:type="paragraph" w:styleId="6">
    <w:name w:val="heading 6"/>
    <w:aliases w:val="标题 6 SL CON,标题 6(SLconsult),条 4,内容标题1(SLconsult),第五层条,H6,L6,内容标题 1(SLconsult),标题1.1.1.1.1.1"/>
    <w:basedOn w:val="af7"/>
    <w:next w:val="af7"/>
    <w:link w:val="60"/>
    <w:rsid w:val="002F3D8F"/>
    <w:pPr>
      <w:keepNext/>
      <w:keepLines/>
      <w:widowControl/>
      <w:tabs>
        <w:tab w:val="left" w:pos="377"/>
        <w:tab w:val="left" w:pos="737"/>
      </w:tabs>
      <w:spacing w:before="240" w:after="64" w:line="317" w:lineRule="auto"/>
      <w:ind w:left="737" w:hanging="510"/>
      <w:outlineLvl w:val="5"/>
    </w:pPr>
    <w:rPr>
      <w:rFonts w:eastAsia="黑体"/>
      <w:bCs/>
      <w:kern w:val="0"/>
      <w:sz w:val="28"/>
      <w:szCs w:val="28"/>
      <w:lang w:val="x-none" w:eastAsia="x-none"/>
    </w:rPr>
  </w:style>
  <w:style w:type="paragraph" w:styleId="7">
    <w:name w:val="heading 7"/>
    <w:aliases w:val="标题 7 SL CON,标题 7(SLconsult),内容标题2(SLconsult),项标题(1),H7,L7,条 5,Legal Level 1.1.,无级项,标题 7 表,无节条"/>
    <w:basedOn w:val="af7"/>
    <w:next w:val="af7"/>
    <w:link w:val="70"/>
    <w:rsid w:val="002F3D8F"/>
    <w:pPr>
      <w:keepNext/>
      <w:keepLines/>
      <w:spacing w:before="240" w:after="64" w:line="319" w:lineRule="auto"/>
      <w:outlineLvl w:val="6"/>
    </w:pPr>
    <w:rPr>
      <w:b/>
      <w:bCs/>
      <w:sz w:val="24"/>
    </w:rPr>
  </w:style>
  <w:style w:type="paragraph" w:styleId="8">
    <w:name w:val="heading 8"/>
    <w:aliases w:val="标题 8 SL CON,标题 8(SLconsult),内容标题3(SLconsult),H8,目标题 1),注,无节款,Char10 Char"/>
    <w:basedOn w:val="af7"/>
    <w:next w:val="af7"/>
    <w:link w:val="80"/>
    <w:rsid w:val="002F3D8F"/>
    <w:pPr>
      <w:keepNext/>
      <w:keepLines/>
      <w:widowControl/>
      <w:tabs>
        <w:tab w:val="left" w:pos="377"/>
        <w:tab w:val="left" w:pos="737"/>
      </w:tabs>
      <w:spacing w:before="240" w:after="64" w:line="317" w:lineRule="auto"/>
      <w:ind w:left="737" w:hanging="510"/>
      <w:outlineLvl w:val="7"/>
    </w:pPr>
    <w:rPr>
      <w:rFonts w:eastAsia="黑体"/>
      <w:kern w:val="0"/>
      <w:sz w:val="28"/>
      <w:szCs w:val="28"/>
      <w:lang w:val="x-none" w:eastAsia="x-none"/>
    </w:rPr>
  </w:style>
  <w:style w:type="paragraph" w:styleId="9">
    <w:name w:val="heading 9"/>
    <w:aliases w:val="Y 三标,App Heading,H9,干标题(a),干标题(a)1,干标题(a)2,干标题(a)3,干标题(a)4,干标题(a)5,干标题(a)6,干标题(a)7,干标题(a)8,干标题(a)11,干标题(a)21,干标题(a)31,干标题(a)41,干标题(a)51,干标题(a)61,干标题(a)71,干标题(a)9,干标题(a)12,干标题(a)22,干标题(a)32,干标题(a)42,干标题(a)52,干标题(a)62,干标题(a)72,干标题(a)10,干标题(a)13"/>
    <w:basedOn w:val="af7"/>
    <w:next w:val="af7"/>
    <w:link w:val="90"/>
    <w:rsid w:val="002F3D8F"/>
    <w:pPr>
      <w:keepNext/>
      <w:keepLines/>
      <w:tabs>
        <w:tab w:val="num" w:pos="1584"/>
      </w:tabs>
      <w:snapToGrid w:val="0"/>
      <w:spacing w:before="240" w:after="64" w:line="360" w:lineRule="auto"/>
      <w:ind w:left="1584" w:hanging="1584"/>
      <w:outlineLvl w:val="8"/>
    </w:pPr>
    <w:rPr>
      <w:sz w:val="24"/>
      <w:szCs w:val="28"/>
    </w:rPr>
  </w:style>
  <w:style w:type="character" w:default="1" w:styleId="af8">
    <w:name w:val="Default Paragraph Font"/>
    <w:uiPriority w:val="1"/>
    <w:semiHidden/>
    <w:unhideWhenUsed/>
  </w:style>
  <w:style w:type="table" w:default="1" w:styleId="af9">
    <w:name w:val="Normal Table"/>
    <w:uiPriority w:val="99"/>
    <w:semiHidden/>
    <w:unhideWhenUsed/>
    <w:tblPr>
      <w:tblInd w:w="0" w:type="dxa"/>
      <w:tblCellMar>
        <w:top w:w="0" w:type="dxa"/>
        <w:left w:w="108" w:type="dxa"/>
        <w:bottom w:w="0" w:type="dxa"/>
        <w:right w:w="108" w:type="dxa"/>
      </w:tblCellMar>
    </w:tblPr>
  </w:style>
  <w:style w:type="numbering" w:default="1" w:styleId="afa">
    <w:name w:val="No List"/>
    <w:uiPriority w:val="99"/>
    <w:semiHidden/>
    <w:unhideWhenUsed/>
  </w:style>
  <w:style w:type="character" w:customStyle="1" w:styleId="1Char">
    <w:name w:val="标题 1 Char"/>
    <w:basedOn w:val="af8"/>
    <w:rsid w:val="002F3D8F"/>
    <w:rPr>
      <w:rFonts w:ascii="Times New Roman" w:eastAsia="宋体" w:hAnsi="Times New Roman" w:cs="Times New Roman"/>
      <w:b/>
      <w:bCs/>
      <w:kern w:val="44"/>
      <w:sz w:val="44"/>
      <w:szCs w:val="44"/>
    </w:rPr>
  </w:style>
  <w:style w:type="character" w:customStyle="1" w:styleId="2Char">
    <w:name w:val="标题 2 Char"/>
    <w:basedOn w:val="af8"/>
    <w:rsid w:val="002F3D8F"/>
    <w:rPr>
      <w:rFonts w:asciiTheme="majorHAnsi" w:eastAsiaTheme="majorEastAsia" w:hAnsiTheme="majorHAnsi" w:cstheme="majorBidi"/>
      <w:b/>
      <w:bCs/>
      <w:sz w:val="32"/>
      <w:szCs w:val="32"/>
    </w:rPr>
  </w:style>
  <w:style w:type="character" w:customStyle="1" w:styleId="30">
    <w:name w:val="标题 3 字符"/>
    <w:aliases w:val="Re 字符,条标题1.1.1 字符,标题 3 Char Char 字符,Section 字符,三级标题 字符,1.1.1 字符,标题03 字符,标题 3 Char Char Char Char Char Char Char Char Char 字符,三级标题 3 字符,Alt+C 字符,条 字符,三级标题，黑粗，四号，序号 字符,Heading 3 - old 字符,H3 字符,h3 sub heading 字符,h3 字符,流 字符,th标题 3 字符,th标题 4 字符,一 字符"/>
    <w:basedOn w:val="af8"/>
    <w:link w:val="3"/>
    <w:rsid w:val="002F3D8F"/>
    <w:rPr>
      <w:rFonts w:ascii="Times New Roman" w:eastAsia="宋体" w:hAnsi="Times New Roman" w:cs="Times New Roman"/>
      <w:b/>
      <w:bCs/>
      <w:sz w:val="32"/>
      <w:szCs w:val="32"/>
      <w:lang w:val="x-none" w:eastAsia="x-none"/>
    </w:rPr>
  </w:style>
  <w:style w:type="character" w:customStyle="1" w:styleId="40">
    <w:name w:val="标题 4 字符"/>
    <w:aliases w:val="标题 4 SL CON 字符,标题 4(SLconsult) 字符,Alt+D 字符,条 2 字符,点标题 字符,段 字符,H4 字符,h4 sub sub heading 字符,段标题 字符,1.1.1.1 字符,标题 4.1.1.1.1 字符,款 字符,四级标题，黑粗，小四，序号 字符,四级标题 字符,第三层条 字符,PIM 4 字符,h4 字符,四 字符,Fab-4 字符,T5 字符,Ref Heading 1 字符,rh1 字符,Heading sql 字符,四级标题 4 字符"/>
    <w:basedOn w:val="af8"/>
    <w:link w:val="4"/>
    <w:rsid w:val="002F3D8F"/>
    <w:rPr>
      <w:rFonts w:ascii="Arial" w:eastAsia="宋体" w:hAnsi="Arial" w:cs="Times New Roman"/>
      <w:bCs/>
      <w:sz w:val="28"/>
      <w:szCs w:val="28"/>
    </w:rPr>
  </w:style>
  <w:style w:type="character" w:customStyle="1" w:styleId="5Char">
    <w:name w:val="标题 5 Char"/>
    <w:basedOn w:val="af8"/>
    <w:rsid w:val="002F3D8F"/>
    <w:rPr>
      <w:rFonts w:ascii="Times New Roman" w:eastAsia="宋体" w:hAnsi="Times New Roman" w:cs="Times New Roman"/>
      <w:b/>
      <w:bCs/>
      <w:sz w:val="28"/>
      <w:szCs w:val="28"/>
    </w:rPr>
  </w:style>
  <w:style w:type="character" w:customStyle="1" w:styleId="60">
    <w:name w:val="标题 6 字符"/>
    <w:aliases w:val="标题 6 SL CON 字符,标题 6(SLconsult) 字符,条 4 字符,内容标题1(SLconsult) 字符,第五层条 字符,H6 字符,L6 字符,内容标题 1(SLconsult) 字符,标题1.1.1.1.1.1 字符"/>
    <w:basedOn w:val="af8"/>
    <w:link w:val="6"/>
    <w:rsid w:val="002F3D8F"/>
    <w:rPr>
      <w:rFonts w:ascii="Times New Roman" w:eastAsia="黑体" w:hAnsi="Times New Roman" w:cs="Times New Roman"/>
      <w:bCs/>
      <w:kern w:val="0"/>
      <w:sz w:val="28"/>
      <w:szCs w:val="28"/>
      <w:lang w:val="x-none" w:eastAsia="x-none"/>
    </w:rPr>
  </w:style>
  <w:style w:type="character" w:customStyle="1" w:styleId="70">
    <w:name w:val="标题 7 字符"/>
    <w:aliases w:val="标题 7 SL CON 字符,标题 7(SLconsult) 字符,内容标题2(SLconsult) 字符,项标题(1) 字符,H7 字符,L7 字符,条 5 字符,Legal Level 1.1. 字符,无级项 字符,标题 7 表 字符,无节条 字符"/>
    <w:basedOn w:val="af8"/>
    <w:link w:val="7"/>
    <w:rsid w:val="002F3D8F"/>
    <w:rPr>
      <w:rFonts w:ascii="Times New Roman" w:eastAsia="宋体" w:hAnsi="Times New Roman" w:cs="Times New Roman"/>
      <w:b/>
      <w:bCs/>
      <w:sz w:val="24"/>
      <w:szCs w:val="24"/>
    </w:rPr>
  </w:style>
  <w:style w:type="character" w:customStyle="1" w:styleId="80">
    <w:name w:val="标题 8 字符"/>
    <w:aliases w:val="标题 8 SL CON 字符,标题 8(SLconsult) 字符,内容标题3(SLconsult) 字符,H8 字符,目标题 1) 字符,注 字符,无节款 字符,Char10 Char 字符"/>
    <w:basedOn w:val="af8"/>
    <w:link w:val="8"/>
    <w:rsid w:val="002F3D8F"/>
    <w:rPr>
      <w:rFonts w:ascii="Times New Roman" w:eastAsia="黑体" w:hAnsi="Times New Roman" w:cs="Times New Roman"/>
      <w:kern w:val="0"/>
      <w:sz w:val="28"/>
      <w:szCs w:val="28"/>
      <w:lang w:val="x-none" w:eastAsia="x-none"/>
    </w:rPr>
  </w:style>
  <w:style w:type="character" w:customStyle="1" w:styleId="90">
    <w:name w:val="标题 9 字符"/>
    <w:aliases w:val="Y 三标 字符,App Heading 字符,H9 字符,干标题(a) 字符,干标题(a)1 字符,干标题(a)2 字符,干标题(a)3 字符,干标题(a)4 字符,干标题(a)5 字符,干标题(a)6 字符,干标题(a)7 字符,干标题(a)8 字符,干标题(a)11 字符,干标题(a)21 字符,干标题(a)31 字符,干标题(a)41 字符,干标题(a)51 字符,干标题(a)61 字符,干标题(a)71 字符,干标题(a)9 字符,干标题(a)12 字符,干标题(a)22 字符"/>
    <w:basedOn w:val="af8"/>
    <w:link w:val="9"/>
    <w:rsid w:val="002F3D8F"/>
    <w:rPr>
      <w:rFonts w:ascii="Times New Roman" w:eastAsia="宋体" w:hAnsi="Times New Roman" w:cs="Times New Roman"/>
      <w:sz w:val="24"/>
      <w:szCs w:val="28"/>
    </w:rPr>
  </w:style>
  <w:style w:type="character" w:customStyle="1" w:styleId="10">
    <w:name w:val="标题 1 字符"/>
    <w:aliases w:val="标题 1 SL CON 字符,Alt+A 字符,标题 1(SLconsult) 字符,一级标题(章) 字符,章标题 字符,篇 字符,报告名 字符,第一章 字符,书名 字符,chap 字符,1. 字符,一级标题，黑粗，三号，序号 字符,第A章 字符,第*部分 字符,my标题1 字符,ITTHEADER1 字符,1.标题 1 字符,-*+ 字符,章标题 1 字符,h1 字符,1st level 字符,Section Head 字符,l1 字符,b1 字符,H1 字符,Header1 字符"/>
    <w:link w:val="1"/>
    <w:rsid w:val="00A504C1"/>
    <w:rPr>
      <w:rFonts w:ascii="Times New Roman" w:eastAsia="宋体" w:hAnsi="Times New Roman" w:cs="Times New Roman"/>
      <w:b/>
      <w:sz w:val="36"/>
      <w:szCs w:val="20"/>
    </w:rPr>
  </w:style>
  <w:style w:type="paragraph" w:customStyle="1" w:styleId="11">
    <w:name w:val="正文缩进1"/>
    <w:basedOn w:val="af7"/>
    <w:rsid w:val="002F3D8F"/>
    <w:pPr>
      <w:ind w:firstLineChars="200" w:firstLine="420"/>
    </w:pPr>
  </w:style>
  <w:style w:type="character" w:customStyle="1" w:styleId="21">
    <w:name w:val="标题 2 字符"/>
    <w:aliases w:val="二级标题 字符,二级标题 Char 字符,标题 lxb2 字符,表标题 字符,单位名 Char 字符,单位名 字符,标题2 Char 字符,标题2 Char Char 字符,标题2 字符,th标题 2 字符,H2 字符,l2 字符,节标题 1.1 字符,1.1标题2 字符,节标题 1.1 Char 字符,1.1  标题 2  节标题 1.1 字符,Alt+B 字符,1.1 字符,1.1标题 2 字符,Chapter Title 字符,Se 字符,Head wsa2 字符,节名 字符"/>
    <w:link w:val="20"/>
    <w:rsid w:val="002F3D8F"/>
    <w:rPr>
      <w:rFonts w:ascii="Arial" w:eastAsia="黑体" w:hAnsi="Arial" w:cs="Times New Roman"/>
      <w:b/>
      <w:sz w:val="32"/>
      <w:szCs w:val="20"/>
    </w:rPr>
  </w:style>
  <w:style w:type="character" w:customStyle="1" w:styleId="50">
    <w:name w:val="标题 5 字符"/>
    <w:aliases w:val="标题 5 SL CON 字符,标题 5(SLconsult) 字符,条 3 字符,一级项 字符,1.1.1.1.1 字符,1) 字符,项 字符,无序号，小四黑常规，空两字 字符,表题 字符,第四层条 字符,H5 字符,标题 5 Char Char 字符,55 字符,th标题 5 字符,标题二 字符,h5 字符,Second Subheading 字符,临 字符,中评估 字符,标题1.1.1.1.1 字符,刘林5 字符,PIM 5 字符,dash 字符,ds 字符,dd 字符,sb 字符"/>
    <w:link w:val="5"/>
    <w:rsid w:val="002F3D8F"/>
    <w:rPr>
      <w:rFonts w:ascii="Times New Roman" w:eastAsia="黑体" w:hAnsi="Times New Roman" w:cs="Times New Roman"/>
      <w:bCs/>
      <w:kern w:val="0"/>
      <w:sz w:val="28"/>
      <w:szCs w:val="28"/>
      <w:lang w:val="x-none" w:eastAsia="x-none"/>
    </w:rPr>
  </w:style>
  <w:style w:type="paragraph" w:customStyle="1" w:styleId="Char5CharCharChar">
    <w:name w:val="Char5 Char Char Char"/>
    <w:basedOn w:val="af7"/>
    <w:rsid w:val="002F3D8F"/>
    <w:pPr>
      <w:spacing w:line="360" w:lineRule="auto"/>
    </w:pPr>
    <w:rPr>
      <w:sz w:val="24"/>
    </w:rPr>
  </w:style>
  <w:style w:type="character" w:customStyle="1" w:styleId="66SLCONChar">
    <w:name w:val="公式书写 居中 段前: 6 磅 段后: 6 磅 SL CON Char"/>
    <w:link w:val="66SLCON"/>
    <w:rsid w:val="002F3D8F"/>
    <w:rPr>
      <w:rFonts w:ascii="宋体" w:cs="宋体"/>
      <w:sz w:val="24"/>
    </w:rPr>
  </w:style>
  <w:style w:type="paragraph" w:customStyle="1" w:styleId="66SLCON">
    <w:name w:val="公式书写 居中 段前: 6 磅 段后: 6 磅 SL CON"/>
    <w:basedOn w:val="af7"/>
    <w:link w:val="66SLCONChar"/>
    <w:rsid w:val="002F3D8F"/>
    <w:pPr>
      <w:widowControl/>
      <w:tabs>
        <w:tab w:val="left" w:pos="377"/>
      </w:tabs>
      <w:spacing w:before="120" w:after="120" w:line="360" w:lineRule="auto"/>
      <w:jc w:val="center"/>
    </w:pPr>
    <w:rPr>
      <w:rFonts w:ascii="宋体" w:eastAsiaTheme="minorEastAsia" w:hAnsiTheme="minorHAnsi" w:cs="宋体"/>
      <w:sz w:val="24"/>
      <w:szCs w:val="22"/>
    </w:rPr>
  </w:style>
  <w:style w:type="character" w:customStyle="1" w:styleId="12">
    <w:name w:val="批注引用1"/>
    <w:rsid w:val="002F3D8F"/>
    <w:rPr>
      <w:sz w:val="21"/>
      <w:szCs w:val="21"/>
    </w:rPr>
  </w:style>
  <w:style w:type="character" w:customStyle="1" w:styleId="afb">
    <w:name w:val="批注文字 字符"/>
    <w:link w:val="afc"/>
    <w:uiPriority w:val="99"/>
    <w:rsid w:val="002F3D8F"/>
    <w:rPr>
      <w:rFonts w:ascii="宋体"/>
      <w:sz w:val="24"/>
      <w:szCs w:val="24"/>
    </w:rPr>
  </w:style>
  <w:style w:type="paragraph" w:styleId="afc">
    <w:name w:val="annotation text"/>
    <w:basedOn w:val="af7"/>
    <w:link w:val="afb"/>
    <w:uiPriority w:val="99"/>
    <w:rsid w:val="002F3D8F"/>
    <w:pPr>
      <w:widowControl/>
      <w:tabs>
        <w:tab w:val="left" w:pos="377"/>
      </w:tabs>
      <w:spacing w:line="360" w:lineRule="auto"/>
      <w:jc w:val="left"/>
    </w:pPr>
    <w:rPr>
      <w:rFonts w:ascii="宋体" w:eastAsiaTheme="minorEastAsia" w:hAnsiTheme="minorHAnsi" w:cstheme="minorBidi"/>
      <w:sz w:val="24"/>
    </w:rPr>
  </w:style>
  <w:style w:type="character" w:customStyle="1" w:styleId="Char1">
    <w:name w:val="批注文字 Char1"/>
    <w:basedOn w:val="af8"/>
    <w:uiPriority w:val="99"/>
    <w:semiHidden/>
    <w:rsid w:val="002F3D8F"/>
    <w:rPr>
      <w:rFonts w:ascii="Times New Roman" w:eastAsia="宋体" w:hAnsi="Times New Roman" w:cs="Times New Roman"/>
      <w:szCs w:val="24"/>
    </w:rPr>
  </w:style>
  <w:style w:type="character" w:customStyle="1" w:styleId="apple-style-span">
    <w:name w:val="apple-style-span"/>
    <w:basedOn w:val="af8"/>
    <w:rsid w:val="002F3D8F"/>
  </w:style>
  <w:style w:type="character" w:styleId="afd">
    <w:name w:val="Strong"/>
    <w:uiPriority w:val="22"/>
    <w:rsid w:val="002F3D8F"/>
    <w:rPr>
      <w:b/>
      <w:bCs/>
    </w:rPr>
  </w:style>
  <w:style w:type="character" w:styleId="afe">
    <w:name w:val="Hyperlink"/>
    <w:uiPriority w:val="99"/>
    <w:rsid w:val="002F3D8F"/>
    <w:rPr>
      <w:color w:val="0000FF"/>
      <w:u w:val="single"/>
    </w:rPr>
  </w:style>
  <w:style w:type="character" w:customStyle="1" w:styleId="aff">
    <w:name w:val="页脚 字符"/>
    <w:aliases w:val="页脚 正文 SL CON 字符"/>
    <w:link w:val="aff0"/>
    <w:uiPriority w:val="99"/>
    <w:rsid w:val="002F3D8F"/>
    <w:rPr>
      <w:sz w:val="18"/>
      <w:szCs w:val="18"/>
    </w:rPr>
  </w:style>
  <w:style w:type="paragraph" w:styleId="aff0">
    <w:name w:val="footer"/>
    <w:aliases w:val="页脚 正文 SL CON"/>
    <w:basedOn w:val="af7"/>
    <w:link w:val="aff"/>
    <w:uiPriority w:val="99"/>
    <w:rsid w:val="002F3D8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0">
    <w:name w:val="页脚 Char1"/>
    <w:basedOn w:val="af8"/>
    <w:uiPriority w:val="99"/>
    <w:semiHidden/>
    <w:rsid w:val="002F3D8F"/>
    <w:rPr>
      <w:rFonts w:ascii="Times New Roman" w:eastAsia="宋体" w:hAnsi="Times New Roman" w:cs="Times New Roman"/>
      <w:sz w:val="18"/>
      <w:szCs w:val="18"/>
    </w:rPr>
  </w:style>
  <w:style w:type="character" w:customStyle="1" w:styleId="Char">
    <w:name w:val="注释标题 Char"/>
    <w:link w:val="13"/>
    <w:rsid w:val="002F3D8F"/>
    <w:rPr>
      <w:rFonts w:ascii="宋体" w:cs="宋体"/>
      <w:szCs w:val="21"/>
    </w:rPr>
  </w:style>
  <w:style w:type="paragraph" w:customStyle="1" w:styleId="13">
    <w:name w:val="注释标题1"/>
    <w:basedOn w:val="af7"/>
    <w:next w:val="af7"/>
    <w:link w:val="Char"/>
    <w:uiPriority w:val="99"/>
    <w:rsid w:val="002F3D8F"/>
    <w:pPr>
      <w:jc w:val="center"/>
    </w:pPr>
    <w:rPr>
      <w:rFonts w:ascii="宋体" w:eastAsiaTheme="minorEastAsia" w:hAnsiTheme="minorHAnsi" w:cs="宋体"/>
      <w:szCs w:val="21"/>
    </w:rPr>
  </w:style>
  <w:style w:type="character" w:customStyle="1" w:styleId="aff1">
    <w:name w:val="正文文本 字符"/>
    <w:aliases w:val="正文文字 Char Char 字符"/>
    <w:link w:val="aff2"/>
    <w:rsid w:val="002F3D8F"/>
    <w:rPr>
      <w:szCs w:val="24"/>
    </w:rPr>
  </w:style>
  <w:style w:type="paragraph" w:styleId="aff2">
    <w:name w:val="Body Text"/>
    <w:aliases w:val="正文文字 Char Char"/>
    <w:basedOn w:val="af7"/>
    <w:link w:val="aff1"/>
    <w:rsid w:val="002F3D8F"/>
    <w:pPr>
      <w:spacing w:after="120"/>
    </w:pPr>
    <w:rPr>
      <w:rFonts w:asciiTheme="minorHAnsi" w:eastAsiaTheme="minorEastAsia" w:hAnsiTheme="minorHAnsi" w:cstheme="minorBidi"/>
    </w:rPr>
  </w:style>
  <w:style w:type="character" w:customStyle="1" w:styleId="Char11">
    <w:name w:val="正文文本 Char1"/>
    <w:basedOn w:val="af8"/>
    <w:uiPriority w:val="99"/>
    <w:semiHidden/>
    <w:rsid w:val="002F3D8F"/>
    <w:rPr>
      <w:rFonts w:ascii="Times New Roman" w:eastAsia="宋体" w:hAnsi="Times New Roman" w:cs="Times New Roman"/>
      <w:szCs w:val="24"/>
    </w:rPr>
  </w:style>
  <w:style w:type="character" w:customStyle="1" w:styleId="Char0">
    <w:name w:val="批注主题 Char"/>
    <w:link w:val="14"/>
    <w:rsid w:val="002F3D8F"/>
    <w:rPr>
      <w:rFonts w:ascii="宋体"/>
      <w:b/>
      <w:bCs/>
      <w:sz w:val="24"/>
      <w:szCs w:val="24"/>
    </w:rPr>
  </w:style>
  <w:style w:type="paragraph" w:customStyle="1" w:styleId="14">
    <w:name w:val="批注主题1"/>
    <w:basedOn w:val="afc"/>
    <w:next w:val="afc"/>
    <w:link w:val="Char0"/>
    <w:uiPriority w:val="99"/>
    <w:rsid w:val="002F3D8F"/>
    <w:rPr>
      <w:b/>
      <w:bCs/>
    </w:rPr>
  </w:style>
  <w:style w:type="character" w:customStyle="1" w:styleId="SLCON">
    <w:name w:val="参考文献 黑体 小三 SL CON"/>
    <w:rsid w:val="002F3D8F"/>
    <w:rPr>
      <w:rFonts w:ascii="黑体" w:eastAsia="黑体" w:hAnsi="黑体"/>
      <w:sz w:val="30"/>
    </w:rPr>
  </w:style>
  <w:style w:type="character" w:customStyle="1" w:styleId="66SLCONChar0">
    <w:name w:val="公式书写（编号） 居中 段前: 6 磅 段后: 6 磅 SL CON + (符号) 宋体 Char"/>
    <w:link w:val="66SLCON0"/>
    <w:rsid w:val="002F3D8F"/>
  </w:style>
  <w:style w:type="paragraph" w:customStyle="1" w:styleId="66SLCON0">
    <w:name w:val="公式书写（编号） 居中 段前: 6 磅 段后: 6 磅 SL CON + (符号) 宋体"/>
    <w:basedOn w:val="66SLCON"/>
    <w:link w:val="66SLCONChar0"/>
    <w:rsid w:val="002F3D8F"/>
    <w:rPr>
      <w:rFonts w:asciiTheme="minorHAnsi" w:cstheme="minorBidi"/>
      <w:sz w:val="21"/>
    </w:rPr>
  </w:style>
  <w:style w:type="character" w:customStyle="1" w:styleId="5Char0">
    <w:name w:val="表内5 Char"/>
    <w:link w:val="51"/>
    <w:rsid w:val="002F3D8F"/>
    <w:rPr>
      <w:rFonts w:ascii="宋体" w:eastAsia="宋体" w:hAnsi="宋体"/>
      <w:szCs w:val="21"/>
    </w:rPr>
  </w:style>
  <w:style w:type="paragraph" w:customStyle="1" w:styleId="51">
    <w:name w:val="表内5"/>
    <w:basedOn w:val="11"/>
    <w:link w:val="5Char0"/>
    <w:rsid w:val="002F3D8F"/>
    <w:pPr>
      <w:adjustRightInd w:val="0"/>
      <w:snapToGrid w:val="0"/>
      <w:ind w:firstLineChars="0" w:firstLine="0"/>
      <w:jc w:val="center"/>
    </w:pPr>
    <w:rPr>
      <w:rFonts w:ascii="宋体" w:hAnsi="宋体" w:cstheme="minorBidi"/>
      <w:szCs w:val="21"/>
    </w:rPr>
  </w:style>
  <w:style w:type="character" w:customStyle="1" w:styleId="858D7CFB-ED40-4347-BF05-701D383B685F">
    <w:name w:val="已访问的超链接[858D7CFB-ED40-4347-BF05-701D383B685F]"/>
    <w:rsid w:val="002F3D8F"/>
    <w:rPr>
      <w:color w:val="800080"/>
      <w:u w:val="single"/>
    </w:rPr>
  </w:style>
  <w:style w:type="character" w:customStyle="1" w:styleId="p11">
    <w:name w:val="p11"/>
    <w:rsid w:val="002F3D8F"/>
    <w:rPr>
      <w:sz w:val="18"/>
      <w:szCs w:val="18"/>
    </w:rPr>
  </w:style>
  <w:style w:type="character" w:customStyle="1" w:styleId="aff3">
    <w:name w:val="批注框文本 字符"/>
    <w:link w:val="aff4"/>
    <w:uiPriority w:val="99"/>
    <w:qFormat/>
    <w:rsid w:val="002F3D8F"/>
    <w:rPr>
      <w:sz w:val="18"/>
      <w:szCs w:val="18"/>
    </w:rPr>
  </w:style>
  <w:style w:type="paragraph" w:styleId="aff4">
    <w:name w:val="Balloon Text"/>
    <w:basedOn w:val="af7"/>
    <w:link w:val="aff3"/>
    <w:uiPriority w:val="99"/>
    <w:rsid w:val="002F3D8F"/>
    <w:rPr>
      <w:rFonts w:asciiTheme="minorHAnsi" w:eastAsiaTheme="minorEastAsia" w:hAnsiTheme="minorHAnsi" w:cstheme="minorBidi"/>
      <w:sz w:val="18"/>
      <w:szCs w:val="18"/>
    </w:rPr>
  </w:style>
  <w:style w:type="character" w:customStyle="1" w:styleId="Char12">
    <w:name w:val="批注框文本 Char1"/>
    <w:basedOn w:val="af8"/>
    <w:uiPriority w:val="99"/>
    <w:semiHidden/>
    <w:rsid w:val="002F3D8F"/>
    <w:rPr>
      <w:rFonts w:ascii="Times New Roman" w:eastAsia="宋体" w:hAnsi="Times New Roman" w:cs="Times New Roman"/>
      <w:sz w:val="18"/>
      <w:szCs w:val="18"/>
    </w:rPr>
  </w:style>
  <w:style w:type="character" w:customStyle="1" w:styleId="Char13">
    <w:name w:val="纯文本 Char1"/>
    <w:aliases w:val="文字缩进 Char1"/>
    <w:rsid w:val="002F3D8F"/>
    <w:rPr>
      <w:rFonts w:ascii="宋体" w:hAnsi="Courier New"/>
      <w:kern w:val="2"/>
      <w:sz w:val="21"/>
    </w:rPr>
  </w:style>
  <w:style w:type="character" w:customStyle="1" w:styleId="15">
    <w:name w:val="页码1"/>
    <w:basedOn w:val="af8"/>
    <w:rsid w:val="002F3D8F"/>
  </w:style>
  <w:style w:type="character" w:customStyle="1" w:styleId="style121">
    <w:name w:val="style121"/>
    <w:rsid w:val="002F3D8F"/>
    <w:rPr>
      <w:rFonts w:ascii="Arial" w:hAnsi="Arial" w:cs="Arial" w:hint="default"/>
      <w:b w:val="0"/>
      <w:bCs w:val="0"/>
      <w:color w:val="333333"/>
      <w:sz w:val="23"/>
      <w:szCs w:val="23"/>
    </w:rPr>
  </w:style>
  <w:style w:type="character" w:customStyle="1" w:styleId="Char2">
    <w:name w:val="燕山正文 Char"/>
    <w:link w:val="aff5"/>
    <w:rsid w:val="002F3D8F"/>
    <w:rPr>
      <w:rFonts w:ascii="宋体" w:eastAsia="宋体" w:hAnsi="宋体"/>
      <w:color w:val="000000"/>
      <w:sz w:val="28"/>
      <w:szCs w:val="28"/>
    </w:rPr>
  </w:style>
  <w:style w:type="paragraph" w:customStyle="1" w:styleId="aff5">
    <w:name w:val="燕山正文"/>
    <w:basedOn w:val="af7"/>
    <w:link w:val="Char2"/>
    <w:rsid w:val="002F3D8F"/>
    <w:pPr>
      <w:tabs>
        <w:tab w:val="left" w:pos="4680"/>
      </w:tabs>
      <w:adjustRightInd w:val="0"/>
      <w:snapToGrid w:val="0"/>
      <w:spacing w:line="360" w:lineRule="auto"/>
      <w:ind w:firstLineChars="200" w:firstLine="560"/>
    </w:pPr>
    <w:rPr>
      <w:rFonts w:ascii="宋体" w:hAnsi="宋体" w:cstheme="minorBidi"/>
      <w:color w:val="000000"/>
      <w:sz w:val="28"/>
      <w:szCs w:val="28"/>
    </w:rPr>
  </w:style>
  <w:style w:type="character" w:customStyle="1" w:styleId="Char3">
    <w:name w:val="纯文本 Char"/>
    <w:aliases w:val="文字缩进 Char"/>
    <w:link w:val="16"/>
    <w:rsid w:val="002F3D8F"/>
    <w:rPr>
      <w:rFonts w:ascii="宋体" w:hAnsi="Courier New"/>
    </w:rPr>
  </w:style>
  <w:style w:type="paragraph" w:customStyle="1" w:styleId="16">
    <w:name w:val="纯文本1"/>
    <w:basedOn w:val="af7"/>
    <w:link w:val="Char3"/>
    <w:rsid w:val="002F3D8F"/>
    <w:rPr>
      <w:rFonts w:ascii="宋体" w:eastAsiaTheme="minorEastAsia" w:hAnsi="Courier New" w:cstheme="minorBidi"/>
      <w:szCs w:val="22"/>
    </w:rPr>
  </w:style>
  <w:style w:type="character" w:customStyle="1" w:styleId="Char4">
    <w:name w:val="节下项目标题 Char"/>
    <w:link w:val="aff6"/>
    <w:rsid w:val="002F3D8F"/>
    <w:rPr>
      <w:rFonts w:ascii="宋体" w:eastAsia="黑体" w:hAnsi="宋体"/>
      <w:b/>
      <w:sz w:val="28"/>
      <w:szCs w:val="24"/>
    </w:rPr>
  </w:style>
  <w:style w:type="paragraph" w:customStyle="1" w:styleId="aff6">
    <w:name w:val="节下项目标题"/>
    <w:basedOn w:val="af7"/>
    <w:next w:val="af7"/>
    <w:link w:val="Char4"/>
    <w:rsid w:val="002F3D8F"/>
    <w:pPr>
      <w:spacing w:line="360" w:lineRule="auto"/>
      <w:ind w:firstLineChars="200" w:firstLine="200"/>
      <w:jc w:val="left"/>
    </w:pPr>
    <w:rPr>
      <w:rFonts w:ascii="宋体" w:eastAsia="黑体" w:hAnsi="宋体" w:cstheme="minorBidi"/>
      <w:b/>
      <w:sz w:val="28"/>
    </w:rPr>
  </w:style>
  <w:style w:type="character" w:customStyle="1" w:styleId="Char5">
    <w:name w:val="表格标题 Char"/>
    <w:link w:val="aff7"/>
    <w:rsid w:val="002F3D8F"/>
    <w:rPr>
      <w:rFonts w:ascii="宋体" w:eastAsia="宋体" w:hAnsi="宋体"/>
      <w:spacing w:val="20"/>
      <w:sz w:val="24"/>
    </w:rPr>
  </w:style>
  <w:style w:type="paragraph" w:customStyle="1" w:styleId="aff7">
    <w:name w:val="表格标题"/>
    <w:basedOn w:val="af7"/>
    <w:link w:val="Char5"/>
    <w:rsid w:val="002F3D8F"/>
    <w:pPr>
      <w:spacing w:line="360" w:lineRule="auto"/>
      <w:ind w:firstLineChars="200" w:firstLine="200"/>
      <w:jc w:val="center"/>
    </w:pPr>
    <w:rPr>
      <w:rFonts w:ascii="宋体" w:hAnsi="宋体" w:cstheme="minorBidi"/>
      <w:spacing w:val="20"/>
      <w:sz w:val="24"/>
      <w:szCs w:val="22"/>
    </w:rPr>
  </w:style>
  <w:style w:type="paragraph" w:customStyle="1" w:styleId="Char6">
    <w:name w:val="Char"/>
    <w:basedOn w:val="af7"/>
    <w:rsid w:val="002F3D8F"/>
    <w:pPr>
      <w:spacing w:line="360" w:lineRule="auto"/>
    </w:pPr>
    <w:rPr>
      <w:sz w:val="24"/>
    </w:rPr>
  </w:style>
  <w:style w:type="paragraph" w:customStyle="1" w:styleId="3SLCON05">
    <w:name w:val="样式 标题 3 SL CON + 段前: 0.5 行"/>
    <w:basedOn w:val="af7"/>
    <w:link w:val="3SLCON05Char"/>
    <w:rsid w:val="002F3D8F"/>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character" w:customStyle="1" w:styleId="3SLCON05Char">
    <w:name w:val="样式 标题 3 SL CON + 段前: 0.5 行 Char"/>
    <w:link w:val="3SLCON05"/>
    <w:rsid w:val="002F3D8F"/>
    <w:rPr>
      <w:rFonts w:ascii="黑体" w:eastAsia="黑体" w:hAnsi="Times New Roman" w:cs="宋体"/>
      <w:bCs/>
      <w:kern w:val="0"/>
      <w:sz w:val="28"/>
      <w:szCs w:val="20"/>
    </w:rPr>
  </w:style>
  <w:style w:type="paragraph" w:customStyle="1" w:styleId="17">
    <w:name w:val="样式1"/>
    <w:basedOn w:val="aff2"/>
    <w:rsid w:val="002F3D8F"/>
    <w:pPr>
      <w:tabs>
        <w:tab w:val="left" w:pos="567"/>
      </w:tabs>
      <w:spacing w:line="360" w:lineRule="auto"/>
      <w:jc w:val="center"/>
    </w:pPr>
    <w:rPr>
      <w:sz w:val="24"/>
      <w:szCs w:val="20"/>
    </w:rPr>
  </w:style>
  <w:style w:type="paragraph" w:customStyle="1" w:styleId="31">
    <w:name w:val="正文文本 31"/>
    <w:basedOn w:val="af7"/>
    <w:rsid w:val="002F3D8F"/>
    <w:pPr>
      <w:spacing w:line="360" w:lineRule="auto"/>
    </w:pPr>
    <w:rPr>
      <w:sz w:val="24"/>
    </w:rPr>
  </w:style>
  <w:style w:type="paragraph" w:customStyle="1" w:styleId="SLCON0">
    <w:name w:val="表内文字 样式 小四号 居中 行距: 单倍行距 SL CON"/>
    <w:basedOn w:val="af7"/>
    <w:rsid w:val="002F3D8F"/>
    <w:pPr>
      <w:widowControl/>
      <w:tabs>
        <w:tab w:val="left" w:pos="377"/>
      </w:tabs>
      <w:jc w:val="center"/>
    </w:pPr>
    <w:rPr>
      <w:rFonts w:ascii="宋体" w:cs="宋体"/>
      <w:kern w:val="0"/>
      <w:sz w:val="24"/>
      <w:szCs w:val="21"/>
    </w:rPr>
  </w:style>
  <w:style w:type="paragraph" w:customStyle="1" w:styleId="2SLCON22">
    <w:name w:val="样式 样式 正文 首行缩进:  2 字符 SL CON + 首行缩进:  2 字符 + 首行缩进:  2 字符"/>
    <w:basedOn w:val="2SLCON2"/>
    <w:rsid w:val="002F3D8F"/>
  </w:style>
  <w:style w:type="paragraph" w:customStyle="1" w:styleId="2SLCON2">
    <w:name w:val="样式 正文 首行缩进:  2 字符 SL CON + 首行缩进:  2 字符"/>
    <w:basedOn w:val="aff8"/>
    <w:rsid w:val="002F3D8F"/>
    <w:rPr>
      <w:szCs w:val="20"/>
    </w:rPr>
  </w:style>
  <w:style w:type="paragraph" w:customStyle="1" w:styleId="aff8">
    <w:name w:val="内容表格"/>
    <w:basedOn w:val="af7"/>
    <w:link w:val="aff9"/>
    <w:qFormat/>
    <w:rsid w:val="00A33B84"/>
    <w:pPr>
      <w:tabs>
        <w:tab w:val="left" w:pos="377"/>
      </w:tabs>
      <w:adjustRightInd w:val="0"/>
      <w:snapToGrid w:val="0"/>
      <w:jc w:val="center"/>
    </w:pPr>
    <w:rPr>
      <w:rFonts w:cs="宋体"/>
      <w:kern w:val="0"/>
    </w:rPr>
  </w:style>
  <w:style w:type="character" w:customStyle="1" w:styleId="aff9">
    <w:name w:val="内容表格 字符"/>
    <w:link w:val="aff8"/>
    <w:qFormat/>
    <w:rsid w:val="00A33B84"/>
    <w:rPr>
      <w:rFonts w:ascii="Times New Roman" w:eastAsia="宋体" w:hAnsi="Times New Roman" w:cs="宋体"/>
      <w:kern w:val="0"/>
      <w:szCs w:val="24"/>
    </w:rPr>
  </w:style>
  <w:style w:type="paragraph" w:customStyle="1" w:styleId="CharCharChar2Char">
    <w:name w:val="Char Char Char2 Char"/>
    <w:basedOn w:val="af7"/>
    <w:rsid w:val="002F3D8F"/>
    <w:rPr>
      <w:rFonts w:ascii="Tahoma" w:hAnsi="Tahoma"/>
      <w:sz w:val="24"/>
      <w:szCs w:val="20"/>
    </w:rPr>
  </w:style>
  <w:style w:type="paragraph" w:customStyle="1" w:styleId="ParaCharCharCharCharCharCharChar">
    <w:name w:val="默认段落字体 Para Char Char Char Char Char Char Char"/>
    <w:basedOn w:val="af7"/>
    <w:rsid w:val="002F3D8F"/>
    <w:pPr>
      <w:spacing w:line="360" w:lineRule="auto"/>
    </w:pPr>
    <w:rPr>
      <w:sz w:val="24"/>
    </w:rPr>
  </w:style>
  <w:style w:type="paragraph" w:customStyle="1" w:styleId="18">
    <w:name w:val="文档结构图1"/>
    <w:basedOn w:val="af7"/>
    <w:rsid w:val="002F3D8F"/>
    <w:pPr>
      <w:shd w:val="clear" w:color="auto" w:fill="000080"/>
    </w:pPr>
  </w:style>
  <w:style w:type="paragraph" w:customStyle="1" w:styleId="SLCON1">
    <w:name w:val="表内文字 SL CON + (符号)"/>
    <w:basedOn w:val="af7"/>
    <w:rsid w:val="002F3D8F"/>
    <w:pPr>
      <w:widowControl/>
      <w:tabs>
        <w:tab w:val="left" w:pos="377"/>
      </w:tabs>
      <w:jc w:val="center"/>
    </w:pPr>
    <w:rPr>
      <w:rFonts w:ascii="宋体" w:cs="宋体"/>
      <w:kern w:val="0"/>
      <w:sz w:val="24"/>
      <w:szCs w:val="21"/>
    </w:rPr>
  </w:style>
  <w:style w:type="paragraph" w:customStyle="1" w:styleId="affa">
    <w:name w:val="安评节"/>
    <w:basedOn w:val="20"/>
    <w:rsid w:val="002F3D8F"/>
    <w:pPr>
      <w:tabs>
        <w:tab w:val="left" w:pos="567"/>
      </w:tabs>
      <w:overflowPunct w:val="0"/>
      <w:autoSpaceDE w:val="0"/>
      <w:autoSpaceDN w:val="0"/>
      <w:adjustRightInd w:val="0"/>
      <w:spacing w:before="120" w:after="120" w:line="360" w:lineRule="auto"/>
      <w:ind w:firstLineChars="200" w:firstLine="200"/>
      <w:jc w:val="center"/>
      <w:textAlignment w:val="baseline"/>
    </w:pPr>
    <w:rPr>
      <w:rFonts w:ascii="黑体" w:eastAsia="楷体_GB2312" w:hAnsi="宋体"/>
      <w:kern w:val="16"/>
      <w:szCs w:val="32"/>
    </w:rPr>
  </w:style>
  <w:style w:type="paragraph" w:customStyle="1" w:styleId="InTable">
    <w:name w:val="In Table"/>
    <w:basedOn w:val="af7"/>
    <w:rsid w:val="002F3D8F"/>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xl32">
    <w:name w:val="xl32"/>
    <w:basedOn w:val="af7"/>
    <w:rsid w:val="002F3D8F"/>
    <w:pPr>
      <w:widowControl/>
      <w:pBdr>
        <w:left w:val="single" w:sz="4" w:space="0" w:color="auto"/>
      </w:pBdr>
      <w:tabs>
        <w:tab w:val="left" w:pos="720"/>
      </w:tabs>
      <w:adjustRightInd w:val="0"/>
      <w:snapToGrid w:val="0"/>
      <w:spacing w:before="100" w:after="100" w:line="360" w:lineRule="atLeast"/>
      <w:jc w:val="center"/>
      <w:textAlignment w:val="center"/>
    </w:pPr>
    <w:rPr>
      <w:rFonts w:ascii="Arial" w:eastAsia="Arial Unicode MS" w:hAnsi="Arial"/>
      <w:kern w:val="0"/>
      <w:sz w:val="24"/>
      <w:szCs w:val="20"/>
    </w:rPr>
  </w:style>
  <w:style w:type="paragraph" w:customStyle="1" w:styleId="19">
    <w:name w:val="正文首行缩进1"/>
    <w:basedOn w:val="af7"/>
    <w:rsid w:val="002F3D8F"/>
    <w:pPr>
      <w:spacing w:line="440" w:lineRule="atLeast"/>
      <w:ind w:firstLine="493"/>
    </w:pPr>
    <w:rPr>
      <w:spacing w:val="6"/>
      <w:w w:val="92"/>
      <w:kern w:val="24"/>
      <w:sz w:val="26"/>
      <w:szCs w:val="20"/>
    </w:rPr>
  </w:style>
  <w:style w:type="paragraph" w:customStyle="1" w:styleId="1a">
    <w:name w:val="称呼1"/>
    <w:basedOn w:val="af7"/>
    <w:next w:val="af7"/>
    <w:rsid w:val="002F3D8F"/>
    <w:rPr>
      <w:sz w:val="24"/>
      <w:szCs w:val="20"/>
    </w:rPr>
  </w:style>
  <w:style w:type="paragraph" w:customStyle="1" w:styleId="1b">
    <w:name w:val="正文文本缩进1"/>
    <w:basedOn w:val="af7"/>
    <w:rsid w:val="002F3D8F"/>
    <w:pPr>
      <w:ind w:firstLineChars="192" w:firstLine="538"/>
    </w:pPr>
    <w:rPr>
      <w:rFonts w:ascii="宋体" w:hAnsi="宋体"/>
      <w:color w:val="FF0000"/>
      <w:sz w:val="28"/>
      <w:szCs w:val="28"/>
    </w:rPr>
  </w:style>
  <w:style w:type="paragraph" w:customStyle="1" w:styleId="210">
    <w:name w:val="正文文本缩进 21"/>
    <w:basedOn w:val="af7"/>
    <w:rsid w:val="002F3D8F"/>
    <w:pPr>
      <w:spacing w:after="120" w:line="480" w:lineRule="auto"/>
      <w:ind w:leftChars="200" w:left="420"/>
    </w:pPr>
  </w:style>
  <w:style w:type="paragraph" w:customStyle="1" w:styleId="1c">
    <w:name w:val="1"/>
    <w:basedOn w:val="af7"/>
    <w:next w:val="16"/>
    <w:rsid w:val="002F3D8F"/>
    <w:rPr>
      <w:rFonts w:ascii="宋体" w:hAnsi="Courier New"/>
      <w:szCs w:val="21"/>
    </w:rPr>
  </w:style>
  <w:style w:type="paragraph" w:styleId="TOC1">
    <w:name w:val="toc 1"/>
    <w:basedOn w:val="af7"/>
    <w:next w:val="af7"/>
    <w:autoRedefine/>
    <w:uiPriority w:val="39"/>
    <w:rsid w:val="005D3E8F"/>
    <w:pPr>
      <w:tabs>
        <w:tab w:val="right" w:leader="dot" w:pos="8268"/>
      </w:tabs>
      <w:adjustRightInd w:val="0"/>
      <w:spacing w:line="360" w:lineRule="auto"/>
      <w:jc w:val="left"/>
    </w:pPr>
    <w:rPr>
      <w:b/>
      <w:bCs/>
      <w:sz w:val="24"/>
      <w:szCs w:val="20"/>
    </w:rPr>
  </w:style>
  <w:style w:type="paragraph" w:styleId="TOC3">
    <w:name w:val="toc 3"/>
    <w:basedOn w:val="af7"/>
    <w:next w:val="af7"/>
    <w:rsid w:val="000E208B"/>
    <w:pPr>
      <w:spacing w:line="360" w:lineRule="auto"/>
      <w:ind w:left="420"/>
      <w:jc w:val="left"/>
    </w:pPr>
    <w:rPr>
      <w:iCs/>
      <w:sz w:val="24"/>
      <w:szCs w:val="20"/>
    </w:rPr>
  </w:style>
  <w:style w:type="paragraph" w:customStyle="1" w:styleId="xl23">
    <w:name w:val="xl23"/>
    <w:basedOn w:val="af7"/>
    <w:rsid w:val="002F3D8F"/>
    <w:pPr>
      <w:widowControl/>
      <w:spacing w:before="100" w:after="100"/>
      <w:jc w:val="center"/>
    </w:pPr>
    <w:rPr>
      <w:rFonts w:ascii="宋体" w:hAnsi="宋体"/>
      <w:kern w:val="0"/>
      <w:sz w:val="24"/>
      <w:szCs w:val="20"/>
    </w:rPr>
  </w:style>
  <w:style w:type="paragraph" w:customStyle="1" w:styleId="2SLCON20">
    <w:name w:val="样式 正文 首行缩进:  2 字符 SL CON + (符号) 宋体 首行缩进:  2 字符"/>
    <w:basedOn w:val="af7"/>
    <w:rsid w:val="002F3D8F"/>
    <w:pPr>
      <w:widowControl/>
      <w:tabs>
        <w:tab w:val="left" w:pos="377"/>
      </w:tabs>
      <w:spacing w:line="360" w:lineRule="auto"/>
      <w:ind w:firstLineChars="200" w:firstLine="200"/>
    </w:pPr>
    <w:rPr>
      <w:rFonts w:ascii="宋体" w:hAnsi="宋体" w:cs="宋体"/>
      <w:kern w:val="0"/>
      <w:sz w:val="28"/>
      <w:szCs w:val="20"/>
    </w:rPr>
  </w:style>
  <w:style w:type="paragraph" w:customStyle="1" w:styleId="2SLCON220">
    <w:name w:val="样式 正文 首行缩进:  2 字符 SL CON + 首行缩进:  2 字符 + 首行缩进:  2 字符 + 首行缩..."/>
    <w:basedOn w:val="af7"/>
    <w:rsid w:val="002F3D8F"/>
    <w:pPr>
      <w:widowControl/>
      <w:tabs>
        <w:tab w:val="left" w:pos="377"/>
      </w:tabs>
      <w:spacing w:line="360" w:lineRule="auto"/>
      <w:ind w:firstLineChars="200" w:firstLine="560"/>
    </w:pPr>
    <w:rPr>
      <w:rFonts w:ascii="宋体" w:cs="宋体"/>
      <w:kern w:val="0"/>
      <w:sz w:val="28"/>
      <w:szCs w:val="20"/>
    </w:rPr>
  </w:style>
  <w:style w:type="paragraph" w:customStyle="1" w:styleId="affb">
    <w:name w:val="表内序号"/>
    <w:basedOn w:val="af7"/>
    <w:rsid w:val="002F3D8F"/>
    <w:pPr>
      <w:spacing w:line="400" w:lineRule="exact"/>
    </w:pPr>
    <w:rPr>
      <w:szCs w:val="20"/>
    </w:rPr>
  </w:style>
  <w:style w:type="paragraph" w:customStyle="1" w:styleId="15SLCON">
    <w:name w:val="日期时间 样式 四号 居中 行距: 1.5 倍行距(SL CON)"/>
    <w:basedOn w:val="af7"/>
    <w:rsid w:val="002F3D8F"/>
    <w:pPr>
      <w:widowControl/>
      <w:tabs>
        <w:tab w:val="left" w:pos="377"/>
      </w:tabs>
      <w:spacing w:line="360" w:lineRule="auto"/>
      <w:jc w:val="center"/>
    </w:pPr>
    <w:rPr>
      <w:rFonts w:ascii="宋体" w:cs="宋体"/>
      <w:kern w:val="0"/>
      <w:sz w:val="28"/>
      <w:szCs w:val="28"/>
    </w:rPr>
  </w:style>
  <w:style w:type="paragraph" w:customStyle="1" w:styleId="3SLCON">
    <w:name w:val="标题 3 SL CON"/>
    <w:basedOn w:val="af7"/>
    <w:next w:val="af7"/>
    <w:link w:val="3SLCONChar"/>
    <w:rsid w:val="00C244D3"/>
    <w:pPr>
      <w:keepNext/>
      <w:keepLines/>
      <w:widowControl/>
      <w:tabs>
        <w:tab w:val="left" w:pos="377"/>
        <w:tab w:val="left" w:pos="960"/>
        <w:tab w:val="left" w:pos="1036"/>
      </w:tabs>
      <w:spacing w:beforeLines="50" w:before="50" w:afterLines="50" w:after="50" w:line="360" w:lineRule="auto"/>
      <w:outlineLvl w:val="2"/>
    </w:pPr>
    <w:rPr>
      <w:rFonts w:cs="宋体"/>
      <w:b/>
      <w:kern w:val="0"/>
      <w:sz w:val="28"/>
      <w:szCs w:val="20"/>
    </w:rPr>
  </w:style>
  <w:style w:type="character" w:customStyle="1" w:styleId="3SLCONChar">
    <w:name w:val="标题 3 SL CON Char"/>
    <w:link w:val="3SLCON"/>
    <w:qFormat/>
    <w:rsid w:val="00C244D3"/>
    <w:rPr>
      <w:rFonts w:ascii="Times New Roman" w:eastAsia="宋体" w:hAnsi="Times New Roman" w:cs="宋体"/>
      <w:b/>
      <w:kern w:val="0"/>
      <w:sz w:val="28"/>
      <w:szCs w:val="20"/>
    </w:rPr>
  </w:style>
  <w:style w:type="paragraph" w:customStyle="1" w:styleId="affc">
    <w:name w:val="表格内"/>
    <w:basedOn w:val="af7"/>
    <w:rsid w:val="002F3D8F"/>
    <w:pPr>
      <w:adjustRightInd w:val="0"/>
      <w:spacing w:line="240" w:lineRule="atLeast"/>
      <w:jc w:val="center"/>
      <w:textAlignment w:val="baseline"/>
    </w:pPr>
    <w:rPr>
      <w:rFonts w:ascii="宋体"/>
      <w:kern w:val="0"/>
      <w:sz w:val="28"/>
      <w:szCs w:val="20"/>
    </w:rPr>
  </w:style>
  <w:style w:type="paragraph" w:customStyle="1" w:styleId="SLCON2">
    <w:name w:val="报告的名称 样式 宋体 小初号 加粗 居中(SL CON)"/>
    <w:basedOn w:val="af7"/>
    <w:rsid w:val="002F3D8F"/>
    <w:pPr>
      <w:widowControl/>
      <w:tabs>
        <w:tab w:val="left" w:pos="377"/>
      </w:tabs>
      <w:spacing w:line="360" w:lineRule="auto"/>
      <w:jc w:val="center"/>
    </w:pPr>
    <w:rPr>
      <w:rFonts w:ascii="宋体" w:eastAsia="黑体" w:hAnsi="宋体" w:cs="宋体"/>
      <w:b/>
      <w:bCs/>
      <w:kern w:val="0"/>
      <w:sz w:val="72"/>
      <w:szCs w:val="20"/>
    </w:rPr>
  </w:style>
  <w:style w:type="paragraph" w:customStyle="1" w:styleId="font5">
    <w:name w:val="font5"/>
    <w:basedOn w:val="af7"/>
    <w:rsid w:val="002F3D8F"/>
    <w:pPr>
      <w:widowControl/>
      <w:spacing w:before="100" w:beforeAutospacing="1" w:after="100" w:afterAutospacing="1"/>
      <w:jc w:val="left"/>
    </w:pPr>
    <w:rPr>
      <w:rFonts w:ascii="宋体" w:hAnsi="宋体" w:hint="eastAsia"/>
      <w:kern w:val="0"/>
      <w:sz w:val="24"/>
    </w:rPr>
  </w:style>
  <w:style w:type="paragraph" w:customStyle="1" w:styleId="22">
    <w:name w:val="表格2"/>
    <w:basedOn w:val="af7"/>
    <w:rsid w:val="002F3D8F"/>
    <w:pPr>
      <w:adjustRightInd w:val="0"/>
      <w:jc w:val="center"/>
      <w:textAlignment w:val="baseline"/>
    </w:pPr>
    <w:rPr>
      <w:rFonts w:ascii="宋体"/>
      <w:kern w:val="0"/>
      <w:szCs w:val="20"/>
    </w:rPr>
  </w:style>
  <w:style w:type="paragraph" w:styleId="affd">
    <w:name w:val="header"/>
    <w:aliases w:val="页眉(SL CON),页眉(SLconsult),页眉zxl"/>
    <w:basedOn w:val="af7"/>
    <w:link w:val="affe"/>
    <w:uiPriority w:val="99"/>
    <w:rsid w:val="002F3D8F"/>
    <w:pPr>
      <w:pBdr>
        <w:bottom w:val="single" w:sz="6" w:space="1" w:color="auto"/>
      </w:pBdr>
      <w:tabs>
        <w:tab w:val="center" w:pos="4153"/>
        <w:tab w:val="right" w:pos="8306"/>
      </w:tabs>
      <w:snapToGrid w:val="0"/>
      <w:jc w:val="center"/>
    </w:pPr>
    <w:rPr>
      <w:sz w:val="18"/>
      <w:szCs w:val="18"/>
      <w:lang w:val="x-none" w:eastAsia="x-none"/>
    </w:rPr>
  </w:style>
  <w:style w:type="character" w:customStyle="1" w:styleId="affe">
    <w:name w:val="页眉 字符"/>
    <w:aliases w:val="页眉(SL CON) 字符,页眉(SLconsult) 字符,页眉zxl 字符"/>
    <w:basedOn w:val="af8"/>
    <w:link w:val="affd"/>
    <w:uiPriority w:val="99"/>
    <w:rsid w:val="002F3D8F"/>
    <w:rPr>
      <w:rFonts w:ascii="Times New Roman" w:eastAsia="宋体" w:hAnsi="Times New Roman" w:cs="Times New Roman"/>
      <w:sz w:val="18"/>
      <w:szCs w:val="18"/>
      <w:lang w:val="x-none" w:eastAsia="x-none"/>
    </w:rPr>
  </w:style>
  <w:style w:type="paragraph" w:customStyle="1" w:styleId="SLCON3">
    <w:name w:val="图样式 居中 SL CON"/>
    <w:basedOn w:val="af7"/>
    <w:rsid w:val="002F3D8F"/>
    <w:pPr>
      <w:widowControl/>
      <w:tabs>
        <w:tab w:val="left" w:pos="377"/>
      </w:tabs>
      <w:spacing w:line="360" w:lineRule="auto"/>
      <w:jc w:val="center"/>
    </w:pPr>
    <w:rPr>
      <w:rFonts w:ascii="宋体" w:cs="宋体"/>
      <w:kern w:val="0"/>
      <w:sz w:val="24"/>
      <w:szCs w:val="20"/>
    </w:rPr>
  </w:style>
  <w:style w:type="paragraph" w:customStyle="1" w:styleId="CharCharCharChar">
    <w:name w:val="Char Char Char Char"/>
    <w:basedOn w:val="af7"/>
    <w:rsid w:val="002F3D8F"/>
  </w:style>
  <w:style w:type="paragraph" w:customStyle="1" w:styleId="afff">
    <w:name w:val="标三"/>
    <w:basedOn w:val="3"/>
    <w:rsid w:val="002F3D8F"/>
    <w:pPr>
      <w:spacing w:before="0" w:after="0" w:line="240" w:lineRule="auto"/>
      <w:jc w:val="center"/>
    </w:pPr>
    <w:rPr>
      <w:b w:val="0"/>
      <w:sz w:val="24"/>
      <w:szCs w:val="24"/>
    </w:rPr>
  </w:style>
  <w:style w:type="paragraph" w:customStyle="1" w:styleId="1d">
    <w:name w:val="标题1"/>
    <w:basedOn w:val="1"/>
    <w:rsid w:val="002F3D8F"/>
    <w:pPr>
      <w:keepLines/>
      <w:spacing w:before="156" w:after="156"/>
      <w:jc w:val="left"/>
    </w:pPr>
    <w:rPr>
      <w:rFonts w:eastAsia="黑体" w:cs="宋体"/>
      <w:b w:val="0"/>
      <w:kern w:val="44"/>
      <w:sz w:val="32"/>
    </w:rPr>
  </w:style>
  <w:style w:type="paragraph" w:customStyle="1" w:styleId="SLCON4">
    <w:name w:val="主标题 样式 小一 加粗 居中(SL CON)"/>
    <w:basedOn w:val="af7"/>
    <w:rsid w:val="002F3D8F"/>
    <w:pPr>
      <w:widowControl/>
      <w:tabs>
        <w:tab w:val="left" w:pos="377"/>
      </w:tabs>
      <w:spacing w:line="360" w:lineRule="auto"/>
      <w:jc w:val="center"/>
    </w:pPr>
    <w:rPr>
      <w:rFonts w:ascii="宋体" w:cs="宋体"/>
      <w:b/>
      <w:bCs/>
      <w:kern w:val="0"/>
      <w:sz w:val="48"/>
      <w:szCs w:val="20"/>
    </w:rPr>
  </w:style>
  <w:style w:type="paragraph" w:customStyle="1" w:styleId="1e">
    <w:name w:val="普通(网站)1"/>
    <w:basedOn w:val="af7"/>
    <w:rsid w:val="002F3D8F"/>
    <w:pPr>
      <w:widowControl/>
      <w:spacing w:before="100" w:beforeAutospacing="1" w:after="100" w:afterAutospacing="1"/>
      <w:jc w:val="left"/>
    </w:pPr>
    <w:rPr>
      <w:rFonts w:ascii="宋体" w:hAnsi="宋体" w:cs="宋体"/>
      <w:kern w:val="0"/>
      <w:sz w:val="24"/>
    </w:rPr>
  </w:style>
  <w:style w:type="paragraph" w:customStyle="1" w:styleId="SLCON5">
    <w:name w:val="表（或图）标题 样式 宋体 五号 居中 SL CON"/>
    <w:basedOn w:val="af7"/>
    <w:link w:val="SLCONChar"/>
    <w:rsid w:val="002F3D8F"/>
    <w:pPr>
      <w:widowControl/>
      <w:tabs>
        <w:tab w:val="left" w:pos="377"/>
      </w:tabs>
      <w:spacing w:before="100" w:beforeAutospacing="1" w:line="360" w:lineRule="auto"/>
      <w:jc w:val="center"/>
    </w:pPr>
    <w:rPr>
      <w:rFonts w:ascii="宋体" w:hAnsi="宋体" w:cs="宋体"/>
      <w:b/>
      <w:kern w:val="0"/>
      <w:szCs w:val="20"/>
    </w:rPr>
  </w:style>
  <w:style w:type="character" w:customStyle="1" w:styleId="SLCONChar">
    <w:name w:val="表（或图）标题 样式 宋体 五号 居中 SL CON Char"/>
    <w:link w:val="SLCON5"/>
    <w:qFormat/>
    <w:rsid w:val="002F3D8F"/>
    <w:rPr>
      <w:rFonts w:ascii="宋体" w:eastAsia="宋体" w:hAnsi="宋体" w:cs="宋体"/>
      <w:b/>
      <w:kern w:val="0"/>
      <w:szCs w:val="20"/>
    </w:rPr>
  </w:style>
  <w:style w:type="paragraph" w:customStyle="1" w:styleId="110">
    <w:name w:val="正文首行缩进11"/>
    <w:basedOn w:val="af7"/>
    <w:rsid w:val="002F3D8F"/>
    <w:pPr>
      <w:spacing w:line="500" w:lineRule="exact"/>
      <w:ind w:firstLineChars="200" w:firstLine="520"/>
    </w:pPr>
    <w:rPr>
      <w:sz w:val="26"/>
    </w:rPr>
  </w:style>
  <w:style w:type="paragraph" w:customStyle="1" w:styleId="CharCharCharCharCharCharChar">
    <w:name w:val="Char Char Char Char Char Char Char"/>
    <w:basedOn w:val="af7"/>
    <w:rsid w:val="002F3D8F"/>
  </w:style>
  <w:style w:type="paragraph" w:customStyle="1" w:styleId="SLCON6">
    <w:name w:val="表（或图）标题 样式 宋体 小四号 居中 SL CON"/>
    <w:basedOn w:val="af7"/>
    <w:rsid w:val="002F3D8F"/>
    <w:pPr>
      <w:widowControl/>
      <w:tabs>
        <w:tab w:val="left" w:pos="377"/>
      </w:tabs>
      <w:spacing w:before="100" w:beforeAutospacing="1" w:line="360" w:lineRule="auto"/>
      <w:jc w:val="center"/>
    </w:pPr>
    <w:rPr>
      <w:rFonts w:ascii="宋体" w:hAnsi="宋体" w:cs="宋体"/>
      <w:b/>
      <w:kern w:val="0"/>
      <w:sz w:val="24"/>
      <w:szCs w:val="20"/>
    </w:rPr>
  </w:style>
  <w:style w:type="paragraph" w:styleId="afff0">
    <w:name w:val="Title"/>
    <w:aliases w:val="章标题(无序号)"/>
    <w:basedOn w:val="af7"/>
    <w:link w:val="afff1"/>
    <w:rsid w:val="002F3D8F"/>
    <w:pPr>
      <w:spacing w:line="360" w:lineRule="auto"/>
      <w:jc w:val="center"/>
      <w:outlineLvl w:val="0"/>
    </w:pPr>
    <w:rPr>
      <w:rFonts w:ascii="宋体" w:hAnsi="Arial" w:cs="Arial"/>
      <w:b/>
      <w:bCs/>
      <w:sz w:val="32"/>
      <w:szCs w:val="18"/>
    </w:rPr>
  </w:style>
  <w:style w:type="character" w:customStyle="1" w:styleId="afff1">
    <w:name w:val="标题 字符"/>
    <w:aliases w:val="章标题(无序号) 字符"/>
    <w:basedOn w:val="af8"/>
    <w:link w:val="afff0"/>
    <w:rsid w:val="002F3D8F"/>
    <w:rPr>
      <w:rFonts w:ascii="宋体" w:eastAsia="宋体" w:hAnsi="Arial" w:cs="Arial"/>
      <w:b/>
      <w:bCs/>
      <w:sz w:val="32"/>
      <w:szCs w:val="18"/>
    </w:rPr>
  </w:style>
  <w:style w:type="paragraph" w:styleId="TOC7">
    <w:name w:val="toc 7"/>
    <w:basedOn w:val="af7"/>
    <w:next w:val="af7"/>
    <w:rsid w:val="002F3D8F"/>
    <w:pPr>
      <w:ind w:left="1260"/>
      <w:jc w:val="left"/>
    </w:pPr>
    <w:rPr>
      <w:rFonts w:asciiTheme="minorHAnsi" w:hAnsiTheme="minorHAnsi"/>
      <w:sz w:val="18"/>
      <w:szCs w:val="18"/>
    </w:rPr>
  </w:style>
  <w:style w:type="paragraph" w:customStyle="1" w:styleId="310">
    <w:name w:val="正文文本缩进 31"/>
    <w:basedOn w:val="af7"/>
    <w:rsid w:val="002F3D8F"/>
    <w:pPr>
      <w:spacing w:after="120"/>
      <w:ind w:leftChars="200" w:left="420"/>
    </w:pPr>
    <w:rPr>
      <w:sz w:val="16"/>
      <w:szCs w:val="16"/>
    </w:rPr>
  </w:style>
  <w:style w:type="paragraph" w:customStyle="1" w:styleId="BIGBOLD">
    <w:name w:val="BIG BOLD"/>
    <w:basedOn w:val="af7"/>
    <w:rsid w:val="002F3D8F"/>
    <w:pPr>
      <w:tabs>
        <w:tab w:val="left" w:leader="underscore" w:pos="1134"/>
      </w:tabs>
    </w:pPr>
    <w:rPr>
      <w:szCs w:val="20"/>
    </w:rPr>
  </w:style>
  <w:style w:type="paragraph" w:customStyle="1" w:styleId="Char1CharCharChar">
    <w:name w:val="Char1 Char Char Char"/>
    <w:basedOn w:val="af7"/>
    <w:rsid w:val="002F3D8F"/>
    <w:pPr>
      <w:spacing w:line="360" w:lineRule="auto"/>
    </w:pPr>
    <w:rPr>
      <w:sz w:val="24"/>
    </w:rPr>
  </w:style>
  <w:style w:type="paragraph" w:customStyle="1" w:styleId="1f">
    <w:name w:val="表格1"/>
    <w:basedOn w:val="af7"/>
    <w:rsid w:val="002F3D8F"/>
    <w:pPr>
      <w:adjustRightInd w:val="0"/>
      <w:jc w:val="center"/>
      <w:textAlignment w:val="baseline"/>
    </w:pPr>
    <w:rPr>
      <w:rFonts w:ascii="宋体"/>
      <w:kern w:val="0"/>
      <w:sz w:val="24"/>
      <w:szCs w:val="20"/>
    </w:rPr>
  </w:style>
  <w:style w:type="paragraph" w:styleId="TOC2">
    <w:name w:val="toc 2"/>
    <w:basedOn w:val="af7"/>
    <w:next w:val="af7"/>
    <w:autoRedefine/>
    <w:uiPriority w:val="39"/>
    <w:rsid w:val="005D3E8F"/>
    <w:pPr>
      <w:tabs>
        <w:tab w:val="right" w:leader="dot" w:pos="8268"/>
      </w:tabs>
      <w:adjustRightInd w:val="0"/>
      <w:spacing w:line="360" w:lineRule="auto"/>
      <w:ind w:firstLineChars="200" w:firstLine="200"/>
      <w:jc w:val="left"/>
    </w:pPr>
    <w:rPr>
      <w:smallCaps/>
      <w:sz w:val="24"/>
      <w:szCs w:val="20"/>
    </w:rPr>
  </w:style>
  <w:style w:type="paragraph" w:customStyle="1" w:styleId="1f0">
    <w:name w:val="日期1"/>
    <w:basedOn w:val="af7"/>
    <w:next w:val="af7"/>
    <w:rsid w:val="002F3D8F"/>
    <w:pPr>
      <w:adjustRightInd w:val="0"/>
      <w:spacing w:line="360" w:lineRule="auto"/>
      <w:textAlignment w:val="baseline"/>
    </w:pPr>
    <w:rPr>
      <w:rFonts w:ascii="宋体"/>
      <w:spacing w:val="10"/>
      <w:kern w:val="0"/>
      <w:sz w:val="28"/>
      <w:szCs w:val="20"/>
    </w:rPr>
  </w:style>
  <w:style w:type="paragraph" w:customStyle="1" w:styleId="CharCharCharCharCharCharCharCharCharChar">
    <w:name w:val="Char Char Char Char Char Char Char Char Char Char"/>
    <w:basedOn w:val="af7"/>
    <w:rsid w:val="002F3D8F"/>
    <w:pPr>
      <w:spacing w:line="360" w:lineRule="auto"/>
    </w:pPr>
    <w:rPr>
      <w:sz w:val="24"/>
    </w:rPr>
  </w:style>
  <w:style w:type="paragraph" w:customStyle="1" w:styleId="afff2">
    <w:name w:val="安评章"/>
    <w:basedOn w:val="1"/>
    <w:rsid w:val="002F3D8F"/>
    <w:pPr>
      <w:keepLines/>
      <w:tabs>
        <w:tab w:val="left" w:pos="567"/>
      </w:tabs>
      <w:overflowPunct w:val="0"/>
      <w:autoSpaceDE w:val="0"/>
      <w:autoSpaceDN w:val="0"/>
      <w:spacing w:before="100" w:after="100"/>
      <w:ind w:firstLineChars="200" w:firstLine="562"/>
      <w:textAlignment w:val="baseline"/>
    </w:pPr>
    <w:rPr>
      <w:rFonts w:ascii="宋体" w:eastAsia="黑体" w:hAnsi="宋体"/>
      <w:b w:val="0"/>
      <w:spacing w:val="20"/>
      <w:kern w:val="16"/>
      <w:sz w:val="32"/>
    </w:rPr>
  </w:style>
  <w:style w:type="paragraph" w:customStyle="1" w:styleId="p1">
    <w:name w:val="p1"/>
    <w:basedOn w:val="af7"/>
    <w:rsid w:val="002F3D8F"/>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afff3">
    <w:name w:val="表格"/>
    <w:basedOn w:val="af7"/>
    <w:rsid w:val="002F3D8F"/>
    <w:pPr>
      <w:widowControl/>
      <w:jc w:val="center"/>
    </w:pPr>
    <w:rPr>
      <w:rFonts w:ascii="宋体" w:hAnsi="宋体"/>
      <w:snapToGrid w:val="0"/>
      <w:kern w:val="0"/>
      <w:sz w:val="24"/>
      <w:szCs w:val="21"/>
    </w:rPr>
  </w:style>
  <w:style w:type="paragraph" w:styleId="TOC6">
    <w:name w:val="toc 6"/>
    <w:basedOn w:val="af7"/>
    <w:next w:val="af7"/>
    <w:rsid w:val="002F3D8F"/>
    <w:pPr>
      <w:ind w:left="1050"/>
      <w:jc w:val="left"/>
    </w:pPr>
    <w:rPr>
      <w:rFonts w:asciiTheme="minorHAnsi" w:hAnsiTheme="minorHAnsi"/>
      <w:sz w:val="18"/>
      <w:szCs w:val="18"/>
    </w:rPr>
  </w:style>
  <w:style w:type="paragraph" w:customStyle="1" w:styleId="SLCON7">
    <w:name w:val="样式 正文 首行缩进 SL CON"/>
    <w:basedOn w:val="2SLCON22"/>
    <w:rsid w:val="002F3D8F"/>
    <w:pPr>
      <w:ind w:firstLine="560"/>
    </w:pPr>
  </w:style>
  <w:style w:type="paragraph" w:customStyle="1" w:styleId="111">
    <w:name w:val="索引 11"/>
    <w:basedOn w:val="af7"/>
    <w:next w:val="af7"/>
    <w:rsid w:val="002F3D8F"/>
    <w:pPr>
      <w:spacing w:line="360" w:lineRule="exact"/>
    </w:pPr>
    <w:rPr>
      <w:szCs w:val="20"/>
    </w:rPr>
  </w:style>
  <w:style w:type="paragraph" w:customStyle="1" w:styleId="2SLCON">
    <w:name w:val="标题 2 SL CON"/>
    <w:basedOn w:val="af7"/>
    <w:next w:val="af7"/>
    <w:link w:val="2SLCONChar"/>
    <w:rsid w:val="002F3D8F"/>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character" w:customStyle="1" w:styleId="2SLCONChar">
    <w:name w:val="标题 2 SL CON Char"/>
    <w:link w:val="2SLCON"/>
    <w:rsid w:val="002F3D8F"/>
    <w:rPr>
      <w:rFonts w:ascii="黑体" w:eastAsia="黑体" w:hAnsi="Times New Roman" w:cs="宋体"/>
      <w:kern w:val="0"/>
      <w:sz w:val="30"/>
      <w:szCs w:val="24"/>
    </w:rPr>
  </w:style>
  <w:style w:type="paragraph" w:customStyle="1" w:styleId="SLCON-">
    <w:name w:val="SL CON-项目编号"/>
    <w:basedOn w:val="af7"/>
    <w:rsid w:val="002F3D8F"/>
    <w:pPr>
      <w:adjustRightInd w:val="0"/>
      <w:spacing w:line="360" w:lineRule="auto"/>
      <w:jc w:val="center"/>
      <w:textAlignment w:val="baseline"/>
    </w:pPr>
    <w:rPr>
      <w:rFonts w:ascii="宋体" w:cs="宋体"/>
      <w:kern w:val="0"/>
      <w:sz w:val="34"/>
      <w:szCs w:val="20"/>
    </w:rPr>
  </w:style>
  <w:style w:type="paragraph" w:customStyle="1" w:styleId="32">
    <w:name w:val="样式3"/>
    <w:basedOn w:val="af7"/>
    <w:rsid w:val="002F3D8F"/>
    <w:pPr>
      <w:adjustRightInd w:val="0"/>
      <w:spacing w:before="240" w:line="460" w:lineRule="exact"/>
      <w:jc w:val="left"/>
      <w:textAlignment w:val="baseline"/>
    </w:pPr>
    <w:rPr>
      <w:rFonts w:ascii="黑体" w:eastAsia="黑体"/>
      <w:kern w:val="0"/>
      <w:sz w:val="28"/>
      <w:szCs w:val="20"/>
    </w:rPr>
  </w:style>
  <w:style w:type="paragraph" w:customStyle="1" w:styleId="1f1">
    <w:name w:val="列出段落1"/>
    <w:basedOn w:val="af7"/>
    <w:uiPriority w:val="34"/>
    <w:rsid w:val="002F3D8F"/>
    <w:pPr>
      <w:ind w:firstLineChars="200" w:firstLine="420"/>
    </w:pPr>
  </w:style>
  <w:style w:type="paragraph" w:customStyle="1" w:styleId="CharCharCharCharCharChar1Char">
    <w:name w:val="Char Char Char Char Char Char1 Char"/>
    <w:basedOn w:val="af7"/>
    <w:rsid w:val="002F3D8F"/>
    <w:pPr>
      <w:widowControl/>
      <w:spacing w:after="160" w:line="240" w:lineRule="exact"/>
      <w:jc w:val="left"/>
    </w:pPr>
    <w:rPr>
      <w:rFonts w:ascii="Arial" w:eastAsia="Times New Roman" w:hAnsi="Arial" w:cs="Verdana"/>
      <w:b/>
      <w:kern w:val="0"/>
      <w:sz w:val="24"/>
      <w:szCs w:val="20"/>
      <w:lang w:eastAsia="en-US"/>
    </w:rPr>
  </w:style>
  <w:style w:type="paragraph" w:customStyle="1" w:styleId="afff4">
    <w:name w:val="样式 (符号) 宋体"/>
    <w:basedOn w:val="af7"/>
    <w:rsid w:val="002F3D8F"/>
    <w:pPr>
      <w:widowControl/>
      <w:tabs>
        <w:tab w:val="left" w:pos="377"/>
      </w:tabs>
      <w:spacing w:line="360" w:lineRule="auto"/>
      <w:ind w:firstLineChars="200" w:firstLine="480"/>
    </w:pPr>
    <w:rPr>
      <w:rFonts w:ascii="宋体" w:hAnsi="宋体" w:cs="宋体"/>
      <w:kern w:val="0"/>
      <w:sz w:val="28"/>
      <w:szCs w:val="20"/>
    </w:rPr>
  </w:style>
  <w:style w:type="paragraph" w:customStyle="1" w:styleId="211">
    <w:name w:val="正文文本 21"/>
    <w:basedOn w:val="af7"/>
    <w:rsid w:val="002F3D8F"/>
    <w:rPr>
      <w:rFonts w:ascii="宋体" w:hAnsi="宋体"/>
      <w:sz w:val="24"/>
      <w:szCs w:val="21"/>
    </w:rPr>
  </w:style>
  <w:style w:type="paragraph" w:customStyle="1" w:styleId="1715">
    <w:name w:val="样式 首行缩进:  1.7 厘米 行距: 1.5 倍行距"/>
    <w:basedOn w:val="af7"/>
    <w:rsid w:val="002F3D8F"/>
    <w:pPr>
      <w:widowControl/>
      <w:tabs>
        <w:tab w:val="left" w:pos="377"/>
      </w:tabs>
      <w:spacing w:line="360" w:lineRule="auto"/>
      <w:ind w:firstLine="963"/>
    </w:pPr>
    <w:rPr>
      <w:rFonts w:ascii="宋体" w:cs="宋体"/>
      <w:kern w:val="0"/>
      <w:sz w:val="32"/>
      <w:szCs w:val="20"/>
    </w:rPr>
  </w:style>
  <w:style w:type="paragraph" w:customStyle="1" w:styleId="0992324">
    <w:name w:val="样式 样式 首行缩进:  0.99 厘米 行距: 最小值 23 磅 + 行距: 最小值 24 磅"/>
    <w:basedOn w:val="af7"/>
    <w:rsid w:val="002F3D8F"/>
    <w:pPr>
      <w:snapToGrid w:val="0"/>
      <w:spacing w:line="520" w:lineRule="atLeast"/>
      <w:ind w:firstLine="680"/>
    </w:pPr>
    <w:rPr>
      <w:spacing w:val="12"/>
      <w:kern w:val="24"/>
      <w:sz w:val="28"/>
      <w:szCs w:val="28"/>
    </w:rPr>
  </w:style>
  <w:style w:type="paragraph" w:customStyle="1" w:styleId="afff5">
    <w:name w:val="表内文字"/>
    <w:basedOn w:val="af7"/>
    <w:rsid w:val="002F3D8F"/>
    <w:pPr>
      <w:widowControl/>
      <w:adjustRightInd w:val="0"/>
      <w:snapToGrid w:val="0"/>
      <w:jc w:val="center"/>
    </w:pPr>
    <w:rPr>
      <w:kern w:val="0"/>
      <w:sz w:val="24"/>
      <w:szCs w:val="20"/>
    </w:rPr>
  </w:style>
  <w:style w:type="paragraph" w:styleId="afff6">
    <w:name w:val="Date"/>
    <w:basedOn w:val="af7"/>
    <w:next w:val="af7"/>
    <w:link w:val="afff7"/>
    <w:rsid w:val="002F3D8F"/>
    <w:pPr>
      <w:ind w:leftChars="2500" w:left="100"/>
    </w:pPr>
  </w:style>
  <w:style w:type="character" w:customStyle="1" w:styleId="afff7">
    <w:name w:val="日期 字符"/>
    <w:basedOn w:val="af8"/>
    <w:link w:val="afff6"/>
    <w:rsid w:val="002F3D8F"/>
    <w:rPr>
      <w:rFonts w:ascii="Times New Roman" w:eastAsia="宋体" w:hAnsi="Times New Roman" w:cs="Times New Roman"/>
      <w:szCs w:val="24"/>
    </w:rPr>
  </w:style>
  <w:style w:type="paragraph" w:customStyle="1" w:styleId="1f2">
    <w:name w:val="1级标题"/>
    <w:basedOn w:val="1"/>
    <w:next w:val="20"/>
    <w:rsid w:val="002F3D8F"/>
    <w:rPr>
      <w:sz w:val="32"/>
      <w:lang w:val="x-none" w:eastAsia="x-none"/>
    </w:rPr>
  </w:style>
  <w:style w:type="paragraph" w:styleId="afff8">
    <w:name w:val="Document Map"/>
    <w:basedOn w:val="af7"/>
    <w:link w:val="afff9"/>
    <w:rsid w:val="002F3D8F"/>
    <w:pPr>
      <w:shd w:val="clear" w:color="auto" w:fill="000080"/>
    </w:pPr>
  </w:style>
  <w:style w:type="character" w:customStyle="1" w:styleId="afff9">
    <w:name w:val="文档结构图 字符"/>
    <w:basedOn w:val="af8"/>
    <w:link w:val="afff8"/>
    <w:rsid w:val="002F3D8F"/>
    <w:rPr>
      <w:rFonts w:ascii="Times New Roman" w:eastAsia="宋体" w:hAnsi="Times New Roman" w:cs="Times New Roman"/>
      <w:szCs w:val="24"/>
      <w:shd w:val="clear" w:color="auto" w:fill="000080"/>
    </w:rPr>
  </w:style>
  <w:style w:type="table" w:styleId="afffa">
    <w:name w:val="Table Grid"/>
    <w:aliases w:val="三线表"/>
    <w:basedOn w:val="af9"/>
    <w:qFormat/>
    <w:rsid w:val="002F3D8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7">
    <w:name w:val="报告正文 Char"/>
    <w:link w:val="afffb"/>
    <w:rsid w:val="002F3D8F"/>
    <w:rPr>
      <w:rFonts w:eastAsia="宋体" w:hAnsi="宋体"/>
    </w:rPr>
  </w:style>
  <w:style w:type="paragraph" w:customStyle="1" w:styleId="afffb">
    <w:name w:val="报告正文"/>
    <w:basedOn w:val="af7"/>
    <w:link w:val="Char7"/>
    <w:rsid w:val="002F3D8F"/>
    <w:pPr>
      <w:widowControl/>
      <w:tabs>
        <w:tab w:val="left" w:pos="377"/>
      </w:tabs>
      <w:spacing w:line="360" w:lineRule="auto"/>
      <w:ind w:firstLine="560"/>
    </w:pPr>
    <w:rPr>
      <w:rFonts w:asciiTheme="minorHAnsi" w:hAnsi="宋体" w:cstheme="minorBidi"/>
      <w:szCs w:val="22"/>
    </w:rPr>
  </w:style>
  <w:style w:type="character" w:customStyle="1" w:styleId="3Char3">
    <w:name w:val="标题 3 Char3"/>
    <w:aliases w:val="标题 3 Char1 Char1,标题 3 Char Char Char2,条 Char,Char Char1,1.1.1 Char1,标题03 Char1,标题03 Char Char1,Level 3 Head Char Char1,H3 Char Char1,level_3 Char Char1,PIM 3 Char Char1,h3 Char Char1,3 Char Char1,3rd level Char Char1,l3 Char Char1"/>
    <w:rsid w:val="002F3D8F"/>
    <w:rPr>
      <w:rFonts w:eastAsia="宋体"/>
      <w:b/>
      <w:bCs/>
      <w:sz w:val="32"/>
      <w:szCs w:val="32"/>
      <w:lang w:val="en-US" w:eastAsia="zh-CN" w:bidi="ar-SA"/>
    </w:rPr>
  </w:style>
  <w:style w:type="character" w:styleId="afffc">
    <w:name w:val="annotation reference"/>
    <w:uiPriority w:val="99"/>
    <w:rsid w:val="002F3D8F"/>
    <w:rPr>
      <w:sz w:val="21"/>
      <w:szCs w:val="21"/>
    </w:rPr>
  </w:style>
  <w:style w:type="paragraph" w:styleId="afffd">
    <w:name w:val="annotation subject"/>
    <w:basedOn w:val="afc"/>
    <w:next w:val="afc"/>
    <w:link w:val="afffe"/>
    <w:rsid w:val="002F3D8F"/>
    <w:pPr>
      <w:widowControl w:val="0"/>
      <w:tabs>
        <w:tab w:val="clear" w:pos="377"/>
      </w:tabs>
      <w:spacing w:line="240" w:lineRule="auto"/>
    </w:pPr>
    <w:rPr>
      <w:b/>
      <w:bCs/>
      <w:sz w:val="21"/>
    </w:rPr>
  </w:style>
  <w:style w:type="character" w:customStyle="1" w:styleId="afffe">
    <w:name w:val="批注主题 字符"/>
    <w:basedOn w:val="Char1"/>
    <w:link w:val="afffd"/>
    <w:rsid w:val="002F3D8F"/>
    <w:rPr>
      <w:rFonts w:ascii="宋体" w:eastAsia="宋体" w:hAnsi="Times New Roman" w:cs="Times New Roman"/>
      <w:b/>
      <w:bCs/>
      <w:szCs w:val="24"/>
    </w:rPr>
  </w:style>
  <w:style w:type="character" w:customStyle="1" w:styleId="Char20">
    <w:name w:val="二级标题 Char2"/>
    <w:aliases w:val="二级标题 Char Char1,标题 lxb2 Char1,表标题 Char1,单位名 Char Char1,单位名 Char2,标题2 Char Char2,标题2 Char Char Char1,标题2 Char2,th标题 2 Char1,H2 Char1,l2 Char1,节标题 1.1 Char2,1.1标题2 Char1,节标题 1.1 Char Char1,1.1  标题 2  节标题 1.1 Char Char1"/>
    <w:rsid w:val="002F3D8F"/>
    <w:rPr>
      <w:rFonts w:ascii="Arial" w:eastAsia="黑体" w:hAnsi="Arial"/>
      <w:b/>
      <w:kern w:val="2"/>
      <w:sz w:val="32"/>
      <w:lang w:val="en-US" w:eastAsia="zh-CN"/>
    </w:rPr>
  </w:style>
  <w:style w:type="character" w:customStyle="1" w:styleId="ReChar1">
    <w:name w:val="Re Char1"/>
    <w:aliases w:val="条标题1.1.1 Char,标题 3 Char Char Char,Section Char,三级标题 Char,1.1.1 Char,标题03 Char,标题 3 Char Char Char Char Char Char Char Char Char Char,三级标题 3 Char,Alt+C Char,条 Char1,三级标题，黑粗，四号，序号 Char,Heading 3 - old Char,H3 Char,h3 sub heading Char,h3 Char"/>
    <w:rsid w:val="002F3D8F"/>
    <w:rPr>
      <w:b/>
      <w:bCs/>
      <w:kern w:val="2"/>
      <w:sz w:val="32"/>
      <w:szCs w:val="32"/>
    </w:rPr>
  </w:style>
  <w:style w:type="paragraph" w:customStyle="1" w:styleId="affff">
    <w:name w:val="表中字"/>
    <w:basedOn w:val="af7"/>
    <w:rsid w:val="002F3D8F"/>
    <w:pPr>
      <w:widowControl/>
      <w:tabs>
        <w:tab w:val="left" w:pos="5375"/>
      </w:tabs>
      <w:spacing w:line="240" w:lineRule="atLeast"/>
      <w:jc w:val="center"/>
    </w:pPr>
    <w:rPr>
      <w:rFonts w:ascii="宋体" w:hAnsi="宋体" w:cs="宋体"/>
      <w:kern w:val="0"/>
      <w:sz w:val="24"/>
    </w:rPr>
  </w:style>
  <w:style w:type="paragraph" w:styleId="affff0">
    <w:name w:val="Normal Indent"/>
    <w:aliases w:val="正文（首行缩进两字）,文本条款,正文非缩进,段1,四号,缩进,ALT+Z,特点,表正文,±êÌâ2,正文缩进11,±êìa2,正文缩进 Char Char Char,正文缩进 Char Char Char Char Char Char,正文缩进 Char Char Char Char Char,正文缩进 Char Char Char Char,正文缩进 Char Char Char Char Char Char Char,正文缩,_,正文缩进2字符,小标题,表,悬挂,s4"/>
    <w:basedOn w:val="af7"/>
    <w:link w:val="affff1"/>
    <w:rsid w:val="002F3D8F"/>
    <w:pPr>
      <w:ind w:firstLineChars="200" w:firstLine="420"/>
    </w:pPr>
  </w:style>
  <w:style w:type="character" w:customStyle="1" w:styleId="affff1">
    <w:name w:val="正文缩进 字符"/>
    <w:aliases w:val="正文（首行缩进两字） 字符,文本条款 字符,正文非缩进 字符,段1 字符,四号 字符,缩进 字符,ALT+Z 字符,特点 字符,表正文 字符,±êÌâ2 字符,正文缩进11 字符,±êìa2 字符,正文缩进 Char Char Char 字符,正文缩进 Char Char Char Char Char Char 字符,正文缩进 Char Char Char Char Char 字符,正文缩进 Char Char Char Char 字符,正文缩 字符,_ 字符,正文缩进2字符 字符"/>
    <w:link w:val="affff0"/>
    <w:uiPriority w:val="99"/>
    <w:rsid w:val="002F3D8F"/>
    <w:rPr>
      <w:rFonts w:ascii="Times New Roman" w:eastAsia="宋体" w:hAnsi="Times New Roman" w:cs="Times New Roman"/>
      <w:szCs w:val="24"/>
    </w:rPr>
  </w:style>
  <w:style w:type="paragraph" w:styleId="33">
    <w:name w:val="Body Text Indent 3"/>
    <w:basedOn w:val="af7"/>
    <w:link w:val="34"/>
    <w:rsid w:val="002F3D8F"/>
    <w:pPr>
      <w:spacing w:after="120"/>
      <w:ind w:leftChars="200" w:left="420"/>
    </w:pPr>
    <w:rPr>
      <w:sz w:val="16"/>
      <w:szCs w:val="16"/>
    </w:rPr>
  </w:style>
  <w:style w:type="character" w:customStyle="1" w:styleId="3Char">
    <w:name w:val="正文文本缩进 3 Char"/>
    <w:basedOn w:val="af8"/>
    <w:rsid w:val="002F3D8F"/>
    <w:rPr>
      <w:rFonts w:ascii="Times New Roman" w:eastAsia="宋体" w:hAnsi="Times New Roman" w:cs="Times New Roman"/>
      <w:sz w:val="16"/>
      <w:szCs w:val="16"/>
    </w:rPr>
  </w:style>
  <w:style w:type="character" w:customStyle="1" w:styleId="34">
    <w:name w:val="正文文本缩进 3 字符"/>
    <w:link w:val="33"/>
    <w:rsid w:val="002F3D8F"/>
    <w:rPr>
      <w:rFonts w:ascii="Times New Roman" w:eastAsia="宋体" w:hAnsi="Times New Roman" w:cs="Times New Roman"/>
      <w:sz w:val="16"/>
      <w:szCs w:val="16"/>
    </w:rPr>
  </w:style>
  <w:style w:type="character" w:customStyle="1" w:styleId="affff2">
    <w:name w:val="纯文本 字符"/>
    <w:aliases w:val="普通文字 字符,普通文字 Char 字符,普通文字 Char Char Char 字符,普通文字 Char Char Char Char Char Char Char Char 字符,普通文字 Char Char Char Char Char Char Char Char Char C 字符,纯文本 Char Char Char 字符,纯文本 Char Char 字符,纯文本 Char Char Char Char 字符,纯文本 Char Char Char Char Char 字符"/>
    <w:link w:val="affff3"/>
    <w:rsid w:val="002F3D8F"/>
    <w:rPr>
      <w:rFonts w:ascii="宋体" w:hAnsi="Courier New"/>
    </w:rPr>
  </w:style>
  <w:style w:type="paragraph" w:styleId="affff3">
    <w:name w:val="Plain Text"/>
    <w:aliases w:val="普通文字,普通文字 Char,普通文字 Char Char Char,普通文字 Char Char Char Char Char Char Char Char,普通文字 Char Char Char Char Char Char Char Char Char C,纯文本 Char Char Char,纯文本 Char Char,纯文本 Char Char Char Char,纯文本 Char Char Char Char Char,图表说明,文字,文字缩进"/>
    <w:basedOn w:val="af7"/>
    <w:link w:val="affff2"/>
    <w:rsid w:val="002F3D8F"/>
    <w:rPr>
      <w:rFonts w:ascii="宋体" w:eastAsiaTheme="minorEastAsia" w:hAnsi="Courier New" w:cstheme="minorBidi"/>
      <w:szCs w:val="22"/>
    </w:rPr>
  </w:style>
  <w:style w:type="character" w:customStyle="1" w:styleId="Char30">
    <w:name w:val="纯文本 Char3"/>
    <w:basedOn w:val="af8"/>
    <w:uiPriority w:val="99"/>
    <w:semiHidden/>
    <w:rsid w:val="002F3D8F"/>
    <w:rPr>
      <w:rFonts w:ascii="宋体" w:eastAsia="宋体" w:hAnsi="Courier New" w:cs="Courier New"/>
      <w:szCs w:val="21"/>
    </w:rPr>
  </w:style>
  <w:style w:type="paragraph" w:customStyle="1" w:styleId="Char14">
    <w:name w:val="Char1"/>
    <w:basedOn w:val="af7"/>
    <w:semiHidden/>
    <w:rsid w:val="002F3D8F"/>
  </w:style>
  <w:style w:type="paragraph" w:customStyle="1" w:styleId="SLCON8">
    <w:name w:val="表内文字 样式 五号 居中 行距: 单倍行距 SL CON"/>
    <w:basedOn w:val="af7"/>
    <w:link w:val="SLCONChar0"/>
    <w:rsid w:val="002F3D8F"/>
    <w:pPr>
      <w:widowControl/>
      <w:tabs>
        <w:tab w:val="left" w:pos="377"/>
      </w:tabs>
      <w:jc w:val="center"/>
    </w:pPr>
    <w:rPr>
      <w:rFonts w:ascii="宋体"/>
      <w:kern w:val="0"/>
      <w:szCs w:val="21"/>
      <w:lang w:val="x-none" w:eastAsia="x-none"/>
    </w:rPr>
  </w:style>
  <w:style w:type="character" w:customStyle="1" w:styleId="SLCONChar0">
    <w:name w:val="表内文字 样式 五号 居中 行距: 单倍行距 SL CON Char"/>
    <w:link w:val="SLCON8"/>
    <w:qFormat/>
    <w:locked/>
    <w:rsid w:val="002F3D8F"/>
    <w:rPr>
      <w:rFonts w:ascii="宋体" w:eastAsia="宋体" w:hAnsi="Times New Roman" w:cs="Times New Roman"/>
      <w:kern w:val="0"/>
      <w:szCs w:val="21"/>
      <w:lang w:val="x-none" w:eastAsia="x-none"/>
    </w:rPr>
  </w:style>
  <w:style w:type="paragraph" w:customStyle="1" w:styleId="SLCON9">
    <w:name w:val="样式 正文  SL CON"/>
    <w:basedOn w:val="aff8"/>
    <w:rsid w:val="002F3D8F"/>
    <w:pPr>
      <w:spacing w:line="300" w:lineRule="auto"/>
      <w:ind w:firstLine="480"/>
    </w:pPr>
    <w:rPr>
      <w:sz w:val="24"/>
      <w:szCs w:val="20"/>
    </w:rPr>
  </w:style>
  <w:style w:type="paragraph" w:customStyle="1" w:styleId="CharChar1CharCharCharChar">
    <w:name w:val="Char Char1 Char Char Char Char"/>
    <w:basedOn w:val="af7"/>
    <w:rsid w:val="002F3D8F"/>
    <w:rPr>
      <w:rFonts w:ascii="宋体"/>
      <w:kern w:val="0"/>
      <w:sz w:val="24"/>
    </w:rPr>
  </w:style>
  <w:style w:type="character" w:customStyle="1" w:styleId="style71">
    <w:name w:val="style71"/>
    <w:rsid w:val="002F3D8F"/>
    <w:rPr>
      <w:sz w:val="20"/>
      <w:szCs w:val="20"/>
    </w:rPr>
  </w:style>
  <w:style w:type="paragraph" w:styleId="affff4">
    <w:name w:val="Normal (Web)"/>
    <w:aliases w:val="普通(Web)1"/>
    <w:basedOn w:val="af7"/>
    <w:link w:val="affff5"/>
    <w:uiPriority w:val="99"/>
    <w:rsid w:val="002F3D8F"/>
    <w:pPr>
      <w:widowControl/>
      <w:spacing w:before="100" w:beforeAutospacing="1" w:after="100" w:afterAutospacing="1"/>
      <w:jc w:val="left"/>
    </w:pPr>
    <w:rPr>
      <w:rFonts w:ascii="宋体" w:hAnsi="宋体" w:cs="宋体"/>
      <w:kern w:val="0"/>
      <w:sz w:val="24"/>
    </w:rPr>
  </w:style>
  <w:style w:type="paragraph" w:customStyle="1" w:styleId="CharCharChar1Char">
    <w:name w:val="Char Char Char1 Char"/>
    <w:basedOn w:val="af7"/>
    <w:rsid w:val="002F3D8F"/>
    <w:pPr>
      <w:ind w:firstLineChars="200" w:firstLine="200"/>
    </w:pPr>
    <w:rPr>
      <w:sz w:val="24"/>
    </w:rPr>
  </w:style>
  <w:style w:type="paragraph" w:styleId="1f3">
    <w:name w:val="index 1"/>
    <w:basedOn w:val="af7"/>
    <w:next w:val="af7"/>
    <w:rsid w:val="002F3D8F"/>
    <w:pPr>
      <w:spacing w:line="360" w:lineRule="exact"/>
    </w:pPr>
    <w:rPr>
      <w:szCs w:val="20"/>
    </w:rPr>
  </w:style>
  <w:style w:type="paragraph" w:customStyle="1" w:styleId="ParaCharCharCharChar">
    <w:name w:val="默认段落字体 Para Char Char Char Char"/>
    <w:basedOn w:val="af7"/>
    <w:rsid w:val="002F3D8F"/>
    <w:pPr>
      <w:snapToGrid w:val="0"/>
    </w:pPr>
    <w:rPr>
      <w:rFonts w:ascii="Arial" w:hAnsi="Arial"/>
      <w:szCs w:val="21"/>
    </w:rPr>
  </w:style>
  <w:style w:type="paragraph" w:styleId="23">
    <w:name w:val="Body Text Indent 2"/>
    <w:basedOn w:val="af7"/>
    <w:link w:val="24"/>
    <w:rsid w:val="002F3D8F"/>
    <w:pPr>
      <w:spacing w:after="120" w:line="480" w:lineRule="auto"/>
      <w:ind w:leftChars="200" w:left="420"/>
    </w:pPr>
  </w:style>
  <w:style w:type="character" w:customStyle="1" w:styleId="24">
    <w:name w:val="正文文本缩进 2 字符"/>
    <w:basedOn w:val="af8"/>
    <w:link w:val="23"/>
    <w:rsid w:val="002F3D8F"/>
    <w:rPr>
      <w:rFonts w:ascii="Times New Roman" w:eastAsia="宋体" w:hAnsi="Times New Roman" w:cs="Times New Roman"/>
      <w:szCs w:val="24"/>
    </w:rPr>
  </w:style>
  <w:style w:type="paragraph" w:customStyle="1" w:styleId="Affff6">
    <w:name w:val="A正文"/>
    <w:basedOn w:val="af7"/>
    <w:link w:val="AChar"/>
    <w:rsid w:val="002F3D8F"/>
    <w:pPr>
      <w:widowControl/>
      <w:overflowPunct w:val="0"/>
      <w:autoSpaceDE w:val="0"/>
      <w:autoSpaceDN w:val="0"/>
      <w:adjustRightInd w:val="0"/>
      <w:spacing w:line="360" w:lineRule="auto"/>
      <w:ind w:firstLineChars="200" w:firstLine="200"/>
      <w:jc w:val="left"/>
      <w:textAlignment w:val="baseline"/>
    </w:pPr>
    <w:rPr>
      <w:rFonts w:eastAsia="仿宋_GB2312"/>
      <w:kern w:val="0"/>
      <w:sz w:val="24"/>
    </w:rPr>
  </w:style>
  <w:style w:type="character" w:customStyle="1" w:styleId="AChar">
    <w:name w:val="A正文 Char"/>
    <w:link w:val="Affff6"/>
    <w:rsid w:val="002F3D8F"/>
    <w:rPr>
      <w:rFonts w:ascii="Times New Roman" w:eastAsia="仿宋_GB2312" w:hAnsi="Times New Roman" w:cs="Times New Roman"/>
      <w:kern w:val="0"/>
      <w:sz w:val="24"/>
      <w:szCs w:val="24"/>
    </w:rPr>
  </w:style>
  <w:style w:type="paragraph" w:customStyle="1" w:styleId="md">
    <w:name w:val="md一级标题"/>
    <w:basedOn w:val="1"/>
    <w:next w:val="af7"/>
    <w:link w:val="mdCharChar"/>
    <w:autoRedefine/>
    <w:rsid w:val="002F3D8F"/>
    <w:pPr>
      <w:widowControl/>
      <w:tabs>
        <w:tab w:val="center" w:pos="500"/>
      </w:tabs>
      <w:overflowPunct w:val="0"/>
      <w:ind w:left="136" w:rightChars="61" w:right="128"/>
      <w:jc w:val="left"/>
      <w:textAlignment w:val="center"/>
    </w:pPr>
    <w:rPr>
      <w:rFonts w:eastAsia="仿宋_GB2312"/>
      <w:b w:val="0"/>
      <w:kern w:val="44"/>
      <w:szCs w:val="28"/>
    </w:rPr>
  </w:style>
  <w:style w:type="character" w:customStyle="1" w:styleId="mdCharChar">
    <w:name w:val="md一级标题 Char Char"/>
    <w:link w:val="md"/>
    <w:rsid w:val="002F3D8F"/>
    <w:rPr>
      <w:rFonts w:ascii="Times New Roman" w:eastAsia="仿宋_GB2312" w:hAnsi="Times New Roman" w:cs="Times New Roman"/>
      <w:b/>
      <w:kern w:val="44"/>
      <w:sz w:val="28"/>
      <w:szCs w:val="28"/>
    </w:rPr>
  </w:style>
  <w:style w:type="paragraph" w:customStyle="1" w:styleId="affff7">
    <w:name w:val="塔河正文"/>
    <w:rsid w:val="002F3D8F"/>
    <w:pPr>
      <w:spacing w:line="360" w:lineRule="auto"/>
      <w:ind w:firstLineChars="224" w:firstLine="224"/>
    </w:pPr>
    <w:rPr>
      <w:rFonts w:ascii="宋体" w:eastAsia="宋体" w:hAnsi="宋体" w:cs="Times New Roman"/>
      <w:kern w:val="0"/>
      <w:sz w:val="24"/>
      <w:szCs w:val="20"/>
    </w:rPr>
  </w:style>
  <w:style w:type="character" w:styleId="affff8">
    <w:name w:val="page number"/>
    <w:aliases w:val="页码 目录 SL CON"/>
    <w:basedOn w:val="af8"/>
    <w:rsid w:val="002F3D8F"/>
  </w:style>
  <w:style w:type="paragraph" w:styleId="affff9">
    <w:name w:val="List"/>
    <w:basedOn w:val="af7"/>
    <w:rsid w:val="002F3D8F"/>
    <w:pPr>
      <w:adjustRightInd w:val="0"/>
      <w:spacing w:line="312" w:lineRule="atLeast"/>
      <w:ind w:left="420" w:hanging="420"/>
      <w:textAlignment w:val="baseline"/>
    </w:pPr>
    <w:rPr>
      <w:kern w:val="0"/>
      <w:szCs w:val="20"/>
    </w:rPr>
  </w:style>
  <w:style w:type="paragraph" w:styleId="25">
    <w:name w:val="Body Text 2"/>
    <w:basedOn w:val="af7"/>
    <w:link w:val="26"/>
    <w:rsid w:val="002F3D8F"/>
    <w:pPr>
      <w:jc w:val="right"/>
    </w:pPr>
    <w:rPr>
      <w:rFonts w:ascii="宋体"/>
      <w:szCs w:val="20"/>
    </w:rPr>
  </w:style>
  <w:style w:type="character" w:customStyle="1" w:styleId="26">
    <w:name w:val="正文文本 2 字符"/>
    <w:basedOn w:val="af8"/>
    <w:link w:val="25"/>
    <w:rsid w:val="002F3D8F"/>
    <w:rPr>
      <w:rFonts w:ascii="宋体" w:eastAsia="宋体" w:hAnsi="Times New Roman" w:cs="Times New Roman"/>
      <w:szCs w:val="20"/>
    </w:rPr>
  </w:style>
  <w:style w:type="paragraph" w:styleId="affffa">
    <w:name w:val="Body Text Indent"/>
    <w:aliases w:val="特点标题"/>
    <w:basedOn w:val="af7"/>
    <w:link w:val="affffb"/>
    <w:rsid w:val="002F3D8F"/>
    <w:pPr>
      <w:spacing w:after="120"/>
      <w:ind w:leftChars="200" w:left="420"/>
    </w:pPr>
  </w:style>
  <w:style w:type="character" w:customStyle="1" w:styleId="Char8">
    <w:name w:val="正文文本缩进 Char"/>
    <w:aliases w:val="特点标题 Char"/>
    <w:basedOn w:val="af8"/>
    <w:rsid w:val="002F3D8F"/>
    <w:rPr>
      <w:rFonts w:ascii="Times New Roman" w:eastAsia="宋体" w:hAnsi="Times New Roman" w:cs="Times New Roman"/>
      <w:szCs w:val="24"/>
    </w:rPr>
  </w:style>
  <w:style w:type="character" w:customStyle="1" w:styleId="affffb">
    <w:name w:val="正文文本缩进 字符"/>
    <w:aliases w:val="特点标题 字符"/>
    <w:link w:val="affffa"/>
    <w:rsid w:val="002F3D8F"/>
    <w:rPr>
      <w:rFonts w:ascii="Times New Roman" w:eastAsia="宋体" w:hAnsi="Times New Roman" w:cs="Times New Roman"/>
      <w:szCs w:val="24"/>
    </w:rPr>
  </w:style>
  <w:style w:type="paragraph" w:customStyle="1" w:styleId="xl24">
    <w:name w:val="xl24"/>
    <w:basedOn w:val="af7"/>
    <w:rsid w:val="002F3D8F"/>
    <w:pPr>
      <w:widowControl/>
      <w:spacing w:before="100" w:beforeAutospacing="1" w:after="100" w:afterAutospacing="1"/>
      <w:jc w:val="center"/>
    </w:pPr>
    <w:rPr>
      <w:rFonts w:ascii="宋体" w:hAnsi="宋体"/>
      <w:kern w:val="0"/>
      <w:sz w:val="24"/>
    </w:rPr>
  </w:style>
  <w:style w:type="paragraph" w:customStyle="1" w:styleId="CharCharCharCharCharCharChar1">
    <w:name w:val="Char Char Char Char Char Char Char1"/>
    <w:basedOn w:val="af7"/>
    <w:rsid w:val="002F3D8F"/>
  </w:style>
  <w:style w:type="paragraph" w:customStyle="1" w:styleId="affffc">
    <w:name w:val="表名"/>
    <w:basedOn w:val="af7"/>
    <w:autoRedefine/>
    <w:rsid w:val="002F3D8F"/>
    <w:pPr>
      <w:spacing w:line="360" w:lineRule="auto"/>
      <w:jc w:val="center"/>
    </w:pPr>
    <w:rPr>
      <w:rFonts w:ascii="宋体" w:hAnsi="宋体"/>
      <w:sz w:val="24"/>
    </w:rPr>
  </w:style>
  <w:style w:type="paragraph" w:customStyle="1" w:styleId="Y-">
    <w:name w:val="Y页眉-项目"/>
    <w:basedOn w:val="af7"/>
    <w:rsid w:val="002F3D8F"/>
    <w:pPr>
      <w:jc w:val="center"/>
      <w:textAlignment w:val="center"/>
    </w:pPr>
    <w:rPr>
      <w:rFonts w:ascii="宋体"/>
      <w:b/>
      <w:sz w:val="24"/>
      <w:szCs w:val="28"/>
    </w:rPr>
  </w:style>
  <w:style w:type="character" w:customStyle="1" w:styleId="ACharChar">
    <w:name w:val="A正文 Char Char"/>
    <w:rsid w:val="002F3D8F"/>
    <w:rPr>
      <w:rFonts w:eastAsia="仿宋_GB2312"/>
      <w:sz w:val="24"/>
      <w:szCs w:val="24"/>
      <w:lang w:val="en-US" w:eastAsia="zh-CN" w:bidi="ar-SA"/>
    </w:rPr>
  </w:style>
  <w:style w:type="paragraph" w:customStyle="1" w:styleId="Char40">
    <w:name w:val="Char4"/>
    <w:basedOn w:val="af7"/>
    <w:rsid w:val="002F3D8F"/>
  </w:style>
  <w:style w:type="character" w:customStyle="1" w:styleId="F-">
    <w:name w:val="F文字-上标"/>
    <w:rsid w:val="002F3D8F"/>
    <w:rPr>
      <w:rFonts w:ascii="Bodoni MT Condensed" w:eastAsia="宋体" w:hAnsi="Bodoni MT Condensed"/>
      <w:dstrike w:val="0"/>
      <w:sz w:val="24"/>
      <w:szCs w:val="24"/>
      <w:vertAlign w:val="superscript"/>
    </w:rPr>
  </w:style>
  <w:style w:type="paragraph" w:customStyle="1" w:styleId="affffd">
    <w:name w:val="标题一"/>
    <w:basedOn w:val="af7"/>
    <w:rsid w:val="002F3D8F"/>
    <w:pPr>
      <w:spacing w:before="200" w:after="120"/>
    </w:pPr>
    <w:rPr>
      <w:b/>
      <w:sz w:val="30"/>
    </w:rPr>
  </w:style>
  <w:style w:type="paragraph" w:customStyle="1" w:styleId="Char2CharCharChar1CharCharCharCharCharChar">
    <w:name w:val="Char2 Char Char Char1 Char Char Char Char Char Char"/>
    <w:basedOn w:val="af7"/>
    <w:rsid w:val="002F3D8F"/>
  </w:style>
  <w:style w:type="paragraph" w:customStyle="1" w:styleId="52">
    <w:name w:val="标题5"/>
    <w:next w:val="af7"/>
    <w:autoRedefine/>
    <w:rsid w:val="002F3D8F"/>
    <w:pPr>
      <w:snapToGrid w:val="0"/>
      <w:spacing w:line="360" w:lineRule="auto"/>
      <w:ind w:firstLineChars="200" w:firstLine="480"/>
      <w:jc w:val="both"/>
    </w:pPr>
    <w:rPr>
      <w:rFonts w:ascii="宋体" w:eastAsia="宋体" w:hAnsi="宋体" w:cs="Times New Roman"/>
      <w:sz w:val="24"/>
      <w:szCs w:val="24"/>
    </w:rPr>
  </w:style>
  <w:style w:type="paragraph" w:customStyle="1" w:styleId="CharCharCharCharCharCharChar3">
    <w:name w:val="Char Char Char Char Char Char Char3"/>
    <w:basedOn w:val="af7"/>
    <w:rsid w:val="002F3D8F"/>
    <w:pPr>
      <w:widowControl/>
      <w:spacing w:after="160" w:line="240" w:lineRule="exact"/>
      <w:jc w:val="left"/>
    </w:pPr>
    <w:rPr>
      <w:rFonts w:ascii="Verdana" w:hAnsi="Verdana"/>
      <w:kern w:val="0"/>
      <w:sz w:val="20"/>
      <w:szCs w:val="20"/>
      <w:lang w:eastAsia="en-US"/>
    </w:rPr>
  </w:style>
  <w:style w:type="character" w:customStyle="1" w:styleId="CharChar">
    <w:name w:val="普通文字 Char Char"/>
    <w:rsid w:val="002F3D8F"/>
    <w:rPr>
      <w:rFonts w:ascii="宋体" w:eastAsia="宋体" w:hAnsi="宋体" w:cs="宋体"/>
      <w:sz w:val="24"/>
      <w:szCs w:val="24"/>
      <w:lang w:val="en-US" w:eastAsia="zh-CN" w:bidi="ar-SA"/>
    </w:rPr>
  </w:style>
  <w:style w:type="paragraph" w:customStyle="1" w:styleId="Char21">
    <w:name w:val="Char2"/>
    <w:basedOn w:val="af7"/>
    <w:rsid w:val="002F3D8F"/>
  </w:style>
  <w:style w:type="paragraph" w:customStyle="1" w:styleId="T1">
    <w:name w:val="T标题1级"/>
    <w:basedOn w:val="1"/>
    <w:next w:val="af7"/>
    <w:autoRedefine/>
    <w:rsid w:val="002F3D8F"/>
    <w:pPr>
      <w:widowControl/>
      <w:tabs>
        <w:tab w:val="center" w:pos="500"/>
      </w:tabs>
      <w:overflowPunct w:val="0"/>
      <w:spacing w:before="120" w:after="120"/>
      <w:ind w:left="-226" w:hanging="425"/>
      <w:textAlignment w:val="center"/>
    </w:pPr>
    <w:rPr>
      <w:rFonts w:eastAsia="仿宋_GB2312"/>
      <w:b w:val="0"/>
      <w:kern w:val="44"/>
      <w:szCs w:val="28"/>
    </w:rPr>
  </w:style>
  <w:style w:type="paragraph" w:customStyle="1" w:styleId="T2">
    <w:name w:val="T标题2级"/>
    <w:basedOn w:val="20"/>
    <w:next w:val="3"/>
    <w:autoRedefine/>
    <w:rsid w:val="002F3D8F"/>
    <w:pPr>
      <w:widowControl/>
      <w:tabs>
        <w:tab w:val="center" w:pos="500"/>
      </w:tabs>
      <w:overflowPunct w:val="0"/>
      <w:spacing w:beforeLines="50" w:before="120" w:afterLines="50" w:after="120" w:line="360" w:lineRule="auto"/>
      <w:ind w:left="567" w:hanging="567"/>
      <w:contextualSpacing/>
      <w:jc w:val="left"/>
      <w:textAlignment w:val="center"/>
    </w:pPr>
    <w:rPr>
      <w:rFonts w:ascii="Times New Roman" w:eastAsia="仿宋_GB2312" w:hAnsi="Times New Roman"/>
      <w:kern w:val="0"/>
      <w:sz w:val="24"/>
      <w:szCs w:val="24"/>
    </w:rPr>
  </w:style>
  <w:style w:type="paragraph" w:customStyle="1" w:styleId="T3">
    <w:name w:val="T标题3级"/>
    <w:basedOn w:val="3"/>
    <w:next w:val="af7"/>
    <w:autoRedefine/>
    <w:rsid w:val="002F3D8F"/>
    <w:pPr>
      <w:widowControl/>
      <w:tabs>
        <w:tab w:val="left" w:pos="500"/>
      </w:tabs>
      <w:overflowPunct w:val="0"/>
      <w:spacing w:beforeLines="50" w:before="120" w:afterLines="50" w:after="120" w:line="360" w:lineRule="auto"/>
      <w:ind w:left="-131" w:firstLine="851"/>
      <w:jc w:val="left"/>
      <w:textAlignment w:val="baseline"/>
    </w:pPr>
    <w:rPr>
      <w:rFonts w:eastAsia="仿宋_GB2312"/>
      <w:bCs w:val="0"/>
      <w:kern w:val="0"/>
      <w:sz w:val="24"/>
      <w:szCs w:val="24"/>
      <w:lang w:val="en-US" w:eastAsia="zh-CN"/>
    </w:rPr>
  </w:style>
  <w:style w:type="paragraph" w:customStyle="1" w:styleId="T4">
    <w:name w:val="T标题4级"/>
    <w:basedOn w:val="4"/>
    <w:next w:val="af7"/>
    <w:autoRedefine/>
    <w:rsid w:val="002F3D8F"/>
    <w:pPr>
      <w:widowControl/>
      <w:overflowPunct w:val="0"/>
      <w:autoSpaceDE w:val="0"/>
      <w:autoSpaceDN w:val="0"/>
      <w:adjustRightInd w:val="0"/>
      <w:spacing w:before="0" w:afterLines="50" w:after="120" w:line="360" w:lineRule="auto"/>
      <w:ind w:left="1333" w:hanging="708"/>
      <w:jc w:val="left"/>
      <w:textAlignment w:val="baseline"/>
    </w:pPr>
    <w:rPr>
      <w:rFonts w:ascii="Times New Roman" w:eastAsia="仿宋_GB2312" w:hAnsi="Times New Roman"/>
      <w:b/>
      <w:bCs w:val="0"/>
      <w:kern w:val="0"/>
      <w:sz w:val="24"/>
      <w:szCs w:val="24"/>
    </w:rPr>
  </w:style>
  <w:style w:type="paragraph" w:customStyle="1" w:styleId="T5">
    <w:name w:val="T标题5级"/>
    <w:basedOn w:val="5"/>
    <w:next w:val="af7"/>
    <w:autoRedefine/>
    <w:rsid w:val="002F3D8F"/>
    <w:pPr>
      <w:tabs>
        <w:tab w:val="clear" w:pos="377"/>
        <w:tab w:val="clear" w:pos="1247"/>
      </w:tabs>
      <w:overflowPunct w:val="0"/>
      <w:autoSpaceDE w:val="0"/>
      <w:autoSpaceDN w:val="0"/>
      <w:adjustRightInd w:val="0"/>
      <w:spacing w:before="0" w:beforeAutospacing="0" w:after="0" w:line="360" w:lineRule="auto"/>
      <w:ind w:left="1900" w:hanging="850"/>
      <w:jc w:val="left"/>
      <w:textAlignment w:val="baseline"/>
    </w:pPr>
    <w:rPr>
      <w:rFonts w:eastAsia="仿宋_GB2312"/>
      <w:bCs w:val="0"/>
      <w:sz w:val="24"/>
      <w:szCs w:val="24"/>
      <w:lang w:val="en-US" w:eastAsia="zh-CN"/>
    </w:rPr>
  </w:style>
  <w:style w:type="paragraph" w:customStyle="1" w:styleId="I3">
    <w:name w:val="I目录3级"/>
    <w:basedOn w:val="af7"/>
    <w:autoRedefine/>
    <w:rsid w:val="002F3D8F"/>
    <w:pPr>
      <w:tabs>
        <w:tab w:val="right" w:leader="dot" w:pos="9800"/>
      </w:tabs>
      <w:ind w:leftChars="50" w:left="50" w:rightChars="50" w:right="50" w:firstLineChars="400" w:firstLine="400"/>
      <w:textAlignment w:val="center"/>
    </w:pPr>
    <w:rPr>
      <w:rFonts w:eastAsia="仿宋_GB2312"/>
      <w:szCs w:val="21"/>
    </w:rPr>
  </w:style>
  <w:style w:type="table" w:styleId="affffe">
    <w:name w:val="Table Theme"/>
    <w:basedOn w:val="af9"/>
    <w:rsid w:val="002F3D8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
    <w:name w:val="封面2-3"/>
    <w:basedOn w:val="affff3"/>
    <w:autoRedefine/>
    <w:rsid w:val="002F3D8F"/>
    <w:pPr>
      <w:spacing w:line="360" w:lineRule="auto"/>
      <w:jc w:val="center"/>
    </w:pPr>
    <w:rPr>
      <w:rFonts w:ascii="黑体" w:eastAsia="黑体" w:hAnsi="宋体" w:hint="eastAsia"/>
      <w:bCs/>
      <w:sz w:val="30"/>
      <w:szCs w:val="30"/>
    </w:rPr>
  </w:style>
  <w:style w:type="paragraph" w:styleId="afffff">
    <w:name w:val="Note Heading"/>
    <w:basedOn w:val="af7"/>
    <w:next w:val="af7"/>
    <w:link w:val="afffff0"/>
    <w:rsid w:val="002F3D8F"/>
    <w:pPr>
      <w:jc w:val="center"/>
    </w:pPr>
    <w:rPr>
      <w:rFonts w:ascii="宋体" w:hint="eastAsia"/>
      <w:szCs w:val="20"/>
    </w:rPr>
  </w:style>
  <w:style w:type="character" w:customStyle="1" w:styleId="afffff0">
    <w:name w:val="注释标题 字符"/>
    <w:basedOn w:val="af8"/>
    <w:link w:val="afffff"/>
    <w:uiPriority w:val="99"/>
    <w:rsid w:val="002F3D8F"/>
    <w:rPr>
      <w:rFonts w:ascii="宋体" w:eastAsia="宋体" w:hAnsi="Times New Roman" w:cs="Times New Roman"/>
      <w:szCs w:val="20"/>
    </w:rPr>
  </w:style>
  <w:style w:type="paragraph" w:customStyle="1" w:styleId="p0">
    <w:name w:val="p0"/>
    <w:basedOn w:val="af7"/>
    <w:rsid w:val="002F3D8F"/>
    <w:pPr>
      <w:widowControl/>
    </w:pPr>
    <w:rPr>
      <w:kern w:val="0"/>
      <w:szCs w:val="21"/>
    </w:rPr>
  </w:style>
  <w:style w:type="paragraph" w:customStyle="1" w:styleId="afffff1">
    <w:name w:val="表中文字"/>
    <w:basedOn w:val="af7"/>
    <w:autoRedefine/>
    <w:rsid w:val="002F3D8F"/>
    <w:pPr>
      <w:jc w:val="center"/>
    </w:pPr>
    <w:rPr>
      <w:rFonts w:ascii="宋体" w:hAnsi="宋体"/>
    </w:rPr>
  </w:style>
  <w:style w:type="paragraph" w:styleId="afffff2">
    <w:name w:val="List Paragraph"/>
    <w:basedOn w:val="af7"/>
    <w:link w:val="afffff3"/>
    <w:uiPriority w:val="34"/>
    <w:qFormat/>
    <w:rsid w:val="002F3D8F"/>
    <w:pPr>
      <w:ind w:firstLineChars="200" w:firstLine="420"/>
    </w:pPr>
    <w:rPr>
      <w:rFonts w:ascii="Calibri" w:hAnsi="Calibri"/>
      <w:szCs w:val="22"/>
    </w:rPr>
  </w:style>
  <w:style w:type="paragraph" w:customStyle="1" w:styleId="Default">
    <w:name w:val="Default"/>
    <w:uiPriority w:val="99"/>
    <w:rsid w:val="002F3D8F"/>
    <w:pPr>
      <w:widowControl w:val="0"/>
      <w:autoSpaceDE w:val="0"/>
      <w:autoSpaceDN w:val="0"/>
      <w:adjustRightInd w:val="0"/>
    </w:pPr>
    <w:rPr>
      <w:rFonts w:ascii="Arial" w:eastAsia="宋体" w:hAnsi="Arial" w:cs="Arial"/>
      <w:color w:val="000000"/>
      <w:kern w:val="0"/>
      <w:sz w:val="24"/>
      <w:szCs w:val="24"/>
    </w:rPr>
  </w:style>
  <w:style w:type="paragraph" w:customStyle="1" w:styleId="p18">
    <w:name w:val="p18"/>
    <w:basedOn w:val="af7"/>
    <w:rsid w:val="002F3D8F"/>
    <w:pPr>
      <w:widowControl/>
      <w:snapToGrid w:val="0"/>
      <w:spacing w:before="120" w:after="120" w:line="440" w:lineRule="atLeast"/>
      <w:ind w:firstLine="482"/>
    </w:pPr>
    <w:rPr>
      <w:rFonts w:ascii="宋体" w:hAnsi="宋体"/>
      <w:kern w:val="0"/>
      <w:sz w:val="24"/>
      <w:szCs w:val="20"/>
    </w:rPr>
  </w:style>
  <w:style w:type="paragraph" w:styleId="afffff4">
    <w:name w:val="Block Text"/>
    <w:basedOn w:val="af7"/>
    <w:rsid w:val="002F3D8F"/>
    <w:pPr>
      <w:spacing w:line="360" w:lineRule="auto"/>
      <w:ind w:left="146" w:right="146" w:firstLine="200"/>
    </w:pPr>
    <w:rPr>
      <w:kern w:val="24"/>
      <w:sz w:val="24"/>
      <w:szCs w:val="20"/>
    </w:rPr>
  </w:style>
  <w:style w:type="paragraph" w:customStyle="1" w:styleId="t">
    <w:name w:val="t表格题目"/>
    <w:basedOn w:val="Affff6"/>
    <w:rsid w:val="002F3D8F"/>
    <w:pPr>
      <w:spacing w:line="240" w:lineRule="auto"/>
      <w:ind w:firstLineChars="0" w:firstLine="0"/>
      <w:jc w:val="center"/>
    </w:pPr>
    <w:rPr>
      <w:sz w:val="21"/>
    </w:rPr>
  </w:style>
  <w:style w:type="table" w:customStyle="1" w:styleId="1f4">
    <w:name w:val="网格型1"/>
    <w:basedOn w:val="af9"/>
    <w:next w:val="afffa"/>
    <w:rsid w:val="002F3D8F"/>
    <w:pPr>
      <w:widowControl w:val="0"/>
      <w:adjustRightInd w:val="0"/>
      <w:spacing w:line="312" w:lineRule="atLeast"/>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3">
    <w:name w:val="003"/>
    <w:basedOn w:val="af7"/>
    <w:rsid w:val="002F3D8F"/>
    <w:pPr>
      <w:spacing w:line="360" w:lineRule="auto"/>
    </w:pPr>
    <w:rPr>
      <w:rFonts w:ascii="黑体" w:eastAsia="黑体" w:hAnsi="宋体"/>
      <w:sz w:val="24"/>
      <w:szCs w:val="32"/>
      <w:u w:color="FF0000"/>
    </w:rPr>
  </w:style>
  <w:style w:type="paragraph" w:customStyle="1" w:styleId="004">
    <w:name w:val="004"/>
    <w:basedOn w:val="af7"/>
    <w:rsid w:val="002F3D8F"/>
    <w:pPr>
      <w:spacing w:line="460" w:lineRule="exact"/>
      <w:ind w:firstLineChars="200" w:firstLine="480"/>
    </w:pPr>
    <w:rPr>
      <w:rFonts w:ascii="方正书宋简体" w:eastAsia="方正书宋简体" w:hAnsi="宋体"/>
      <w:sz w:val="24"/>
      <w:szCs w:val="32"/>
      <w:u w:color="FF0000"/>
    </w:rPr>
  </w:style>
  <w:style w:type="paragraph" w:customStyle="1" w:styleId="1f5">
    <w:name w:val="正文1"/>
    <w:basedOn w:val="af7"/>
    <w:rsid w:val="002F3D8F"/>
    <w:pPr>
      <w:adjustRightInd w:val="0"/>
      <w:spacing w:after="120" w:line="360" w:lineRule="atLeast"/>
      <w:jc w:val="center"/>
      <w:textAlignment w:val="baseline"/>
    </w:pPr>
    <w:rPr>
      <w:kern w:val="0"/>
      <w:sz w:val="24"/>
      <w:szCs w:val="20"/>
    </w:rPr>
  </w:style>
  <w:style w:type="paragraph" w:styleId="27">
    <w:name w:val="Body Text First Indent 2"/>
    <w:basedOn w:val="affffa"/>
    <w:link w:val="28"/>
    <w:rsid w:val="002F3D8F"/>
    <w:pPr>
      <w:ind w:firstLineChars="200" w:firstLine="420"/>
    </w:pPr>
  </w:style>
  <w:style w:type="character" w:customStyle="1" w:styleId="28">
    <w:name w:val="正文文本首行缩进 2 字符"/>
    <w:basedOn w:val="Char8"/>
    <w:link w:val="27"/>
    <w:rsid w:val="002F3D8F"/>
    <w:rPr>
      <w:rFonts w:ascii="Times New Roman" w:eastAsia="宋体" w:hAnsi="Times New Roman" w:cs="Times New Roman"/>
      <w:szCs w:val="24"/>
    </w:rPr>
  </w:style>
  <w:style w:type="paragraph" w:customStyle="1" w:styleId="yw">
    <w:name w:val="yw表格居中五号"/>
    <w:link w:val="ywChar"/>
    <w:autoRedefine/>
    <w:rsid w:val="002F3D8F"/>
    <w:pPr>
      <w:autoSpaceDE w:val="0"/>
      <w:autoSpaceDN w:val="0"/>
      <w:adjustRightInd w:val="0"/>
      <w:snapToGrid w:val="0"/>
      <w:jc w:val="center"/>
    </w:pPr>
    <w:rPr>
      <w:rFonts w:ascii="Times New Roman" w:eastAsia="宋体" w:hAnsi="Times New Roman" w:cs="Times New Roman"/>
      <w:kern w:val="0"/>
      <w:sz w:val="24"/>
      <w:szCs w:val="28"/>
    </w:rPr>
  </w:style>
  <w:style w:type="character" w:customStyle="1" w:styleId="ywChar">
    <w:name w:val="yw表格居中五号 Char"/>
    <w:link w:val="yw"/>
    <w:qFormat/>
    <w:rsid w:val="002F3D8F"/>
    <w:rPr>
      <w:rFonts w:ascii="Times New Roman" w:eastAsia="宋体" w:hAnsi="Times New Roman" w:cs="Times New Roman"/>
      <w:kern w:val="0"/>
      <w:sz w:val="24"/>
      <w:szCs w:val="28"/>
    </w:rPr>
  </w:style>
  <w:style w:type="paragraph" w:customStyle="1" w:styleId="44SLCON4SLconsultAltD2H4h4s">
    <w:name w:val="样式 标题 4四级标题标题 4 SL CON标题 4(SLconsult)Alt+D条 2点标题段H4h4 s..."/>
    <w:basedOn w:val="4"/>
    <w:rsid w:val="002F3D8F"/>
    <w:pPr>
      <w:keepLines w:val="0"/>
      <w:adjustRightInd w:val="0"/>
      <w:snapToGrid w:val="0"/>
      <w:spacing w:beforeLines="50" w:before="50" w:afterLines="100" w:after="100" w:line="240" w:lineRule="auto"/>
      <w:jc w:val="left"/>
    </w:pPr>
    <w:rPr>
      <w:rFonts w:ascii="黑体" w:hAnsi="黑体"/>
      <w:b/>
      <w:bCs w:val="0"/>
      <w:snapToGrid w:val="0"/>
      <w:sz w:val="24"/>
      <w:szCs w:val="32"/>
      <w14:shadow w14:blurRad="50800" w14:dist="38100" w14:dir="2700000" w14:sx="100000" w14:sy="100000" w14:kx="0" w14:ky="0" w14:algn="tl">
        <w14:srgbClr w14:val="000000">
          <w14:alpha w14:val="60000"/>
        </w14:srgbClr>
      </w14:shadow>
    </w:rPr>
  </w:style>
  <w:style w:type="paragraph" w:customStyle="1" w:styleId="xl34">
    <w:name w:val="xl34"/>
    <w:basedOn w:val="af7"/>
    <w:rsid w:val="002F3D8F"/>
    <w:pPr>
      <w:widowControl/>
      <w:pBdr>
        <w:left w:val="single" w:sz="4" w:space="0" w:color="auto"/>
        <w:bottom w:val="single" w:sz="4" w:space="0" w:color="auto"/>
        <w:right w:val="single" w:sz="4" w:space="0" w:color="auto"/>
      </w:pBdr>
      <w:spacing w:before="100" w:after="100"/>
      <w:jc w:val="center"/>
      <w:textAlignment w:val="center"/>
    </w:pPr>
    <w:rPr>
      <w:rFonts w:ascii="Arial Unicode MS" w:eastAsia="Arial Unicode MS" w:hAnsi="Arial Unicode MS"/>
      <w:kern w:val="0"/>
      <w:sz w:val="24"/>
    </w:rPr>
  </w:style>
  <w:style w:type="paragraph" w:customStyle="1" w:styleId="35">
    <w:name w:val="标题3"/>
    <w:basedOn w:val="af7"/>
    <w:next w:val="af7"/>
    <w:autoRedefine/>
    <w:rsid w:val="002F3D8F"/>
    <w:pPr>
      <w:spacing w:before="240" w:after="240" w:line="400" w:lineRule="exact"/>
      <w:jc w:val="left"/>
    </w:pPr>
    <w:rPr>
      <w:rFonts w:ascii="宋体" w:hAnsi="宋体"/>
      <w:sz w:val="24"/>
    </w:rPr>
  </w:style>
  <w:style w:type="paragraph" w:customStyle="1" w:styleId="F-0">
    <w:name w:val="F文字-标准规范"/>
    <w:basedOn w:val="Affff6"/>
    <w:autoRedefine/>
    <w:rsid w:val="002F3D8F"/>
    <w:pPr>
      <w:tabs>
        <w:tab w:val="num" w:pos="1260"/>
        <w:tab w:val="right" w:leader="dot" w:pos="10100"/>
      </w:tabs>
      <w:ind w:left="1260" w:rightChars="72" w:right="144" w:firstLineChars="0" w:hanging="420"/>
      <w:jc w:val="both"/>
      <w:textAlignment w:val="center"/>
    </w:pPr>
    <w:rPr>
      <w:rFonts w:ascii="仿宋_GB2312" w:hAnsi="宋体"/>
    </w:rPr>
  </w:style>
  <w:style w:type="paragraph" w:styleId="afffff5">
    <w:name w:val="Body Text First Indent"/>
    <w:basedOn w:val="aff2"/>
    <w:link w:val="afffff6"/>
    <w:uiPriority w:val="99"/>
    <w:rsid w:val="002F3D8F"/>
    <w:pPr>
      <w:ind w:firstLineChars="100" w:firstLine="420"/>
    </w:pPr>
  </w:style>
  <w:style w:type="character" w:customStyle="1" w:styleId="afffff6">
    <w:name w:val="正文文本首行缩进 字符"/>
    <w:basedOn w:val="Char11"/>
    <w:link w:val="afffff5"/>
    <w:uiPriority w:val="99"/>
    <w:rsid w:val="002F3D8F"/>
    <w:rPr>
      <w:rFonts w:ascii="Times New Roman" w:eastAsia="宋体" w:hAnsi="Times New Roman" w:cs="Times New Roman"/>
      <w:szCs w:val="24"/>
    </w:rPr>
  </w:style>
  <w:style w:type="character" w:customStyle="1" w:styleId="CharChar8">
    <w:name w:val="Char Char8"/>
    <w:rsid w:val="002F3D8F"/>
    <w:rPr>
      <w:rFonts w:ascii="Arial" w:eastAsia="黑体" w:hAnsi="Arial"/>
      <w:snapToGrid w:val="0"/>
      <w:sz w:val="32"/>
      <w:szCs w:val="32"/>
      <w:lang w:val="en-US" w:eastAsia="zh-CN" w:bidi="ar-SA"/>
      <w14:shadow w14:blurRad="50800" w14:dist="38100" w14:dir="2700000" w14:sx="100000" w14:sy="100000" w14:kx="0" w14:ky="0" w14:algn="tl">
        <w14:srgbClr w14:val="000000">
          <w14:alpha w14:val="60000"/>
        </w14:srgbClr>
      </w14:shadow>
    </w:rPr>
  </w:style>
  <w:style w:type="paragraph" w:customStyle="1" w:styleId="51th55Char">
    <w:name w:val="样式 样式 标题 51)项无序号，小四黑常规，空两字th标题 5标题二标题 5 Char + (西文) 宋体 (中文) ... ..."/>
    <w:basedOn w:val="af7"/>
    <w:rsid w:val="002F3D8F"/>
    <w:pPr>
      <w:keepNext/>
      <w:keepLines/>
      <w:widowControl/>
      <w:tabs>
        <w:tab w:val="num" w:pos="2660"/>
      </w:tabs>
      <w:adjustRightInd w:val="0"/>
      <w:snapToGrid w:val="0"/>
      <w:spacing w:before="156" w:line="360" w:lineRule="auto"/>
      <w:ind w:left="2660" w:hanging="420"/>
      <w:jc w:val="left"/>
      <w:outlineLvl w:val="4"/>
    </w:pPr>
    <w:rPr>
      <w:rFonts w:ascii="宋体" w:hAnsi="宋体" w:cs="宋体"/>
      <w:b/>
      <w:bCs/>
      <w:noProof/>
      <w:color w:val="000000"/>
      <w:spacing w:val="4"/>
      <w:kern w:val="0"/>
      <w:sz w:val="24"/>
      <w:szCs w:val="20"/>
      <w:shd w:val="clear" w:color="auto" w:fill="FFFFFF"/>
      <w:lang w:val="x-none" w:eastAsia="x-none"/>
    </w:rPr>
  </w:style>
  <w:style w:type="paragraph" w:customStyle="1" w:styleId="af5">
    <w:name w:val="！正文"/>
    <w:basedOn w:val="af7"/>
    <w:link w:val="Char9"/>
    <w:rsid w:val="002F3D8F"/>
    <w:pPr>
      <w:numPr>
        <w:ilvl w:val="3"/>
        <w:numId w:val="1"/>
      </w:numPr>
      <w:tabs>
        <w:tab w:val="clear" w:pos="2240"/>
      </w:tabs>
      <w:spacing w:line="360" w:lineRule="auto"/>
      <w:ind w:left="0" w:firstLineChars="200" w:firstLine="480"/>
    </w:pPr>
    <w:rPr>
      <w:sz w:val="24"/>
      <w:szCs w:val="20"/>
      <w:lang w:val="x-none" w:eastAsia="x-none"/>
    </w:rPr>
  </w:style>
  <w:style w:type="character" w:customStyle="1" w:styleId="Char9">
    <w:name w:val="！正文 Char"/>
    <w:link w:val="af5"/>
    <w:qFormat/>
    <w:rsid w:val="002F3D8F"/>
    <w:rPr>
      <w:rFonts w:ascii="Times New Roman" w:eastAsia="宋体" w:hAnsi="Times New Roman" w:cs="Times New Roman"/>
      <w:sz w:val="24"/>
      <w:szCs w:val="20"/>
      <w:lang w:val="x-none" w:eastAsia="x-none"/>
    </w:rPr>
  </w:style>
  <w:style w:type="paragraph" w:customStyle="1" w:styleId="29">
    <w:name w:val="正文缩进2"/>
    <w:basedOn w:val="af7"/>
    <w:rsid w:val="002F3D8F"/>
    <w:pPr>
      <w:spacing w:line="0" w:lineRule="atLeast"/>
      <w:ind w:firstLine="420"/>
    </w:pPr>
    <w:rPr>
      <w:sz w:val="28"/>
      <w:szCs w:val="20"/>
    </w:rPr>
  </w:style>
  <w:style w:type="paragraph" w:customStyle="1" w:styleId="t0">
    <w:name w:val="t表格文字居中"/>
    <w:basedOn w:val="Affff6"/>
    <w:rsid w:val="002F3D8F"/>
    <w:pPr>
      <w:snapToGrid w:val="0"/>
      <w:spacing w:beforeLines="50" w:before="156" w:line="240" w:lineRule="auto"/>
      <w:ind w:firstLineChars="0" w:firstLine="480"/>
      <w:jc w:val="both"/>
      <w:textAlignment w:val="center"/>
    </w:pPr>
    <w:rPr>
      <w:snapToGrid w:val="0"/>
      <w:sz w:val="21"/>
      <w:szCs w:val="21"/>
      <w:shd w:val="clear" w:color="auto" w:fill="FFFFFF"/>
    </w:rPr>
  </w:style>
  <w:style w:type="paragraph" w:customStyle="1" w:styleId="font10">
    <w:name w:val="font10"/>
    <w:basedOn w:val="af7"/>
    <w:rsid w:val="002F3D8F"/>
    <w:pPr>
      <w:widowControl/>
      <w:spacing w:before="100" w:beforeAutospacing="1" w:after="100" w:afterAutospacing="1"/>
      <w:jc w:val="left"/>
    </w:pPr>
    <w:rPr>
      <w:kern w:val="0"/>
      <w:sz w:val="24"/>
    </w:rPr>
  </w:style>
  <w:style w:type="paragraph" w:customStyle="1" w:styleId="reader-word-layerreader-word-s1-4">
    <w:name w:val="reader-word-layer reader-word-s1-4"/>
    <w:basedOn w:val="af7"/>
    <w:rsid w:val="002F3D8F"/>
    <w:pPr>
      <w:widowControl/>
      <w:spacing w:before="100" w:beforeAutospacing="1" w:after="100" w:afterAutospacing="1"/>
      <w:jc w:val="left"/>
    </w:pPr>
    <w:rPr>
      <w:rFonts w:ascii="宋体" w:hAnsi="宋体" w:cs="宋体"/>
      <w:kern w:val="0"/>
      <w:sz w:val="24"/>
    </w:rPr>
  </w:style>
  <w:style w:type="paragraph" w:customStyle="1" w:styleId="reader-word-layerreader-word-s1-5">
    <w:name w:val="reader-word-layer reader-word-s1-5"/>
    <w:basedOn w:val="af7"/>
    <w:rsid w:val="002F3D8F"/>
    <w:pPr>
      <w:widowControl/>
      <w:spacing w:before="100" w:beforeAutospacing="1" w:after="100" w:afterAutospacing="1"/>
      <w:jc w:val="left"/>
    </w:pPr>
    <w:rPr>
      <w:rFonts w:ascii="宋体" w:hAnsi="宋体" w:cs="宋体"/>
      <w:kern w:val="0"/>
      <w:sz w:val="24"/>
    </w:rPr>
  </w:style>
  <w:style w:type="paragraph" w:customStyle="1" w:styleId="2a">
    <w:name w:val="正文2"/>
    <w:link w:val="2Char0"/>
    <w:rsid w:val="002F3D8F"/>
    <w:pPr>
      <w:ind w:firstLineChars="200" w:firstLine="480"/>
    </w:pPr>
    <w:rPr>
      <w:rFonts w:ascii="Times New Roman" w:eastAsia="宋体" w:hAnsi="宋体" w:cs="宋体"/>
      <w:kern w:val="0"/>
      <w:sz w:val="20"/>
      <w:szCs w:val="20"/>
    </w:rPr>
  </w:style>
  <w:style w:type="character" w:customStyle="1" w:styleId="2SLCONCharChar">
    <w:name w:val="标题 2 SL CON Char Char"/>
    <w:rsid w:val="002F3D8F"/>
    <w:rPr>
      <w:rFonts w:ascii="黑体" w:eastAsia="黑体" w:cs="宋体"/>
      <w:sz w:val="30"/>
      <w:szCs w:val="24"/>
    </w:rPr>
  </w:style>
  <w:style w:type="paragraph" w:customStyle="1" w:styleId="41">
    <w:name w:val="标题 41"/>
    <w:basedOn w:val="af7"/>
    <w:next w:val="af7"/>
    <w:rsid w:val="00950F91"/>
    <w:pPr>
      <w:keepNext/>
      <w:keepLines/>
      <w:widowControl/>
      <w:tabs>
        <w:tab w:val="left" w:pos="960"/>
        <w:tab w:val="num" w:pos="2240"/>
      </w:tabs>
      <w:spacing w:line="360" w:lineRule="auto"/>
      <w:outlineLvl w:val="3"/>
    </w:pPr>
    <w:rPr>
      <w:bCs/>
      <w:kern w:val="0"/>
      <w:sz w:val="28"/>
      <w:szCs w:val="28"/>
    </w:rPr>
  </w:style>
  <w:style w:type="character" w:styleId="afffff7">
    <w:name w:val="FollowedHyperlink"/>
    <w:aliases w:val="已访问的超链接"/>
    <w:uiPriority w:val="99"/>
    <w:rsid w:val="002F3D8F"/>
    <w:rPr>
      <w:color w:val="800080"/>
      <w:u w:val="single"/>
    </w:rPr>
  </w:style>
  <w:style w:type="paragraph" w:customStyle="1" w:styleId="Y3">
    <w:name w:val="Y 标3"/>
    <w:basedOn w:val="af7"/>
    <w:next w:val="af7"/>
    <w:autoRedefine/>
    <w:rsid w:val="002F3D8F"/>
    <w:pPr>
      <w:keepNext/>
      <w:keepLines/>
      <w:tabs>
        <w:tab w:val="left" w:pos="432"/>
        <w:tab w:val="num" w:pos="875"/>
      </w:tabs>
      <w:snapToGrid w:val="0"/>
      <w:spacing w:beforeLines="30" w:before="93" w:afterLines="30" w:after="93"/>
      <w:ind w:left="2592" w:hangingChars="1080" w:hanging="2592"/>
      <w:jc w:val="left"/>
      <w:outlineLvl w:val="2"/>
    </w:pPr>
    <w:rPr>
      <w:rFonts w:ascii="宋体" w:eastAsia="黑体" w:hAnsi="宋体"/>
      <w:bCs/>
      <w:sz w:val="24"/>
      <w:szCs w:val="32"/>
      <w:shd w:val="clear" w:color="auto" w:fill="FFFFFF"/>
    </w:rPr>
  </w:style>
  <w:style w:type="character" w:customStyle="1" w:styleId="Chara">
    <w:name w:val="段落正文 Char"/>
    <w:link w:val="afffff8"/>
    <w:qFormat/>
    <w:rsid w:val="002F3D8F"/>
    <w:rPr>
      <w:rFonts w:ascii="宋体"/>
      <w:snapToGrid w:val="0"/>
      <w:sz w:val="24"/>
      <w:lang w:val="x-none" w:eastAsia="x-none"/>
    </w:rPr>
  </w:style>
  <w:style w:type="paragraph" w:customStyle="1" w:styleId="afffff8">
    <w:name w:val="段落正文"/>
    <w:basedOn w:val="af7"/>
    <w:next w:val="affff0"/>
    <w:link w:val="Chara"/>
    <w:rsid w:val="002F3D8F"/>
    <w:pPr>
      <w:adjustRightInd w:val="0"/>
      <w:spacing w:line="360" w:lineRule="auto"/>
      <w:ind w:firstLineChars="200" w:firstLine="558"/>
    </w:pPr>
    <w:rPr>
      <w:rFonts w:ascii="宋体" w:eastAsiaTheme="minorEastAsia" w:hAnsiTheme="minorHAnsi" w:cstheme="minorBidi"/>
      <w:snapToGrid w:val="0"/>
      <w:sz w:val="24"/>
      <w:szCs w:val="22"/>
      <w:lang w:val="x-none" w:eastAsia="x-none"/>
    </w:rPr>
  </w:style>
  <w:style w:type="paragraph" w:customStyle="1" w:styleId="Y">
    <w:name w:val="Y 二标"/>
    <w:basedOn w:val="af7"/>
    <w:next w:val="af7"/>
    <w:link w:val="YChar"/>
    <w:autoRedefine/>
    <w:rsid w:val="002F3D8F"/>
    <w:pPr>
      <w:widowControl/>
      <w:tabs>
        <w:tab w:val="num" w:pos="680"/>
      </w:tabs>
      <w:spacing w:beforeLines="50" w:before="120" w:afterLines="50" w:after="120" w:line="360" w:lineRule="auto"/>
      <w:ind w:left="795" w:hangingChars="283" w:hanging="795"/>
      <w:outlineLvl w:val="1"/>
    </w:pPr>
    <w:rPr>
      <w:b/>
      <w:noProof/>
      <w:sz w:val="28"/>
      <w:lang w:val="x-none" w:eastAsia="x-none"/>
    </w:rPr>
  </w:style>
  <w:style w:type="character" w:customStyle="1" w:styleId="YChar">
    <w:name w:val="Y 二标 Char"/>
    <w:link w:val="Y"/>
    <w:qFormat/>
    <w:rsid w:val="002F3D8F"/>
    <w:rPr>
      <w:rFonts w:ascii="Times New Roman" w:eastAsia="宋体" w:hAnsi="Times New Roman" w:cs="Times New Roman"/>
      <w:b/>
      <w:noProof/>
      <w:sz w:val="28"/>
      <w:szCs w:val="24"/>
      <w:lang w:val="x-none" w:eastAsia="x-none"/>
    </w:rPr>
  </w:style>
  <w:style w:type="paragraph" w:customStyle="1" w:styleId="TableParagraph">
    <w:name w:val="Table Paragraph"/>
    <w:basedOn w:val="af7"/>
    <w:uiPriority w:val="1"/>
    <w:rsid w:val="002F3D8F"/>
    <w:pPr>
      <w:jc w:val="left"/>
    </w:pPr>
    <w:rPr>
      <w:rFonts w:ascii="Calibri" w:hAnsi="Calibri"/>
      <w:kern w:val="0"/>
      <w:sz w:val="22"/>
      <w:szCs w:val="22"/>
      <w:lang w:eastAsia="en-US"/>
    </w:rPr>
  </w:style>
  <w:style w:type="table" w:customStyle="1" w:styleId="TableNormal">
    <w:name w:val="Table Normal"/>
    <w:uiPriority w:val="2"/>
    <w:semiHidden/>
    <w:unhideWhenUsed/>
    <w:qFormat/>
    <w:rsid w:val="002F3D8F"/>
    <w:pPr>
      <w:widowControl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paragraph" w:customStyle="1" w:styleId="CharCharChar">
    <w:name w:val="Char Char Char"/>
    <w:basedOn w:val="af7"/>
    <w:rsid w:val="002F3D8F"/>
    <w:pPr>
      <w:spacing w:line="360" w:lineRule="auto"/>
    </w:pPr>
    <w:rPr>
      <w:sz w:val="24"/>
    </w:rPr>
  </w:style>
  <w:style w:type="paragraph" w:styleId="HTML">
    <w:name w:val="HTML Preformatted"/>
    <w:basedOn w:val="af7"/>
    <w:link w:val="HTML0"/>
    <w:unhideWhenUsed/>
    <w:rsid w:val="002F3D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x-none" w:eastAsia="x-none"/>
    </w:rPr>
  </w:style>
  <w:style w:type="character" w:customStyle="1" w:styleId="HTML0">
    <w:name w:val="HTML 预设格式 字符"/>
    <w:basedOn w:val="af8"/>
    <w:link w:val="HTML"/>
    <w:rsid w:val="002F3D8F"/>
    <w:rPr>
      <w:rFonts w:ascii="宋体" w:eastAsia="宋体" w:hAnsi="宋体" w:cs="Times New Roman"/>
      <w:kern w:val="0"/>
      <w:sz w:val="24"/>
      <w:szCs w:val="24"/>
      <w:lang w:val="x-none" w:eastAsia="x-none"/>
    </w:rPr>
  </w:style>
  <w:style w:type="paragraph" w:customStyle="1" w:styleId="afffff9">
    <w:name w:val="简单回函地址"/>
    <w:basedOn w:val="af7"/>
    <w:rsid w:val="002F3D8F"/>
  </w:style>
  <w:style w:type="paragraph" w:customStyle="1" w:styleId="afffffa">
    <w:name w:val="油田报告一级标题"/>
    <w:basedOn w:val="1f0"/>
    <w:autoRedefine/>
    <w:rsid w:val="00A504C1"/>
    <w:pPr>
      <w:snapToGrid w:val="0"/>
      <w:spacing w:beforeLines="50" w:before="120" w:afterLines="50" w:after="120"/>
      <w:jc w:val="center"/>
      <w:textAlignment w:val="auto"/>
    </w:pPr>
    <w:rPr>
      <w:rFonts w:ascii="Times New Roman"/>
      <w:b/>
      <w:color w:val="000000"/>
      <w:sz w:val="36"/>
      <w:szCs w:val="36"/>
    </w:rPr>
  </w:style>
  <w:style w:type="paragraph" w:customStyle="1" w:styleId="3Re1113CharCharSection111033">
    <w:name w:val="样式 标题 3Re条标题1.1.1标题 3 Char CharSection三级标题1.1.1标题03标题 3 ..."/>
    <w:basedOn w:val="3"/>
    <w:rsid w:val="002F3D8F"/>
    <w:pPr>
      <w:spacing w:before="0" w:after="0" w:line="360" w:lineRule="auto"/>
    </w:pPr>
    <w:rPr>
      <w:rFonts w:cs="宋体"/>
      <w:bCs w:val="0"/>
      <w:snapToGrid w:val="0"/>
      <w:color w:val="000000"/>
      <w:kern w:val="0"/>
      <w:sz w:val="28"/>
      <w:szCs w:val="20"/>
    </w:rPr>
  </w:style>
  <w:style w:type="paragraph" w:customStyle="1" w:styleId="2b">
    <w:name w:val="样式 标题 2"/>
    <w:basedOn w:val="20"/>
    <w:rsid w:val="006F36A7"/>
    <w:pPr>
      <w:spacing w:beforeLines="50" w:before="50" w:afterLines="50" w:after="50" w:line="360" w:lineRule="auto"/>
    </w:pPr>
    <w:rPr>
      <w:rFonts w:ascii="Times New Roman" w:eastAsia="宋体" w:hAnsi="Times New Roman" w:cs="宋体"/>
      <w:bCs/>
      <w:sz w:val="30"/>
    </w:rPr>
  </w:style>
  <w:style w:type="paragraph" w:customStyle="1" w:styleId="DefaultTimesNewRoman152">
    <w:name w:val="样式 Default + Times New Roman 四号 行距: 1.5 倍行距 首行缩进:  2 字符"/>
    <w:basedOn w:val="Default"/>
    <w:rsid w:val="002F3D8F"/>
    <w:pPr>
      <w:spacing w:line="360" w:lineRule="auto"/>
      <w:ind w:firstLineChars="200" w:firstLine="560"/>
    </w:pPr>
    <w:rPr>
      <w:rFonts w:ascii="Times New Roman" w:hAnsi="Times New Roman" w:cs="宋体"/>
      <w:sz w:val="28"/>
      <w:szCs w:val="20"/>
    </w:rPr>
  </w:style>
  <w:style w:type="paragraph" w:styleId="TOC4">
    <w:name w:val="toc 4"/>
    <w:basedOn w:val="af7"/>
    <w:next w:val="af7"/>
    <w:autoRedefine/>
    <w:rsid w:val="002F3D8F"/>
    <w:pPr>
      <w:ind w:left="630"/>
      <w:jc w:val="left"/>
    </w:pPr>
    <w:rPr>
      <w:rFonts w:asciiTheme="minorHAnsi" w:hAnsiTheme="minorHAnsi"/>
      <w:sz w:val="18"/>
      <w:szCs w:val="18"/>
    </w:rPr>
  </w:style>
  <w:style w:type="paragraph" w:styleId="TOC5">
    <w:name w:val="toc 5"/>
    <w:basedOn w:val="af7"/>
    <w:next w:val="af7"/>
    <w:autoRedefine/>
    <w:rsid w:val="002F3D8F"/>
    <w:pPr>
      <w:ind w:left="840"/>
      <w:jc w:val="left"/>
    </w:pPr>
    <w:rPr>
      <w:rFonts w:asciiTheme="minorHAnsi" w:hAnsiTheme="minorHAnsi"/>
      <w:sz w:val="18"/>
      <w:szCs w:val="18"/>
    </w:rPr>
  </w:style>
  <w:style w:type="paragraph" w:styleId="TOC8">
    <w:name w:val="toc 8"/>
    <w:basedOn w:val="af7"/>
    <w:next w:val="af7"/>
    <w:autoRedefine/>
    <w:rsid w:val="002F3D8F"/>
    <w:pPr>
      <w:ind w:left="1470"/>
      <w:jc w:val="left"/>
    </w:pPr>
    <w:rPr>
      <w:rFonts w:asciiTheme="minorHAnsi" w:hAnsiTheme="minorHAnsi"/>
      <w:sz w:val="18"/>
      <w:szCs w:val="18"/>
    </w:rPr>
  </w:style>
  <w:style w:type="paragraph" w:styleId="TOC9">
    <w:name w:val="toc 9"/>
    <w:basedOn w:val="af7"/>
    <w:next w:val="af7"/>
    <w:autoRedefine/>
    <w:rsid w:val="002F3D8F"/>
    <w:pPr>
      <w:ind w:left="1680"/>
      <w:jc w:val="left"/>
    </w:pPr>
    <w:rPr>
      <w:rFonts w:asciiTheme="minorHAnsi" w:hAnsiTheme="minorHAnsi"/>
      <w:sz w:val="18"/>
      <w:szCs w:val="18"/>
    </w:rPr>
  </w:style>
  <w:style w:type="paragraph" w:styleId="afffffb">
    <w:name w:val="Revision"/>
    <w:hidden/>
    <w:uiPriority w:val="99"/>
    <w:semiHidden/>
    <w:rsid w:val="002F3D8F"/>
    <w:rPr>
      <w:rFonts w:ascii="Times New Roman" w:eastAsia="宋体" w:hAnsi="Times New Roman" w:cs="Times New Roman"/>
      <w:szCs w:val="24"/>
    </w:rPr>
  </w:style>
  <w:style w:type="paragraph" w:customStyle="1" w:styleId="212">
    <w:name w:val="纯文本21"/>
    <w:basedOn w:val="af7"/>
    <w:rsid w:val="002F3D8F"/>
    <w:pPr>
      <w:adjustRightInd w:val="0"/>
      <w:jc w:val="left"/>
    </w:pPr>
    <w:rPr>
      <w:rFonts w:ascii="宋体" w:hAnsi="Courier New"/>
      <w:sz w:val="28"/>
      <w:szCs w:val="20"/>
    </w:rPr>
  </w:style>
  <w:style w:type="paragraph" w:customStyle="1" w:styleId="36">
    <w:name w:val="正文3"/>
    <w:rsid w:val="002F3D8F"/>
    <w:pPr>
      <w:widowControl w:val="0"/>
      <w:adjustRightInd w:val="0"/>
      <w:spacing w:line="360" w:lineRule="atLeast"/>
    </w:pPr>
    <w:rPr>
      <w:rFonts w:ascii="宋体" w:eastAsia="宋体" w:hAnsi="Times New Roman" w:cs="Times New Roman"/>
      <w:kern w:val="0"/>
      <w:szCs w:val="20"/>
    </w:rPr>
  </w:style>
  <w:style w:type="character" w:customStyle="1" w:styleId="afffffc">
    <w:name w:val="称呼 字符"/>
    <w:link w:val="afffffd"/>
    <w:uiPriority w:val="99"/>
    <w:rsid w:val="002F3D8F"/>
    <w:rPr>
      <w:sz w:val="24"/>
    </w:rPr>
  </w:style>
  <w:style w:type="paragraph" w:styleId="afffffd">
    <w:name w:val="Salutation"/>
    <w:basedOn w:val="af7"/>
    <w:next w:val="af7"/>
    <w:link w:val="afffffc"/>
    <w:uiPriority w:val="99"/>
    <w:unhideWhenUsed/>
    <w:rsid w:val="002F3D8F"/>
    <w:pPr>
      <w:adjustRightInd w:val="0"/>
      <w:snapToGrid w:val="0"/>
      <w:spacing w:line="360" w:lineRule="auto"/>
      <w:ind w:firstLineChars="200" w:firstLine="200"/>
    </w:pPr>
    <w:rPr>
      <w:rFonts w:asciiTheme="minorHAnsi" w:eastAsiaTheme="minorEastAsia" w:hAnsiTheme="minorHAnsi" w:cstheme="minorBidi"/>
      <w:sz w:val="24"/>
      <w:szCs w:val="22"/>
    </w:rPr>
  </w:style>
  <w:style w:type="character" w:customStyle="1" w:styleId="Char15">
    <w:name w:val="称呼 Char1"/>
    <w:basedOn w:val="af8"/>
    <w:uiPriority w:val="99"/>
    <w:semiHidden/>
    <w:rsid w:val="002F3D8F"/>
    <w:rPr>
      <w:rFonts w:ascii="Times New Roman" w:eastAsia="宋体" w:hAnsi="Times New Roman" w:cs="Times New Roman"/>
      <w:szCs w:val="24"/>
    </w:rPr>
  </w:style>
  <w:style w:type="character" w:customStyle="1" w:styleId="37">
    <w:name w:val="正文文本 3 字符"/>
    <w:link w:val="38"/>
    <w:rsid w:val="002F3D8F"/>
    <w:rPr>
      <w:sz w:val="24"/>
      <w:szCs w:val="24"/>
    </w:rPr>
  </w:style>
  <w:style w:type="paragraph" w:styleId="38">
    <w:name w:val="Body Text 3"/>
    <w:basedOn w:val="af7"/>
    <w:link w:val="37"/>
    <w:unhideWhenUsed/>
    <w:rsid w:val="002F3D8F"/>
    <w:pPr>
      <w:adjustRightInd w:val="0"/>
      <w:snapToGrid w:val="0"/>
      <w:spacing w:line="360" w:lineRule="auto"/>
      <w:ind w:firstLineChars="200" w:firstLine="200"/>
    </w:pPr>
    <w:rPr>
      <w:rFonts w:asciiTheme="minorHAnsi" w:eastAsiaTheme="minorEastAsia" w:hAnsiTheme="minorHAnsi" w:cstheme="minorBidi"/>
      <w:sz w:val="24"/>
    </w:rPr>
  </w:style>
  <w:style w:type="character" w:customStyle="1" w:styleId="3Char1">
    <w:name w:val="正文文本 3 Char1"/>
    <w:basedOn w:val="af8"/>
    <w:uiPriority w:val="99"/>
    <w:semiHidden/>
    <w:rsid w:val="002F3D8F"/>
    <w:rPr>
      <w:rFonts w:ascii="Times New Roman" w:eastAsia="宋体" w:hAnsi="Times New Roman" w:cs="Times New Roman"/>
      <w:sz w:val="16"/>
      <w:szCs w:val="16"/>
    </w:rPr>
  </w:style>
  <w:style w:type="numbering" w:styleId="111111">
    <w:name w:val="Outline List 1"/>
    <w:basedOn w:val="afa"/>
    <w:rsid w:val="002F3D8F"/>
    <w:pPr>
      <w:numPr>
        <w:numId w:val="2"/>
      </w:numPr>
    </w:pPr>
  </w:style>
  <w:style w:type="paragraph" w:customStyle="1" w:styleId="afffffe">
    <w:name w:val="前言、引言标题"/>
    <w:next w:val="af7"/>
    <w:rsid w:val="004645B7"/>
    <w:p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f">
    <w:name w:val="一级条标题"/>
    <w:basedOn w:val="1"/>
    <w:next w:val="af7"/>
    <w:rsid w:val="004645B7"/>
    <w:pPr>
      <w:keepNext w:val="0"/>
      <w:widowControl/>
      <w:jc w:val="both"/>
      <w:outlineLvl w:val="2"/>
    </w:pPr>
    <w:rPr>
      <w:rFonts w:ascii="黑体" w:eastAsia="黑体"/>
      <w:kern w:val="0"/>
      <w:sz w:val="21"/>
    </w:rPr>
  </w:style>
  <w:style w:type="paragraph" w:customStyle="1" w:styleId="affffff0">
    <w:name w:val="二级条标题"/>
    <w:basedOn w:val="affffff"/>
    <w:next w:val="af7"/>
    <w:rsid w:val="004645B7"/>
    <w:pPr>
      <w:outlineLvl w:val="3"/>
    </w:pPr>
  </w:style>
  <w:style w:type="paragraph" w:customStyle="1" w:styleId="affffff1">
    <w:name w:val="三级条标题"/>
    <w:basedOn w:val="affffff0"/>
    <w:next w:val="af7"/>
    <w:rsid w:val="004645B7"/>
    <w:pPr>
      <w:outlineLvl w:val="4"/>
    </w:pPr>
  </w:style>
  <w:style w:type="paragraph" w:customStyle="1" w:styleId="affffff2">
    <w:name w:val="四级条标题"/>
    <w:basedOn w:val="affffff1"/>
    <w:next w:val="af7"/>
    <w:rsid w:val="004645B7"/>
    <w:pPr>
      <w:outlineLvl w:val="5"/>
    </w:pPr>
  </w:style>
  <w:style w:type="paragraph" w:customStyle="1" w:styleId="affffff3">
    <w:name w:val="五级条标题"/>
    <w:basedOn w:val="affffff2"/>
    <w:next w:val="af7"/>
    <w:rsid w:val="004645B7"/>
    <w:pPr>
      <w:outlineLvl w:val="6"/>
    </w:pPr>
  </w:style>
  <w:style w:type="paragraph" w:customStyle="1" w:styleId="a4">
    <w:name w:val="注："/>
    <w:next w:val="af7"/>
    <w:uiPriority w:val="99"/>
    <w:rsid w:val="004645B7"/>
    <w:pPr>
      <w:widowControl w:val="0"/>
      <w:numPr>
        <w:numId w:val="3"/>
      </w:numPr>
      <w:autoSpaceDE w:val="0"/>
      <w:autoSpaceDN w:val="0"/>
      <w:jc w:val="both"/>
    </w:pPr>
    <w:rPr>
      <w:rFonts w:ascii="宋体" w:eastAsia="宋体" w:hAnsi="Times New Roman" w:cs="Times New Roman"/>
      <w:kern w:val="0"/>
      <w:sz w:val="18"/>
      <w:szCs w:val="18"/>
    </w:rPr>
  </w:style>
  <w:style w:type="paragraph" w:customStyle="1" w:styleId="ad">
    <w:name w:val="正文图标题"/>
    <w:next w:val="af7"/>
    <w:rsid w:val="004645B7"/>
    <w:pPr>
      <w:numPr>
        <w:numId w:val="5"/>
      </w:numPr>
      <w:tabs>
        <w:tab w:val="num" w:pos="360"/>
      </w:tabs>
      <w:spacing w:beforeLines="50" w:afterLines="50"/>
      <w:jc w:val="center"/>
    </w:pPr>
    <w:rPr>
      <w:rFonts w:ascii="黑体" w:eastAsia="黑体" w:hAnsi="Times New Roman" w:cs="Times New Roman"/>
      <w:kern w:val="0"/>
      <w:szCs w:val="20"/>
    </w:rPr>
  </w:style>
  <w:style w:type="paragraph" w:customStyle="1" w:styleId="affffff4">
    <w:name w:val="正文公式编号制表符"/>
    <w:basedOn w:val="4"/>
    <w:next w:val="4"/>
    <w:uiPriority w:val="99"/>
    <w:rsid w:val="004645B7"/>
    <w:pPr>
      <w:keepNext w:val="0"/>
      <w:keepLines w:val="0"/>
      <w:widowControl/>
      <w:tabs>
        <w:tab w:val="center" w:pos="4201"/>
        <w:tab w:val="right" w:leader="dot" w:pos="9298"/>
      </w:tabs>
      <w:autoSpaceDE w:val="0"/>
      <w:autoSpaceDN w:val="0"/>
      <w:spacing w:before="0" w:after="0" w:line="240" w:lineRule="auto"/>
      <w:outlineLvl w:val="9"/>
    </w:pPr>
    <w:rPr>
      <w:rFonts w:ascii="宋体" w:hAnsi="Times New Roman"/>
      <w:bCs w:val="0"/>
      <w:noProof/>
      <w:kern w:val="0"/>
      <w:sz w:val="21"/>
      <w:szCs w:val="20"/>
    </w:rPr>
  </w:style>
  <w:style w:type="character" w:styleId="HTML1">
    <w:name w:val="HTML Code"/>
    <w:rsid w:val="004645B7"/>
    <w:rPr>
      <w:rFonts w:ascii="Courier New" w:hAnsi="Courier New"/>
      <w:sz w:val="20"/>
      <w:szCs w:val="20"/>
    </w:rPr>
  </w:style>
  <w:style w:type="character" w:styleId="HTML2">
    <w:name w:val="HTML Variable"/>
    <w:rsid w:val="004645B7"/>
    <w:rPr>
      <w:i/>
      <w:iCs/>
    </w:rPr>
  </w:style>
  <w:style w:type="character" w:styleId="HTML3">
    <w:name w:val="HTML Typewriter"/>
    <w:rsid w:val="004645B7"/>
    <w:rPr>
      <w:rFonts w:ascii="Courier New" w:hAnsi="Courier New"/>
      <w:sz w:val="20"/>
      <w:szCs w:val="20"/>
    </w:rPr>
  </w:style>
  <w:style w:type="paragraph" w:styleId="HTML4">
    <w:name w:val="HTML Address"/>
    <w:basedOn w:val="af7"/>
    <w:link w:val="HTML5"/>
    <w:rsid w:val="004645B7"/>
    <w:rPr>
      <w:i/>
      <w:iCs/>
      <w:kern w:val="0"/>
      <w:sz w:val="20"/>
      <w:lang w:val="x-none" w:eastAsia="x-none"/>
    </w:rPr>
  </w:style>
  <w:style w:type="character" w:customStyle="1" w:styleId="HTML5">
    <w:name w:val="HTML 地址 字符"/>
    <w:basedOn w:val="af8"/>
    <w:link w:val="HTML4"/>
    <w:rsid w:val="004645B7"/>
    <w:rPr>
      <w:rFonts w:ascii="Times New Roman" w:eastAsia="宋体" w:hAnsi="Times New Roman" w:cs="Times New Roman"/>
      <w:i/>
      <w:iCs/>
      <w:kern w:val="0"/>
      <w:sz w:val="20"/>
      <w:szCs w:val="24"/>
      <w:lang w:val="x-none" w:eastAsia="x-none"/>
    </w:rPr>
  </w:style>
  <w:style w:type="character" w:styleId="HTML6">
    <w:name w:val="HTML Definition"/>
    <w:rsid w:val="004645B7"/>
    <w:rPr>
      <w:i/>
      <w:iCs/>
    </w:rPr>
  </w:style>
  <w:style w:type="character" w:styleId="HTML7">
    <w:name w:val="HTML Keyboard"/>
    <w:rsid w:val="004645B7"/>
    <w:rPr>
      <w:rFonts w:ascii="Courier New" w:hAnsi="Courier New"/>
      <w:sz w:val="20"/>
      <w:szCs w:val="20"/>
    </w:rPr>
  </w:style>
  <w:style w:type="character" w:styleId="HTML8">
    <w:name w:val="HTML Acronym"/>
    <w:basedOn w:val="af8"/>
    <w:rsid w:val="004645B7"/>
  </w:style>
  <w:style w:type="character" w:styleId="HTML9">
    <w:name w:val="HTML Sample"/>
    <w:rsid w:val="004645B7"/>
    <w:rPr>
      <w:rFonts w:ascii="Courier New" w:hAnsi="Courier New"/>
    </w:rPr>
  </w:style>
  <w:style w:type="character" w:styleId="HTMLa">
    <w:name w:val="HTML Cite"/>
    <w:rsid w:val="004645B7"/>
    <w:rPr>
      <w:i/>
      <w:iCs/>
    </w:rPr>
  </w:style>
  <w:style w:type="paragraph" w:customStyle="1" w:styleId="affffff5">
    <w:name w:val="标准标志"/>
    <w:next w:val="af7"/>
    <w:rsid w:val="004645B7"/>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fffff6">
    <w:name w:val="标准称谓"/>
    <w:next w:val="af7"/>
    <w:rsid w:val="004645B7"/>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52"/>
      <w:szCs w:val="20"/>
    </w:rPr>
  </w:style>
  <w:style w:type="paragraph" w:customStyle="1" w:styleId="affffff7">
    <w:name w:val="标准书脚_偶数页"/>
    <w:rsid w:val="004645B7"/>
    <w:pPr>
      <w:spacing w:before="120"/>
    </w:pPr>
    <w:rPr>
      <w:rFonts w:ascii="Times New Roman" w:eastAsia="宋体" w:hAnsi="Times New Roman" w:cs="Times New Roman"/>
      <w:kern w:val="0"/>
      <w:sz w:val="18"/>
      <w:szCs w:val="20"/>
    </w:rPr>
  </w:style>
  <w:style w:type="paragraph" w:customStyle="1" w:styleId="affffff8">
    <w:name w:val="标准书脚_奇数页"/>
    <w:rsid w:val="004645B7"/>
    <w:pPr>
      <w:spacing w:before="120"/>
      <w:jc w:val="right"/>
    </w:pPr>
    <w:rPr>
      <w:rFonts w:ascii="Times New Roman" w:eastAsia="宋体" w:hAnsi="Times New Roman" w:cs="Times New Roman"/>
      <w:kern w:val="0"/>
      <w:sz w:val="18"/>
      <w:szCs w:val="20"/>
    </w:rPr>
  </w:style>
  <w:style w:type="paragraph" w:customStyle="1" w:styleId="affffff9">
    <w:name w:val="标准书眉_奇数页"/>
    <w:next w:val="af7"/>
    <w:rsid w:val="004645B7"/>
    <w:pPr>
      <w:tabs>
        <w:tab w:val="center" w:pos="4154"/>
        <w:tab w:val="right" w:pos="8306"/>
      </w:tabs>
      <w:spacing w:after="120"/>
      <w:jc w:val="right"/>
    </w:pPr>
    <w:rPr>
      <w:rFonts w:ascii="Times New Roman" w:eastAsia="宋体" w:hAnsi="Times New Roman" w:cs="Times New Roman"/>
      <w:noProof/>
      <w:kern w:val="0"/>
      <w:szCs w:val="20"/>
    </w:rPr>
  </w:style>
  <w:style w:type="paragraph" w:customStyle="1" w:styleId="affffffa">
    <w:name w:val="标准书眉_偶数页"/>
    <w:basedOn w:val="affffff9"/>
    <w:next w:val="af7"/>
    <w:rsid w:val="004645B7"/>
    <w:pPr>
      <w:jc w:val="left"/>
    </w:pPr>
  </w:style>
  <w:style w:type="paragraph" w:customStyle="1" w:styleId="affffffb">
    <w:name w:val="标准书眉一"/>
    <w:rsid w:val="004645B7"/>
    <w:pPr>
      <w:jc w:val="both"/>
    </w:pPr>
    <w:rPr>
      <w:rFonts w:ascii="Times New Roman" w:eastAsia="宋体" w:hAnsi="Times New Roman" w:cs="Times New Roman"/>
      <w:kern w:val="0"/>
      <w:sz w:val="20"/>
      <w:szCs w:val="20"/>
    </w:rPr>
  </w:style>
  <w:style w:type="paragraph" w:customStyle="1" w:styleId="affffffc">
    <w:name w:val="参考文献、索引标题"/>
    <w:basedOn w:val="afffffe"/>
    <w:next w:val="af7"/>
    <w:rsid w:val="004645B7"/>
    <w:pPr>
      <w:spacing w:after="200"/>
    </w:pPr>
    <w:rPr>
      <w:sz w:val="21"/>
    </w:rPr>
  </w:style>
  <w:style w:type="paragraph" w:customStyle="1" w:styleId="a0">
    <w:name w:val="二级无标题条"/>
    <w:basedOn w:val="af7"/>
    <w:rsid w:val="004645B7"/>
    <w:pPr>
      <w:numPr>
        <w:ilvl w:val="3"/>
        <w:numId w:val="6"/>
      </w:numPr>
    </w:pPr>
  </w:style>
  <w:style w:type="character" w:customStyle="1" w:styleId="affffffd">
    <w:name w:val="发布"/>
    <w:rsid w:val="004645B7"/>
    <w:rPr>
      <w:rFonts w:ascii="黑体" w:eastAsia="黑体"/>
      <w:spacing w:val="22"/>
      <w:w w:val="100"/>
      <w:position w:val="3"/>
      <w:sz w:val="28"/>
    </w:rPr>
  </w:style>
  <w:style w:type="paragraph" w:customStyle="1" w:styleId="affffffe">
    <w:name w:val="发布部门"/>
    <w:next w:val="4"/>
    <w:rsid w:val="004645B7"/>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afffffff">
    <w:name w:val="发布日期"/>
    <w:rsid w:val="004645B7"/>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1f6">
    <w:name w:val="封面标准号1"/>
    <w:rsid w:val="004645B7"/>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2c">
    <w:name w:val="封面标准号2"/>
    <w:basedOn w:val="1f6"/>
    <w:rsid w:val="004645B7"/>
    <w:pPr>
      <w:framePr w:w="9138" w:h="1244" w:hRule="exact" w:wrap="auto" w:vAnchor="page" w:hAnchor="margin" w:y="2908"/>
      <w:adjustRightInd w:val="0"/>
      <w:spacing w:before="357" w:line="280" w:lineRule="exact"/>
    </w:pPr>
  </w:style>
  <w:style w:type="paragraph" w:customStyle="1" w:styleId="afffffff0">
    <w:name w:val="封面标准代替信息"/>
    <w:basedOn w:val="2c"/>
    <w:rsid w:val="004645B7"/>
    <w:pPr>
      <w:framePr w:wrap="auto"/>
      <w:spacing w:before="57"/>
    </w:pPr>
    <w:rPr>
      <w:rFonts w:ascii="宋体"/>
      <w:sz w:val="21"/>
    </w:rPr>
  </w:style>
  <w:style w:type="paragraph" w:customStyle="1" w:styleId="afffffff1">
    <w:name w:val="封面标准名称"/>
    <w:rsid w:val="004645B7"/>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ffff2">
    <w:name w:val="封面标准文稿编辑信息"/>
    <w:rsid w:val="004645B7"/>
    <w:pPr>
      <w:spacing w:before="180" w:line="180" w:lineRule="exact"/>
      <w:jc w:val="center"/>
    </w:pPr>
    <w:rPr>
      <w:rFonts w:ascii="宋体" w:eastAsia="宋体" w:hAnsi="Times New Roman" w:cs="Times New Roman"/>
      <w:kern w:val="0"/>
      <w:szCs w:val="20"/>
    </w:rPr>
  </w:style>
  <w:style w:type="paragraph" w:customStyle="1" w:styleId="afffffff3">
    <w:name w:val="封面标准文稿类别"/>
    <w:rsid w:val="004645B7"/>
    <w:pPr>
      <w:spacing w:before="440" w:line="400" w:lineRule="exact"/>
      <w:jc w:val="center"/>
    </w:pPr>
    <w:rPr>
      <w:rFonts w:ascii="宋体" w:eastAsia="宋体" w:hAnsi="Times New Roman" w:cs="Times New Roman"/>
      <w:kern w:val="0"/>
      <w:sz w:val="24"/>
      <w:szCs w:val="20"/>
    </w:rPr>
  </w:style>
  <w:style w:type="paragraph" w:customStyle="1" w:styleId="afffffff4">
    <w:name w:val="封面标准英文名称"/>
    <w:rsid w:val="004645B7"/>
    <w:pPr>
      <w:widowControl w:val="0"/>
      <w:spacing w:before="370" w:line="400" w:lineRule="exact"/>
      <w:jc w:val="center"/>
    </w:pPr>
    <w:rPr>
      <w:rFonts w:ascii="Times New Roman" w:eastAsia="宋体" w:hAnsi="Times New Roman" w:cs="Times New Roman"/>
      <w:kern w:val="0"/>
      <w:sz w:val="28"/>
      <w:szCs w:val="20"/>
    </w:rPr>
  </w:style>
  <w:style w:type="paragraph" w:customStyle="1" w:styleId="afffffff5">
    <w:name w:val="封面一致性程度标识"/>
    <w:rsid w:val="004645B7"/>
    <w:pPr>
      <w:spacing w:before="440" w:line="400" w:lineRule="exact"/>
      <w:jc w:val="center"/>
    </w:pPr>
    <w:rPr>
      <w:rFonts w:ascii="宋体" w:eastAsia="宋体" w:hAnsi="Times New Roman" w:cs="Times New Roman"/>
      <w:kern w:val="0"/>
      <w:sz w:val="28"/>
      <w:szCs w:val="20"/>
    </w:rPr>
  </w:style>
  <w:style w:type="paragraph" w:customStyle="1" w:styleId="afffffff6">
    <w:name w:val="封面正文"/>
    <w:rsid w:val="004645B7"/>
    <w:pPr>
      <w:jc w:val="both"/>
    </w:pPr>
    <w:rPr>
      <w:rFonts w:ascii="Times New Roman" w:eastAsia="宋体" w:hAnsi="Times New Roman" w:cs="Times New Roman"/>
      <w:kern w:val="0"/>
      <w:sz w:val="20"/>
      <w:szCs w:val="20"/>
    </w:rPr>
  </w:style>
  <w:style w:type="paragraph" w:customStyle="1" w:styleId="ae">
    <w:name w:val="附录标识"/>
    <w:basedOn w:val="afffffe"/>
    <w:rsid w:val="004645B7"/>
    <w:pPr>
      <w:numPr>
        <w:numId w:val="11"/>
      </w:numPr>
      <w:tabs>
        <w:tab w:val="num" w:pos="360"/>
        <w:tab w:val="left" w:pos="6405"/>
      </w:tabs>
      <w:spacing w:after="200"/>
    </w:pPr>
    <w:rPr>
      <w:sz w:val="21"/>
    </w:rPr>
  </w:style>
  <w:style w:type="paragraph" w:customStyle="1" w:styleId="afffffff7">
    <w:name w:val="附录表标题"/>
    <w:next w:val="4"/>
    <w:rsid w:val="004645B7"/>
    <w:pPr>
      <w:jc w:val="center"/>
      <w:textAlignment w:val="baseline"/>
    </w:pPr>
    <w:rPr>
      <w:rFonts w:ascii="黑体" w:eastAsia="黑体" w:hAnsi="Times New Roman" w:cs="Times New Roman"/>
      <w:kern w:val="21"/>
      <w:szCs w:val="20"/>
    </w:rPr>
  </w:style>
  <w:style w:type="paragraph" w:customStyle="1" w:styleId="af">
    <w:name w:val="附录章标题"/>
    <w:next w:val="4"/>
    <w:rsid w:val="004645B7"/>
    <w:pPr>
      <w:numPr>
        <w:ilvl w:val="1"/>
        <w:numId w:val="11"/>
      </w:numPr>
      <w:tabs>
        <w:tab w:val="num" w:pos="360"/>
      </w:tabs>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paragraph" w:customStyle="1" w:styleId="af0">
    <w:name w:val="附录一级条标题"/>
    <w:basedOn w:val="af"/>
    <w:next w:val="4"/>
    <w:rsid w:val="004645B7"/>
    <w:pPr>
      <w:numPr>
        <w:ilvl w:val="2"/>
      </w:numPr>
      <w:tabs>
        <w:tab w:val="num" w:pos="360"/>
      </w:tabs>
      <w:autoSpaceDN w:val="0"/>
      <w:spacing w:beforeLines="0" w:afterLines="0"/>
      <w:outlineLvl w:val="2"/>
    </w:pPr>
  </w:style>
  <w:style w:type="paragraph" w:customStyle="1" w:styleId="af1">
    <w:name w:val="附录二级条标题"/>
    <w:basedOn w:val="af0"/>
    <w:next w:val="4"/>
    <w:rsid w:val="004645B7"/>
    <w:pPr>
      <w:numPr>
        <w:ilvl w:val="3"/>
      </w:numPr>
      <w:tabs>
        <w:tab w:val="num" w:pos="360"/>
      </w:tabs>
      <w:outlineLvl w:val="3"/>
    </w:pPr>
  </w:style>
  <w:style w:type="paragraph" w:customStyle="1" w:styleId="af2">
    <w:name w:val="附录三级条标题"/>
    <w:basedOn w:val="af1"/>
    <w:next w:val="4"/>
    <w:rsid w:val="004645B7"/>
    <w:pPr>
      <w:numPr>
        <w:ilvl w:val="4"/>
      </w:numPr>
      <w:tabs>
        <w:tab w:val="num" w:pos="360"/>
      </w:tabs>
      <w:outlineLvl w:val="4"/>
    </w:pPr>
  </w:style>
  <w:style w:type="paragraph" w:customStyle="1" w:styleId="af3">
    <w:name w:val="附录四级条标题"/>
    <w:basedOn w:val="af2"/>
    <w:next w:val="4"/>
    <w:rsid w:val="004645B7"/>
    <w:pPr>
      <w:numPr>
        <w:ilvl w:val="5"/>
      </w:numPr>
      <w:tabs>
        <w:tab w:val="num" w:pos="360"/>
      </w:tabs>
      <w:outlineLvl w:val="5"/>
    </w:pPr>
  </w:style>
  <w:style w:type="paragraph" w:customStyle="1" w:styleId="afffffff8">
    <w:name w:val="附录图标题"/>
    <w:next w:val="4"/>
    <w:rsid w:val="004645B7"/>
    <w:pPr>
      <w:jc w:val="center"/>
    </w:pPr>
    <w:rPr>
      <w:rFonts w:ascii="黑体" w:eastAsia="黑体" w:hAnsi="Times New Roman" w:cs="Times New Roman"/>
      <w:kern w:val="0"/>
      <w:szCs w:val="20"/>
    </w:rPr>
  </w:style>
  <w:style w:type="paragraph" w:customStyle="1" w:styleId="af4">
    <w:name w:val="附录五级条标题"/>
    <w:basedOn w:val="af3"/>
    <w:next w:val="4"/>
    <w:rsid w:val="004645B7"/>
    <w:pPr>
      <w:numPr>
        <w:ilvl w:val="6"/>
      </w:numPr>
      <w:tabs>
        <w:tab w:val="num" w:pos="360"/>
      </w:tabs>
      <w:outlineLvl w:val="6"/>
    </w:pPr>
  </w:style>
  <w:style w:type="character" w:customStyle="1" w:styleId="EmailStyle92">
    <w:name w:val="EmailStyle92"/>
    <w:rsid w:val="004645B7"/>
    <w:rPr>
      <w:rFonts w:ascii="Arial" w:eastAsia="宋体" w:hAnsi="Arial" w:cs="Arial"/>
      <w:color w:val="auto"/>
      <w:sz w:val="20"/>
    </w:rPr>
  </w:style>
  <w:style w:type="character" w:customStyle="1" w:styleId="EmailStyle93">
    <w:name w:val="EmailStyle93"/>
    <w:rsid w:val="004645B7"/>
    <w:rPr>
      <w:rFonts w:ascii="Arial" w:eastAsia="宋体" w:hAnsi="Arial" w:cs="Arial"/>
      <w:color w:val="auto"/>
      <w:sz w:val="20"/>
    </w:rPr>
  </w:style>
  <w:style w:type="paragraph" w:styleId="afffffff9">
    <w:name w:val="footnote text"/>
    <w:basedOn w:val="af7"/>
    <w:link w:val="afffffffa"/>
    <w:rsid w:val="004645B7"/>
    <w:pPr>
      <w:snapToGrid w:val="0"/>
      <w:jc w:val="left"/>
    </w:pPr>
    <w:rPr>
      <w:kern w:val="0"/>
      <w:sz w:val="18"/>
      <w:szCs w:val="18"/>
      <w:lang w:val="x-none" w:eastAsia="x-none"/>
    </w:rPr>
  </w:style>
  <w:style w:type="character" w:customStyle="1" w:styleId="afffffffa">
    <w:name w:val="脚注文本 字符"/>
    <w:basedOn w:val="af8"/>
    <w:link w:val="afffffff9"/>
    <w:rsid w:val="004645B7"/>
    <w:rPr>
      <w:rFonts w:ascii="Times New Roman" w:eastAsia="宋体" w:hAnsi="Times New Roman" w:cs="Times New Roman"/>
      <w:kern w:val="0"/>
      <w:sz w:val="18"/>
      <w:szCs w:val="18"/>
      <w:lang w:val="x-none" w:eastAsia="x-none"/>
    </w:rPr>
  </w:style>
  <w:style w:type="character" w:styleId="afffffffb">
    <w:name w:val="footnote reference"/>
    <w:rsid w:val="004645B7"/>
    <w:rPr>
      <w:vertAlign w:val="superscript"/>
    </w:rPr>
  </w:style>
  <w:style w:type="paragraph" w:customStyle="1" w:styleId="af6">
    <w:name w:val="列项——"/>
    <w:rsid w:val="004645B7"/>
    <w:pPr>
      <w:widowControl w:val="0"/>
      <w:numPr>
        <w:numId w:val="7"/>
      </w:numPr>
      <w:tabs>
        <w:tab w:val="clear" w:pos="1140"/>
        <w:tab w:val="num" w:pos="360"/>
      </w:tabs>
      <w:ind w:left="0" w:firstLine="0"/>
      <w:jc w:val="both"/>
    </w:pPr>
    <w:rPr>
      <w:rFonts w:ascii="宋体" w:eastAsia="宋体" w:hAnsi="Times New Roman" w:cs="Times New Roman"/>
      <w:kern w:val="0"/>
      <w:szCs w:val="20"/>
    </w:rPr>
  </w:style>
  <w:style w:type="paragraph" w:customStyle="1" w:styleId="ab">
    <w:name w:val="列项·"/>
    <w:rsid w:val="004645B7"/>
    <w:pPr>
      <w:numPr>
        <w:numId w:val="8"/>
      </w:numPr>
      <w:tabs>
        <w:tab w:val="clear" w:pos="1140"/>
        <w:tab w:val="num" w:pos="360"/>
        <w:tab w:val="left" w:pos="840"/>
      </w:tabs>
      <w:ind w:left="0" w:firstLine="0"/>
      <w:jc w:val="both"/>
    </w:pPr>
    <w:rPr>
      <w:rFonts w:ascii="宋体" w:eastAsia="宋体" w:hAnsi="Times New Roman" w:cs="Times New Roman"/>
      <w:kern w:val="0"/>
      <w:szCs w:val="20"/>
    </w:rPr>
  </w:style>
  <w:style w:type="paragraph" w:customStyle="1" w:styleId="afffffffc">
    <w:name w:val="目次、标准名称标题"/>
    <w:basedOn w:val="afffffe"/>
    <w:next w:val="4"/>
    <w:rsid w:val="004645B7"/>
    <w:pPr>
      <w:spacing w:line="460" w:lineRule="exact"/>
    </w:pPr>
  </w:style>
  <w:style w:type="paragraph" w:customStyle="1" w:styleId="afffffffd">
    <w:name w:val="目次、索引正文"/>
    <w:rsid w:val="004645B7"/>
    <w:pPr>
      <w:spacing w:line="320" w:lineRule="exact"/>
      <w:jc w:val="both"/>
    </w:pPr>
    <w:rPr>
      <w:rFonts w:ascii="宋体" w:eastAsia="宋体" w:hAnsi="Times New Roman" w:cs="Times New Roman"/>
      <w:kern w:val="0"/>
      <w:szCs w:val="20"/>
    </w:rPr>
  </w:style>
  <w:style w:type="paragraph" w:customStyle="1" w:styleId="afffffffe">
    <w:name w:val="其他标准称谓"/>
    <w:rsid w:val="004645B7"/>
    <w:pPr>
      <w:spacing w:line="0" w:lineRule="atLeast"/>
      <w:jc w:val="distribute"/>
    </w:pPr>
    <w:rPr>
      <w:rFonts w:ascii="黑体" w:eastAsia="黑体" w:hAnsi="宋体" w:cs="Times New Roman"/>
      <w:kern w:val="0"/>
      <w:sz w:val="52"/>
      <w:szCs w:val="20"/>
    </w:rPr>
  </w:style>
  <w:style w:type="paragraph" w:customStyle="1" w:styleId="affffffff">
    <w:name w:val="其他发布部门"/>
    <w:basedOn w:val="affffffe"/>
    <w:rsid w:val="004645B7"/>
    <w:pPr>
      <w:framePr w:wrap="around"/>
      <w:spacing w:line="0" w:lineRule="atLeast"/>
    </w:pPr>
    <w:rPr>
      <w:rFonts w:ascii="黑体" w:eastAsia="黑体"/>
      <w:b w:val="0"/>
    </w:rPr>
  </w:style>
  <w:style w:type="paragraph" w:customStyle="1" w:styleId="a1">
    <w:name w:val="三级无标题条"/>
    <w:basedOn w:val="af7"/>
    <w:rsid w:val="004645B7"/>
    <w:pPr>
      <w:numPr>
        <w:ilvl w:val="4"/>
        <w:numId w:val="6"/>
      </w:numPr>
    </w:pPr>
  </w:style>
  <w:style w:type="paragraph" w:customStyle="1" w:styleId="affffffff0">
    <w:name w:val="实施日期"/>
    <w:basedOn w:val="afffffff"/>
    <w:rsid w:val="004645B7"/>
    <w:pPr>
      <w:framePr w:hSpace="0" w:wrap="around" w:xAlign="right"/>
      <w:jc w:val="right"/>
    </w:pPr>
  </w:style>
  <w:style w:type="paragraph" w:customStyle="1" w:styleId="a5">
    <w:name w:val="示例"/>
    <w:next w:val="4"/>
    <w:rsid w:val="004645B7"/>
    <w:pPr>
      <w:numPr>
        <w:numId w:val="9"/>
      </w:numPr>
      <w:tabs>
        <w:tab w:val="clear" w:pos="1120"/>
        <w:tab w:val="num" w:pos="360"/>
      </w:tabs>
      <w:ind w:firstLine="0"/>
      <w:jc w:val="both"/>
    </w:pPr>
    <w:rPr>
      <w:rFonts w:ascii="宋体" w:eastAsia="宋体" w:hAnsi="Times New Roman" w:cs="Times New Roman"/>
      <w:kern w:val="0"/>
      <w:sz w:val="18"/>
      <w:szCs w:val="20"/>
    </w:rPr>
  </w:style>
  <w:style w:type="paragraph" w:customStyle="1" w:styleId="affffffff1">
    <w:name w:val="数字编号列项（二级）"/>
    <w:uiPriority w:val="99"/>
    <w:rsid w:val="004645B7"/>
    <w:pPr>
      <w:ind w:leftChars="400" w:left="1260" w:hangingChars="200" w:hanging="420"/>
      <w:jc w:val="both"/>
    </w:pPr>
    <w:rPr>
      <w:rFonts w:ascii="宋体" w:eastAsia="宋体" w:hAnsi="Times New Roman" w:cs="Times New Roman"/>
      <w:kern w:val="0"/>
      <w:szCs w:val="20"/>
    </w:rPr>
  </w:style>
  <w:style w:type="paragraph" w:customStyle="1" w:styleId="a2">
    <w:name w:val="四级无标题条"/>
    <w:basedOn w:val="af7"/>
    <w:rsid w:val="004645B7"/>
    <w:pPr>
      <w:numPr>
        <w:ilvl w:val="5"/>
        <w:numId w:val="6"/>
      </w:numPr>
    </w:pPr>
  </w:style>
  <w:style w:type="paragraph" w:customStyle="1" w:styleId="affffffff2">
    <w:name w:val="条文脚注"/>
    <w:basedOn w:val="afffffff9"/>
    <w:rsid w:val="004645B7"/>
    <w:pPr>
      <w:ind w:leftChars="200" w:left="780" w:hangingChars="200" w:hanging="360"/>
      <w:jc w:val="both"/>
    </w:pPr>
    <w:rPr>
      <w:rFonts w:ascii="宋体"/>
    </w:rPr>
  </w:style>
  <w:style w:type="paragraph" w:customStyle="1" w:styleId="affffffff3">
    <w:name w:val="图表脚注"/>
    <w:next w:val="4"/>
    <w:rsid w:val="004645B7"/>
    <w:pPr>
      <w:ind w:leftChars="200" w:left="300" w:hangingChars="100" w:hanging="100"/>
      <w:jc w:val="both"/>
    </w:pPr>
    <w:rPr>
      <w:rFonts w:ascii="宋体" w:eastAsia="宋体" w:hAnsi="Times New Roman" w:cs="Times New Roman"/>
      <w:kern w:val="0"/>
      <w:sz w:val="18"/>
      <w:szCs w:val="20"/>
    </w:rPr>
  </w:style>
  <w:style w:type="paragraph" w:customStyle="1" w:styleId="affffffff4">
    <w:name w:val="文献分类号"/>
    <w:rsid w:val="004645B7"/>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customStyle="1" w:styleId="affffffff5">
    <w:name w:val="无标题条"/>
    <w:next w:val="4"/>
    <w:rsid w:val="004645B7"/>
    <w:pPr>
      <w:jc w:val="both"/>
    </w:pPr>
    <w:rPr>
      <w:rFonts w:ascii="Times New Roman" w:eastAsia="宋体" w:hAnsi="Times New Roman" w:cs="Times New Roman"/>
      <w:kern w:val="0"/>
      <w:szCs w:val="20"/>
    </w:rPr>
  </w:style>
  <w:style w:type="paragraph" w:customStyle="1" w:styleId="a3">
    <w:name w:val="五级无标题条"/>
    <w:basedOn w:val="af7"/>
    <w:rsid w:val="004645B7"/>
    <w:pPr>
      <w:numPr>
        <w:ilvl w:val="6"/>
        <w:numId w:val="6"/>
      </w:numPr>
    </w:pPr>
  </w:style>
  <w:style w:type="paragraph" w:customStyle="1" w:styleId="a">
    <w:name w:val="一级无标题条"/>
    <w:basedOn w:val="af7"/>
    <w:rsid w:val="004645B7"/>
    <w:pPr>
      <w:numPr>
        <w:ilvl w:val="2"/>
        <w:numId w:val="6"/>
      </w:numPr>
    </w:pPr>
  </w:style>
  <w:style w:type="paragraph" w:customStyle="1" w:styleId="affffffff6">
    <w:name w:val="正文表标题"/>
    <w:next w:val="4"/>
    <w:rsid w:val="004645B7"/>
    <w:pPr>
      <w:tabs>
        <w:tab w:val="num" w:pos="360"/>
      </w:tabs>
      <w:jc w:val="center"/>
    </w:pPr>
    <w:rPr>
      <w:rFonts w:ascii="黑体" w:eastAsia="黑体" w:hAnsi="Times New Roman" w:cs="Times New Roman"/>
      <w:kern w:val="0"/>
      <w:szCs w:val="20"/>
    </w:rPr>
  </w:style>
  <w:style w:type="paragraph" w:customStyle="1" w:styleId="ac">
    <w:name w:val="注×："/>
    <w:rsid w:val="004645B7"/>
    <w:pPr>
      <w:widowControl w:val="0"/>
      <w:numPr>
        <w:numId w:val="10"/>
      </w:numPr>
      <w:tabs>
        <w:tab w:val="clear" w:pos="900"/>
        <w:tab w:val="num" w:pos="360"/>
        <w:tab w:val="left" w:pos="630"/>
      </w:tabs>
      <w:autoSpaceDE w:val="0"/>
      <w:autoSpaceDN w:val="0"/>
      <w:ind w:left="0" w:firstLine="0"/>
      <w:jc w:val="both"/>
    </w:pPr>
    <w:rPr>
      <w:rFonts w:ascii="宋体" w:eastAsia="宋体" w:hAnsi="Times New Roman" w:cs="Times New Roman"/>
      <w:kern w:val="0"/>
      <w:sz w:val="18"/>
      <w:szCs w:val="20"/>
    </w:rPr>
  </w:style>
  <w:style w:type="paragraph" w:customStyle="1" w:styleId="affffffff7">
    <w:name w:val="字母编号列项（一级）"/>
    <w:uiPriority w:val="99"/>
    <w:rsid w:val="004645B7"/>
    <w:pPr>
      <w:ind w:leftChars="200" w:left="840" w:hangingChars="200" w:hanging="420"/>
      <w:jc w:val="both"/>
    </w:pPr>
    <w:rPr>
      <w:rFonts w:ascii="宋体" w:eastAsia="宋体" w:hAnsi="Times New Roman" w:cs="Times New Roman"/>
      <w:kern w:val="0"/>
      <w:szCs w:val="20"/>
    </w:rPr>
  </w:style>
  <w:style w:type="paragraph" w:customStyle="1" w:styleId="a6">
    <w:name w:val="列项——（一级）"/>
    <w:rsid w:val="004645B7"/>
    <w:pPr>
      <w:widowControl w:val="0"/>
      <w:numPr>
        <w:numId w:val="12"/>
      </w:numPr>
      <w:jc w:val="both"/>
    </w:pPr>
    <w:rPr>
      <w:rFonts w:ascii="宋体" w:eastAsia="宋体" w:hAnsi="Times New Roman" w:cs="Times New Roman"/>
      <w:kern w:val="0"/>
      <w:szCs w:val="20"/>
    </w:rPr>
  </w:style>
  <w:style w:type="paragraph" w:customStyle="1" w:styleId="a7">
    <w:name w:val="列项●（二级）"/>
    <w:rsid w:val="004645B7"/>
    <w:pPr>
      <w:numPr>
        <w:ilvl w:val="1"/>
        <w:numId w:val="12"/>
      </w:numPr>
      <w:tabs>
        <w:tab w:val="left" w:pos="840"/>
      </w:tabs>
      <w:jc w:val="both"/>
    </w:pPr>
    <w:rPr>
      <w:rFonts w:ascii="宋体" w:eastAsia="宋体" w:hAnsi="Times New Roman" w:cs="Times New Roman"/>
      <w:kern w:val="0"/>
      <w:szCs w:val="20"/>
    </w:rPr>
  </w:style>
  <w:style w:type="paragraph" w:customStyle="1" w:styleId="a8">
    <w:name w:val="列项◆（三级）"/>
    <w:basedOn w:val="af7"/>
    <w:rsid w:val="004645B7"/>
    <w:pPr>
      <w:numPr>
        <w:ilvl w:val="2"/>
        <w:numId w:val="12"/>
      </w:numPr>
    </w:pPr>
    <w:rPr>
      <w:rFonts w:ascii="宋体"/>
      <w:szCs w:val="21"/>
    </w:rPr>
  </w:style>
  <w:style w:type="paragraph" w:customStyle="1" w:styleId="aa">
    <w:name w:val="二级无"/>
    <w:basedOn w:val="affffff0"/>
    <w:rsid w:val="004645B7"/>
    <w:pPr>
      <w:numPr>
        <w:ilvl w:val="2"/>
        <w:numId w:val="4"/>
      </w:numPr>
      <w:jc w:val="left"/>
    </w:pPr>
    <w:rPr>
      <w:rFonts w:ascii="宋体" w:eastAsia="宋体"/>
      <w:szCs w:val="21"/>
    </w:rPr>
  </w:style>
  <w:style w:type="paragraph" w:customStyle="1" w:styleId="a9">
    <w:name w:val="一级无"/>
    <w:basedOn w:val="affffff"/>
    <w:rsid w:val="004645B7"/>
    <w:pPr>
      <w:numPr>
        <w:ilvl w:val="1"/>
        <w:numId w:val="4"/>
      </w:numPr>
      <w:jc w:val="left"/>
    </w:pPr>
    <w:rPr>
      <w:rFonts w:ascii="宋体" w:eastAsia="宋体"/>
      <w:szCs w:val="21"/>
    </w:rPr>
  </w:style>
  <w:style w:type="paragraph" w:styleId="2d">
    <w:name w:val="List 2"/>
    <w:basedOn w:val="af7"/>
    <w:rsid w:val="004645B7"/>
    <w:pPr>
      <w:adjustRightInd w:val="0"/>
      <w:spacing w:line="312" w:lineRule="atLeast"/>
      <w:ind w:left="840" w:hanging="420"/>
      <w:textAlignment w:val="baseline"/>
    </w:pPr>
    <w:rPr>
      <w:kern w:val="0"/>
      <w:szCs w:val="20"/>
    </w:rPr>
  </w:style>
  <w:style w:type="paragraph" w:styleId="TOC">
    <w:name w:val="TOC Heading"/>
    <w:basedOn w:val="1"/>
    <w:next w:val="af7"/>
    <w:uiPriority w:val="39"/>
    <w:rsid w:val="004645B7"/>
    <w:pPr>
      <w:keepLines/>
      <w:widowControl/>
      <w:spacing w:before="480" w:line="276" w:lineRule="auto"/>
      <w:jc w:val="left"/>
      <w:outlineLvl w:val="9"/>
    </w:pPr>
    <w:rPr>
      <w:rFonts w:ascii="Cambria" w:hAnsi="Cambria"/>
      <w:b w:val="0"/>
      <w:bCs/>
      <w:color w:val="365F91"/>
      <w:kern w:val="0"/>
      <w:szCs w:val="28"/>
      <w:lang w:val="x-none" w:eastAsia="x-none"/>
    </w:rPr>
  </w:style>
  <w:style w:type="character" w:customStyle="1" w:styleId="CharChar0">
    <w:name w:val="段 Char Char"/>
    <w:rsid w:val="004645B7"/>
    <w:rPr>
      <w:rFonts w:ascii="宋体" w:hAnsi="Times New Roman"/>
      <w:sz w:val="21"/>
      <w:lang w:val="en-US" w:eastAsia="zh-CN" w:bidi="ar-SA"/>
    </w:rPr>
  </w:style>
  <w:style w:type="paragraph" w:customStyle="1" w:styleId="affffffff8">
    <w:name w:val="编号列项（三级）"/>
    <w:uiPriority w:val="99"/>
    <w:rsid w:val="004645B7"/>
    <w:pPr>
      <w:tabs>
        <w:tab w:val="num" w:pos="-60"/>
      </w:tabs>
      <w:ind w:left="1618" w:hanging="419"/>
    </w:pPr>
    <w:rPr>
      <w:rFonts w:ascii="宋体" w:eastAsia="宋体" w:hAnsi="Times New Roman" w:cs="Times New Roman"/>
      <w:kern w:val="0"/>
      <w:szCs w:val="20"/>
    </w:rPr>
  </w:style>
  <w:style w:type="paragraph" w:customStyle="1" w:styleId="2e">
    <w:name w:val="纯文本2"/>
    <w:basedOn w:val="af7"/>
    <w:rsid w:val="00983C34"/>
    <w:rPr>
      <w:rFonts w:ascii="宋体" w:hAnsi="Courier New"/>
      <w:szCs w:val="20"/>
      <w:lang w:val="x-none" w:eastAsia="x-none"/>
    </w:rPr>
  </w:style>
  <w:style w:type="paragraph" w:styleId="affffffff9">
    <w:name w:val="Quote"/>
    <w:basedOn w:val="af7"/>
    <w:next w:val="af7"/>
    <w:link w:val="affffffffa"/>
    <w:uiPriority w:val="29"/>
    <w:rsid w:val="00171B30"/>
    <w:pPr>
      <w:widowControl/>
      <w:spacing w:line="360" w:lineRule="auto"/>
      <w:ind w:firstLineChars="200" w:firstLine="200"/>
      <w:jc w:val="left"/>
    </w:pPr>
    <w:rPr>
      <w:rFonts w:cstheme="minorBidi"/>
      <w:iCs/>
      <w:color w:val="000000" w:themeColor="text1"/>
      <w:kern w:val="0"/>
      <w:sz w:val="28"/>
      <w:szCs w:val="22"/>
    </w:rPr>
  </w:style>
  <w:style w:type="character" w:customStyle="1" w:styleId="affffffffa">
    <w:name w:val="引用 字符"/>
    <w:basedOn w:val="af8"/>
    <w:link w:val="affffffff9"/>
    <w:uiPriority w:val="29"/>
    <w:qFormat/>
    <w:rsid w:val="00171B30"/>
    <w:rPr>
      <w:rFonts w:ascii="Times New Roman" w:eastAsia="宋体" w:hAnsi="Times New Roman"/>
      <w:iCs/>
      <w:color w:val="000000" w:themeColor="text1"/>
      <w:kern w:val="0"/>
      <w:sz w:val="28"/>
    </w:rPr>
  </w:style>
  <w:style w:type="paragraph" w:styleId="affffffffb">
    <w:name w:val="No Spacing"/>
    <w:link w:val="affffffffc"/>
    <w:uiPriority w:val="99"/>
    <w:rsid w:val="00171B30"/>
    <w:pPr>
      <w:spacing w:afterLines="50" w:after="50"/>
      <w:jc w:val="center"/>
    </w:pPr>
    <w:rPr>
      <w:rFonts w:ascii="Times New Roman" w:eastAsia="宋体" w:hAnsi="Times New Roman" w:cs="Times New Roman"/>
      <w:b/>
      <w:kern w:val="0"/>
      <w:sz w:val="24"/>
    </w:rPr>
  </w:style>
  <w:style w:type="character" w:customStyle="1" w:styleId="affffffffc">
    <w:name w:val="无间隔 字符"/>
    <w:link w:val="affffffffb"/>
    <w:uiPriority w:val="1"/>
    <w:qFormat/>
    <w:rsid w:val="00171B30"/>
    <w:rPr>
      <w:rFonts w:ascii="Times New Roman" w:eastAsia="宋体" w:hAnsi="Times New Roman" w:cs="Times New Roman"/>
      <w:b/>
      <w:kern w:val="0"/>
      <w:sz w:val="24"/>
    </w:rPr>
  </w:style>
  <w:style w:type="paragraph" w:customStyle="1" w:styleId="Char5CharCharChar2">
    <w:name w:val="Char5 Char Char Char2"/>
    <w:basedOn w:val="af7"/>
    <w:rsid w:val="00D12D09"/>
    <w:pPr>
      <w:spacing w:line="360" w:lineRule="auto"/>
    </w:pPr>
    <w:rPr>
      <w:sz w:val="24"/>
    </w:rPr>
  </w:style>
  <w:style w:type="paragraph" w:customStyle="1" w:styleId="IDDS">
    <w:name w:val="IDDS表格正文"/>
    <w:basedOn w:val="af7"/>
    <w:rsid w:val="00E70C2C"/>
    <w:pPr>
      <w:spacing w:line="300" w:lineRule="auto"/>
      <w:jc w:val="center"/>
    </w:pPr>
    <w:rPr>
      <w:rFonts w:cs="宋体"/>
      <w:szCs w:val="20"/>
    </w:rPr>
  </w:style>
  <w:style w:type="paragraph" w:customStyle="1" w:styleId="affffffffd">
    <w:name w:val="表名、图名"/>
    <w:basedOn w:val="af7"/>
    <w:link w:val="Charb"/>
    <w:rsid w:val="00892032"/>
    <w:pPr>
      <w:adjustRightInd w:val="0"/>
      <w:snapToGrid w:val="0"/>
      <w:spacing w:line="360" w:lineRule="auto"/>
      <w:jc w:val="center"/>
    </w:pPr>
    <w:rPr>
      <w:rFonts w:ascii="宋体" w:hAnsi="宋体"/>
      <w:color w:val="000000"/>
      <w:spacing w:val="-20"/>
      <w:sz w:val="18"/>
      <w:szCs w:val="20"/>
      <w:lang w:val="x-none" w:eastAsia="x-none"/>
    </w:rPr>
  </w:style>
  <w:style w:type="character" w:customStyle="1" w:styleId="Charb">
    <w:name w:val="表名、图名 Char"/>
    <w:link w:val="affffffffd"/>
    <w:rsid w:val="00892032"/>
    <w:rPr>
      <w:rFonts w:ascii="宋体" w:eastAsia="宋体" w:hAnsi="宋体" w:cs="Times New Roman"/>
      <w:color w:val="000000"/>
      <w:spacing w:val="-20"/>
      <w:sz w:val="18"/>
      <w:szCs w:val="20"/>
      <w:lang w:val="x-none" w:eastAsia="x-none"/>
    </w:rPr>
  </w:style>
  <w:style w:type="paragraph" w:customStyle="1" w:styleId="1f7">
    <w:name w:val="标1"/>
    <w:basedOn w:val="1"/>
    <w:link w:val="1f8"/>
    <w:qFormat/>
    <w:rsid w:val="00A23DFA"/>
    <w:pPr>
      <w:keepNext w:val="0"/>
      <w:spacing w:beforeLines="0" w:before="0" w:afterLines="0" w:after="0"/>
    </w:pPr>
  </w:style>
  <w:style w:type="paragraph" w:customStyle="1" w:styleId="2f">
    <w:name w:val="标2"/>
    <w:basedOn w:val="20"/>
    <w:link w:val="2f0"/>
    <w:qFormat/>
    <w:rsid w:val="00A23DFA"/>
    <w:pPr>
      <w:keepNext w:val="0"/>
      <w:keepLines w:val="0"/>
      <w:spacing w:before="0" w:after="0" w:line="360" w:lineRule="auto"/>
    </w:pPr>
    <w:rPr>
      <w:rFonts w:ascii="Times New Roman" w:eastAsia="宋体" w:hAnsi="Times New Roman"/>
      <w:sz w:val="30"/>
    </w:rPr>
  </w:style>
  <w:style w:type="character" w:customStyle="1" w:styleId="1f8">
    <w:name w:val="标1 字符"/>
    <w:basedOn w:val="10"/>
    <w:link w:val="1f7"/>
    <w:rsid w:val="00A23DFA"/>
    <w:rPr>
      <w:rFonts w:ascii="Times New Roman" w:eastAsia="宋体" w:hAnsi="Times New Roman" w:cs="Times New Roman"/>
      <w:b/>
      <w:sz w:val="36"/>
      <w:szCs w:val="20"/>
    </w:rPr>
  </w:style>
  <w:style w:type="paragraph" w:customStyle="1" w:styleId="39">
    <w:name w:val="标3"/>
    <w:basedOn w:val="3"/>
    <w:link w:val="3a"/>
    <w:qFormat/>
    <w:rsid w:val="00A23DFA"/>
    <w:pPr>
      <w:keepNext w:val="0"/>
      <w:keepLines w:val="0"/>
      <w:spacing w:before="0" w:after="0" w:line="360" w:lineRule="auto"/>
    </w:pPr>
    <w:rPr>
      <w:sz w:val="28"/>
    </w:rPr>
  </w:style>
  <w:style w:type="character" w:customStyle="1" w:styleId="2f0">
    <w:name w:val="标2 字符"/>
    <w:basedOn w:val="21"/>
    <w:link w:val="2f"/>
    <w:rsid w:val="00A23DFA"/>
    <w:rPr>
      <w:rFonts w:ascii="Times New Roman" w:eastAsia="宋体" w:hAnsi="Times New Roman" w:cs="Times New Roman"/>
      <w:b/>
      <w:sz w:val="30"/>
      <w:szCs w:val="20"/>
    </w:rPr>
  </w:style>
  <w:style w:type="paragraph" w:customStyle="1" w:styleId="42">
    <w:name w:val="标4"/>
    <w:basedOn w:val="3SLCON"/>
    <w:link w:val="43"/>
    <w:qFormat/>
    <w:rsid w:val="00E90E28"/>
    <w:pPr>
      <w:keepNext w:val="0"/>
      <w:keepLines w:val="0"/>
      <w:widowControl w:val="0"/>
      <w:spacing w:beforeLines="0" w:before="0" w:afterLines="0" w:after="0"/>
      <w:outlineLvl w:val="3"/>
    </w:pPr>
    <w:rPr>
      <w:b w:val="0"/>
    </w:rPr>
  </w:style>
  <w:style w:type="character" w:customStyle="1" w:styleId="3a">
    <w:name w:val="标3 字符"/>
    <w:basedOn w:val="30"/>
    <w:link w:val="39"/>
    <w:rsid w:val="00A23DFA"/>
    <w:rPr>
      <w:rFonts w:ascii="Times New Roman" w:eastAsia="宋体" w:hAnsi="Times New Roman" w:cs="Times New Roman"/>
      <w:b/>
      <w:bCs/>
      <w:sz w:val="28"/>
      <w:szCs w:val="32"/>
      <w:lang w:val="x-none" w:eastAsia="x-none"/>
    </w:rPr>
  </w:style>
  <w:style w:type="paragraph" w:customStyle="1" w:styleId="affffffffe">
    <w:name w:val="内容正文"/>
    <w:basedOn w:val="42"/>
    <w:link w:val="afffffffff"/>
    <w:qFormat/>
    <w:rsid w:val="00ED63BB"/>
    <w:pPr>
      <w:ind w:firstLineChars="200" w:firstLine="200"/>
      <w:outlineLvl w:val="9"/>
    </w:pPr>
  </w:style>
  <w:style w:type="character" w:customStyle="1" w:styleId="43">
    <w:name w:val="标4 字符"/>
    <w:basedOn w:val="3SLCONChar"/>
    <w:link w:val="42"/>
    <w:rsid w:val="00E90E28"/>
    <w:rPr>
      <w:rFonts w:ascii="Times New Roman" w:eastAsia="宋体" w:hAnsi="Times New Roman" w:cs="宋体"/>
      <w:b w:val="0"/>
      <w:kern w:val="0"/>
      <w:sz w:val="28"/>
      <w:szCs w:val="20"/>
    </w:rPr>
  </w:style>
  <w:style w:type="character" w:customStyle="1" w:styleId="afffffffff">
    <w:name w:val="内容正文 字符"/>
    <w:basedOn w:val="43"/>
    <w:link w:val="affffffffe"/>
    <w:rsid w:val="00ED63BB"/>
    <w:rPr>
      <w:rFonts w:ascii="Times New Roman" w:eastAsia="宋体" w:hAnsi="Times New Roman" w:cs="宋体"/>
      <w:b w:val="0"/>
      <w:kern w:val="0"/>
      <w:sz w:val="28"/>
      <w:szCs w:val="20"/>
    </w:rPr>
  </w:style>
  <w:style w:type="character" w:customStyle="1" w:styleId="Charc">
    <w:name w:val="文本 Char"/>
    <w:link w:val="afffffffff0"/>
    <w:qFormat/>
    <w:rsid w:val="00B1763B"/>
    <w:rPr>
      <w:rFonts w:ascii="Symbol" w:eastAsia="Symbol" w:hAnsi="Wingdings" w:cs="Wingdings"/>
      <w:sz w:val="28"/>
    </w:rPr>
  </w:style>
  <w:style w:type="paragraph" w:customStyle="1" w:styleId="afffffffff0">
    <w:name w:val="文本"/>
    <w:basedOn w:val="af7"/>
    <w:link w:val="Charc"/>
    <w:rsid w:val="00B1763B"/>
    <w:pPr>
      <w:adjustRightInd w:val="0"/>
      <w:spacing w:line="460" w:lineRule="exact"/>
      <w:ind w:firstLine="560"/>
      <w:textAlignment w:val="baseline"/>
    </w:pPr>
    <w:rPr>
      <w:rFonts w:ascii="Symbol" w:eastAsia="Symbol" w:hAnsi="Wingdings" w:cs="Wingdings"/>
      <w:sz w:val="28"/>
      <w:szCs w:val="22"/>
    </w:rPr>
  </w:style>
  <w:style w:type="table" w:customStyle="1" w:styleId="2f1">
    <w:name w:val="网格型2"/>
    <w:basedOn w:val="af9"/>
    <w:next w:val="afffa"/>
    <w:uiPriority w:val="39"/>
    <w:rsid w:val="006C0C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9">
    <w:name w:val="无列表1"/>
    <w:next w:val="afa"/>
    <w:uiPriority w:val="99"/>
    <w:semiHidden/>
    <w:unhideWhenUsed/>
    <w:rsid w:val="00C97E88"/>
  </w:style>
  <w:style w:type="character" w:customStyle="1" w:styleId="Chard">
    <w:name w:val="表格标题样式 Char"/>
    <w:link w:val="afffffffff1"/>
    <w:uiPriority w:val="99"/>
    <w:rsid w:val="00C97E88"/>
    <w:rPr>
      <w:rFonts w:ascii="宋体" w:hAnsi="宋体"/>
      <w:b/>
      <w:bCs/>
      <w:szCs w:val="21"/>
    </w:rPr>
  </w:style>
  <w:style w:type="character" w:customStyle="1" w:styleId="Char16">
    <w:name w:val="批注主题 Char1"/>
    <w:rsid w:val="00C97E88"/>
    <w:rPr>
      <w:rFonts w:ascii="宋体"/>
      <w:b/>
      <w:bCs/>
      <w:kern w:val="2"/>
      <w:sz w:val="21"/>
      <w:szCs w:val="24"/>
    </w:rPr>
  </w:style>
  <w:style w:type="character" w:customStyle="1" w:styleId="8Char">
    <w:name w:val="标题 8 Char"/>
    <w:rsid w:val="00C97E88"/>
    <w:rPr>
      <w:rFonts w:eastAsia="黑体"/>
      <w:sz w:val="28"/>
      <w:szCs w:val="28"/>
    </w:rPr>
  </w:style>
  <w:style w:type="character" w:customStyle="1" w:styleId="2f2">
    <w:name w:val="页码2"/>
    <w:basedOn w:val="af8"/>
    <w:rsid w:val="00C97E88"/>
  </w:style>
  <w:style w:type="character" w:customStyle="1" w:styleId="CharChar81">
    <w:name w:val="Char Char81"/>
    <w:rsid w:val="00C97E88"/>
    <w:rPr>
      <w:rFonts w:ascii="Arial" w:eastAsia="黑体" w:hAnsi="Arial"/>
      <w:snapToGrid w:val="0"/>
      <w:sz w:val="32"/>
      <w:szCs w:val="32"/>
      <w:lang w:val="en-US" w:eastAsia="zh-CN" w:bidi="ar-SA"/>
      <w14:shadow w14:blurRad="50800" w14:dist="38100" w14:dir="2700000" w14:sx="100000" w14:sy="100000" w14:kx="0" w14:ky="0" w14:algn="tl">
        <w14:srgbClr w14:val="000000">
          <w14:alpha w14:val="60000"/>
        </w14:srgbClr>
      </w14:shadow>
    </w:rPr>
  </w:style>
  <w:style w:type="character" w:customStyle="1" w:styleId="Chare">
    <w:name w:val="页脚 Char"/>
    <w:uiPriority w:val="99"/>
    <w:rsid w:val="00C97E88"/>
    <w:rPr>
      <w:kern w:val="2"/>
      <w:sz w:val="18"/>
      <w:szCs w:val="18"/>
    </w:rPr>
  </w:style>
  <w:style w:type="character" w:customStyle="1" w:styleId="Char22">
    <w:name w:val="纯文本 Char2"/>
    <w:rsid w:val="00C97E88"/>
    <w:rPr>
      <w:rFonts w:ascii="宋体" w:hAnsi="Courier New"/>
      <w:kern w:val="2"/>
      <w:sz w:val="21"/>
      <w:lang w:bidi="ar-SA"/>
    </w:rPr>
  </w:style>
  <w:style w:type="character" w:customStyle="1" w:styleId="3Char0">
    <w:name w:val="标题 3 Char"/>
    <w:aliases w:val="Re Char,条标题1.1.1 Char1,标题 3 Char Char Char1,Section Char1,三级标题 Char1,1.1.1 Char2,标题03 Char2,标题 3 Char Char Char Char Char Char Char Char Char Char1,三级标题 3 Char1,Alt+C Char1,条 Char2,三级标题，黑粗，四号，序号 Char1,Heading 3 - old Char1,H3 Char1,h3 Char1"/>
    <w:rsid w:val="00C97E88"/>
    <w:rPr>
      <w:b/>
      <w:bCs/>
      <w:kern w:val="2"/>
      <w:sz w:val="32"/>
      <w:szCs w:val="32"/>
    </w:rPr>
  </w:style>
  <w:style w:type="character" w:customStyle="1" w:styleId="afffff3">
    <w:name w:val="列表段落 字符"/>
    <w:link w:val="afffff2"/>
    <w:uiPriority w:val="34"/>
    <w:rsid w:val="00C97E88"/>
    <w:rPr>
      <w:rFonts w:ascii="Calibri" w:eastAsia="宋体" w:hAnsi="Calibri" w:cs="Times New Roman"/>
    </w:rPr>
  </w:style>
  <w:style w:type="character" w:customStyle="1" w:styleId="2Char1">
    <w:name w:val="标题 2 Char1"/>
    <w:aliases w:val="二级标题 Char1,二级标题 Char Char,标题 lxb2 Char,表标题 Char,单位名 Char Char,单位名 Char1,标题2 Char Char1,标题2 Char Char Char,标题2 Char1,th标题 2 Char,H2 Char,l2 Char,节标题 1.1 Char1,1.1标题2 Char,节标题 1.1 Char Char,1.1  标题 2  节标题 1.1 Char,Alt+B Char,1.1 Char,Se Char"/>
    <w:rsid w:val="00C97E88"/>
    <w:rPr>
      <w:rFonts w:ascii="Arial" w:eastAsia="黑体" w:hAnsi="Arial"/>
      <w:b/>
      <w:kern w:val="2"/>
      <w:sz w:val="32"/>
      <w:lang w:val="en-US" w:eastAsia="zh-CN"/>
    </w:rPr>
  </w:style>
  <w:style w:type="character" w:customStyle="1" w:styleId="Charf">
    <w:name w:val="正文文本 Char"/>
    <w:rsid w:val="00C97E88"/>
    <w:rPr>
      <w:kern w:val="2"/>
      <w:sz w:val="21"/>
      <w:szCs w:val="24"/>
    </w:rPr>
  </w:style>
  <w:style w:type="character" w:customStyle="1" w:styleId="4Char">
    <w:name w:val="标题 4 Char"/>
    <w:uiPriority w:val="99"/>
    <w:rsid w:val="00C97E88"/>
    <w:rPr>
      <w:rFonts w:ascii="Arial" w:eastAsia="黑体" w:hAnsi="Arial"/>
      <w:b/>
      <w:bCs/>
      <w:kern w:val="2"/>
      <w:sz w:val="28"/>
      <w:szCs w:val="28"/>
    </w:rPr>
  </w:style>
  <w:style w:type="character" w:customStyle="1" w:styleId="2Char0">
    <w:name w:val="正文2 Char"/>
    <w:link w:val="2a"/>
    <w:rsid w:val="00C97E88"/>
    <w:rPr>
      <w:rFonts w:ascii="Times New Roman" w:eastAsia="宋体" w:hAnsi="宋体" w:cs="宋体"/>
      <w:kern w:val="0"/>
      <w:sz w:val="20"/>
      <w:szCs w:val="20"/>
    </w:rPr>
  </w:style>
  <w:style w:type="character" w:customStyle="1" w:styleId="6Char">
    <w:name w:val="标题 6 Char"/>
    <w:rsid w:val="00C97E88"/>
    <w:rPr>
      <w:rFonts w:eastAsia="黑体"/>
      <w:bCs/>
      <w:sz w:val="28"/>
      <w:szCs w:val="28"/>
    </w:rPr>
  </w:style>
  <w:style w:type="character" w:customStyle="1" w:styleId="Charf0">
    <w:name w:val="标题 Char"/>
    <w:rsid w:val="00C97E88"/>
    <w:rPr>
      <w:rFonts w:ascii="宋体" w:eastAsia="宋体" w:hAnsi="Arial" w:cs="Arial"/>
      <w:b/>
      <w:bCs/>
      <w:kern w:val="2"/>
      <w:sz w:val="32"/>
      <w:szCs w:val="18"/>
      <w:lang w:val="en-US" w:eastAsia="zh-CN" w:bidi="ar-SA"/>
    </w:rPr>
  </w:style>
  <w:style w:type="character" w:customStyle="1" w:styleId="3Char10">
    <w:name w:val="正文文本缩进 3 Char1"/>
    <w:rsid w:val="00C97E88"/>
    <w:rPr>
      <w:rFonts w:eastAsia="宋体"/>
      <w:kern w:val="2"/>
      <w:sz w:val="16"/>
      <w:szCs w:val="16"/>
      <w:lang w:val="en-US" w:eastAsia="zh-CN" w:bidi="ar-SA"/>
    </w:rPr>
  </w:style>
  <w:style w:type="character" w:customStyle="1" w:styleId="2Char2">
    <w:name w:val="正文文本 2 Char"/>
    <w:rsid w:val="00C97E88"/>
    <w:rPr>
      <w:rFonts w:ascii="宋体"/>
      <w:kern w:val="2"/>
      <w:sz w:val="21"/>
    </w:rPr>
  </w:style>
  <w:style w:type="character" w:customStyle="1" w:styleId="Charf1">
    <w:name w:val="页眉 Char"/>
    <w:rsid w:val="00C97E88"/>
    <w:rPr>
      <w:kern w:val="2"/>
      <w:sz w:val="18"/>
      <w:szCs w:val="18"/>
    </w:rPr>
  </w:style>
  <w:style w:type="character" w:customStyle="1" w:styleId="Charf2">
    <w:name w:val="无间隔 Char"/>
    <w:uiPriority w:val="99"/>
    <w:rsid w:val="00C97E88"/>
    <w:rPr>
      <w:rFonts w:ascii="宋体"/>
      <w:sz w:val="24"/>
      <w:szCs w:val="24"/>
      <w:lang w:val="en-US" w:eastAsia="zh-CN" w:bidi="ar-SA"/>
    </w:rPr>
  </w:style>
  <w:style w:type="character" w:customStyle="1" w:styleId="affff5">
    <w:name w:val="普通(网站) 字符"/>
    <w:aliases w:val="普通(Web)1 字符"/>
    <w:link w:val="affff4"/>
    <w:uiPriority w:val="99"/>
    <w:qFormat/>
    <w:locked/>
    <w:rsid w:val="00C97E88"/>
    <w:rPr>
      <w:rFonts w:ascii="宋体" w:eastAsia="宋体" w:hAnsi="宋体" w:cs="宋体"/>
      <w:kern w:val="0"/>
      <w:sz w:val="24"/>
      <w:szCs w:val="24"/>
    </w:rPr>
  </w:style>
  <w:style w:type="character" w:customStyle="1" w:styleId="y-4Char">
    <w:name w:val="y 报告-4 Char"/>
    <w:link w:val="y-4"/>
    <w:rsid w:val="00C97E88"/>
    <w:rPr>
      <w:rFonts w:ascii="黑体" w:eastAsia="黑体" w:hAnsi="黑体"/>
      <w:sz w:val="24"/>
      <w:szCs w:val="24"/>
    </w:rPr>
  </w:style>
  <w:style w:type="character" w:customStyle="1" w:styleId="2f3">
    <w:name w:val="批注引用2"/>
    <w:rsid w:val="00C97E88"/>
    <w:rPr>
      <w:sz w:val="21"/>
      <w:szCs w:val="21"/>
    </w:rPr>
  </w:style>
  <w:style w:type="character" w:customStyle="1" w:styleId="Char17">
    <w:name w:val="正文文本缩进 Char1"/>
    <w:aliases w:val="论文－文本缩进 Char2,条款 Char2,正文文字缩进 Char1,正文文本缩进 Char Char1,正文缩进2 Char Char1,正文文本缩进 Char Char Char Char Char3,论文－文本缩进 Char,条款 Char1"/>
    <w:rsid w:val="00C97E88"/>
    <w:rPr>
      <w:rFonts w:eastAsia="宋体"/>
      <w:kern w:val="2"/>
      <w:sz w:val="21"/>
      <w:szCs w:val="24"/>
      <w:lang w:val="en-US" w:eastAsia="zh-CN" w:bidi="ar-SA"/>
    </w:rPr>
  </w:style>
  <w:style w:type="character" w:customStyle="1" w:styleId="Charf3">
    <w:name w:val="批注框文本 Char"/>
    <w:rsid w:val="00C97E88"/>
    <w:rPr>
      <w:kern w:val="2"/>
      <w:sz w:val="18"/>
      <w:szCs w:val="18"/>
    </w:rPr>
  </w:style>
  <w:style w:type="character" w:customStyle="1" w:styleId="Charf4">
    <w:name w:val="正文缩进 Char"/>
    <w:rsid w:val="00C97E88"/>
    <w:rPr>
      <w:rFonts w:eastAsia="宋体"/>
      <w:kern w:val="2"/>
      <w:sz w:val="21"/>
      <w:szCs w:val="24"/>
      <w:lang w:val="en-US" w:eastAsia="zh-CN" w:bidi="ar-SA"/>
    </w:rPr>
  </w:style>
  <w:style w:type="character" w:customStyle="1" w:styleId="Charf5">
    <w:name w:val="批注文字 Char"/>
    <w:rsid w:val="00C97E88"/>
    <w:rPr>
      <w:rFonts w:ascii="宋体"/>
      <w:sz w:val="24"/>
      <w:szCs w:val="24"/>
    </w:rPr>
  </w:style>
  <w:style w:type="character" w:customStyle="1" w:styleId="font11">
    <w:name w:val="font11"/>
    <w:rsid w:val="00C97E88"/>
    <w:rPr>
      <w:rFonts w:ascii="宋体" w:eastAsia="宋体" w:hAnsi="宋体" w:cs="宋体" w:hint="eastAsia"/>
      <w:color w:val="000000"/>
      <w:sz w:val="20"/>
      <w:szCs w:val="20"/>
      <w:u w:val="none"/>
    </w:rPr>
  </w:style>
  <w:style w:type="paragraph" w:customStyle="1" w:styleId="2f4">
    <w:name w:val="2"/>
    <w:basedOn w:val="af7"/>
    <w:next w:val="afffff2"/>
    <w:rsid w:val="00C97E88"/>
    <w:pPr>
      <w:ind w:firstLineChars="200" w:firstLine="420"/>
    </w:pPr>
    <w:rPr>
      <w:rFonts w:ascii="Calibri" w:hAnsi="Calibri"/>
      <w:szCs w:val="22"/>
      <w:lang w:val="x-none" w:eastAsia="x-none"/>
    </w:rPr>
  </w:style>
  <w:style w:type="paragraph" w:customStyle="1" w:styleId="320">
    <w:name w:val="正文文本缩进 32"/>
    <w:basedOn w:val="af7"/>
    <w:rsid w:val="00C97E88"/>
    <w:pPr>
      <w:spacing w:after="120"/>
      <w:ind w:leftChars="200" w:left="420"/>
    </w:pPr>
    <w:rPr>
      <w:sz w:val="16"/>
      <w:szCs w:val="16"/>
    </w:rPr>
  </w:style>
  <w:style w:type="paragraph" w:customStyle="1" w:styleId="Char31">
    <w:name w:val="Char3"/>
    <w:basedOn w:val="af7"/>
    <w:rsid w:val="00C97E88"/>
  </w:style>
  <w:style w:type="paragraph" w:customStyle="1" w:styleId="44">
    <w:name w:val="纯文本4"/>
    <w:basedOn w:val="af7"/>
    <w:rsid w:val="00C97E88"/>
    <w:rPr>
      <w:rFonts w:ascii="宋体" w:hAnsi="Courier New"/>
      <w:szCs w:val="20"/>
    </w:rPr>
  </w:style>
  <w:style w:type="paragraph" w:customStyle="1" w:styleId="3b">
    <w:name w:val="正文缩进3"/>
    <w:basedOn w:val="af7"/>
    <w:rsid w:val="00C97E88"/>
    <w:pPr>
      <w:ind w:firstLineChars="200" w:firstLine="420"/>
    </w:pPr>
  </w:style>
  <w:style w:type="paragraph" w:customStyle="1" w:styleId="420">
    <w:name w:val="标题 42"/>
    <w:basedOn w:val="af7"/>
    <w:next w:val="af7"/>
    <w:rsid w:val="00C97E88"/>
    <w:pPr>
      <w:keepNext/>
      <w:keepLines/>
      <w:widowControl/>
      <w:tabs>
        <w:tab w:val="left" w:pos="960"/>
        <w:tab w:val="left" w:pos="2240"/>
      </w:tabs>
      <w:spacing w:before="100" w:beforeAutospacing="1" w:after="240" w:line="360" w:lineRule="auto"/>
      <w:ind w:left="2240" w:hanging="420"/>
      <w:outlineLvl w:val="3"/>
    </w:pPr>
    <w:rPr>
      <w:rFonts w:eastAsia="黑体"/>
      <w:bCs/>
      <w:kern w:val="0"/>
      <w:sz w:val="28"/>
      <w:szCs w:val="28"/>
    </w:rPr>
  </w:style>
  <w:style w:type="paragraph" w:customStyle="1" w:styleId="CharCharChar1Char1">
    <w:name w:val="Char Char Char1 Char1"/>
    <w:basedOn w:val="af7"/>
    <w:rsid w:val="00C97E88"/>
    <w:pPr>
      <w:ind w:firstLineChars="200" w:firstLine="200"/>
    </w:pPr>
    <w:rPr>
      <w:sz w:val="24"/>
    </w:rPr>
  </w:style>
  <w:style w:type="paragraph" w:customStyle="1" w:styleId="Char110">
    <w:name w:val="Char11"/>
    <w:basedOn w:val="af7"/>
    <w:semiHidden/>
    <w:rsid w:val="00C97E88"/>
  </w:style>
  <w:style w:type="paragraph" w:customStyle="1" w:styleId="Char210">
    <w:name w:val="Char21"/>
    <w:basedOn w:val="af7"/>
    <w:rsid w:val="00C97E88"/>
  </w:style>
  <w:style w:type="paragraph" w:customStyle="1" w:styleId="afffffffff1">
    <w:name w:val="表格标题样式"/>
    <w:basedOn w:val="af7"/>
    <w:link w:val="Chard"/>
    <w:uiPriority w:val="99"/>
    <w:rsid w:val="00C97E88"/>
    <w:pPr>
      <w:adjustRightInd w:val="0"/>
      <w:snapToGrid w:val="0"/>
      <w:spacing w:line="360" w:lineRule="auto"/>
      <w:jc w:val="center"/>
    </w:pPr>
    <w:rPr>
      <w:rFonts w:ascii="宋体" w:eastAsiaTheme="minorEastAsia" w:hAnsi="宋体" w:cstheme="minorBidi"/>
      <w:b/>
      <w:bCs/>
      <w:szCs w:val="21"/>
    </w:rPr>
  </w:style>
  <w:style w:type="paragraph" w:customStyle="1" w:styleId="CharCharCharCharCharCharChar2">
    <w:name w:val="Char Char Char Char Char Char Char2"/>
    <w:basedOn w:val="af7"/>
    <w:rsid w:val="00C97E88"/>
    <w:pPr>
      <w:widowControl/>
      <w:spacing w:after="160" w:line="240" w:lineRule="exact"/>
      <w:jc w:val="left"/>
    </w:pPr>
    <w:rPr>
      <w:rFonts w:ascii="Verdana" w:hAnsi="Verdana"/>
      <w:kern w:val="0"/>
      <w:sz w:val="20"/>
      <w:szCs w:val="20"/>
      <w:lang w:eastAsia="en-US"/>
    </w:rPr>
  </w:style>
  <w:style w:type="paragraph" w:customStyle="1" w:styleId="1fa">
    <w:name w:val="列表段落1"/>
    <w:basedOn w:val="af7"/>
    <w:rsid w:val="00C97E88"/>
    <w:pPr>
      <w:ind w:firstLineChars="200" w:firstLine="420"/>
    </w:pPr>
  </w:style>
  <w:style w:type="paragraph" w:customStyle="1" w:styleId="2f5">
    <w:name w:val="注释标题2"/>
    <w:basedOn w:val="af7"/>
    <w:next w:val="af7"/>
    <w:rsid w:val="00C97E88"/>
    <w:pPr>
      <w:jc w:val="center"/>
    </w:pPr>
    <w:rPr>
      <w:rFonts w:ascii="宋体"/>
      <w:szCs w:val="21"/>
      <w:lang w:val="x-none" w:eastAsia="x-none"/>
    </w:rPr>
  </w:style>
  <w:style w:type="paragraph" w:customStyle="1" w:styleId="321">
    <w:name w:val="正文文本 32"/>
    <w:basedOn w:val="af7"/>
    <w:rsid w:val="00C97E88"/>
    <w:pPr>
      <w:spacing w:line="360" w:lineRule="auto"/>
    </w:pPr>
    <w:rPr>
      <w:sz w:val="24"/>
    </w:rPr>
  </w:style>
  <w:style w:type="paragraph" w:customStyle="1" w:styleId="Char5CharCharChar1">
    <w:name w:val="Char5 Char Char Char1"/>
    <w:basedOn w:val="af7"/>
    <w:rsid w:val="00C97E88"/>
    <w:pPr>
      <w:spacing w:line="360" w:lineRule="auto"/>
    </w:pPr>
    <w:rPr>
      <w:sz w:val="24"/>
    </w:rPr>
  </w:style>
  <w:style w:type="paragraph" w:customStyle="1" w:styleId="2f6">
    <w:name w:val="称呼2"/>
    <w:basedOn w:val="af7"/>
    <w:next w:val="af7"/>
    <w:rsid w:val="00C97E88"/>
    <w:rPr>
      <w:sz w:val="24"/>
      <w:szCs w:val="20"/>
    </w:rPr>
  </w:style>
  <w:style w:type="paragraph" w:customStyle="1" w:styleId="2f7">
    <w:name w:val="文档结构图2"/>
    <w:basedOn w:val="af7"/>
    <w:rsid w:val="00C97E88"/>
    <w:pPr>
      <w:shd w:val="clear" w:color="auto" w:fill="000080"/>
    </w:pPr>
  </w:style>
  <w:style w:type="paragraph" w:customStyle="1" w:styleId="1fb">
    <w:name w:val="正文文本首行缩进1"/>
    <w:basedOn w:val="af7"/>
    <w:rsid w:val="00C97E88"/>
    <w:pPr>
      <w:spacing w:line="440" w:lineRule="atLeast"/>
      <w:ind w:firstLine="493"/>
    </w:pPr>
    <w:rPr>
      <w:spacing w:val="6"/>
      <w:w w:val="92"/>
      <w:kern w:val="24"/>
      <w:sz w:val="26"/>
      <w:szCs w:val="20"/>
    </w:rPr>
  </w:style>
  <w:style w:type="paragraph" w:customStyle="1" w:styleId="120">
    <w:name w:val="索引 12"/>
    <w:basedOn w:val="af7"/>
    <w:next w:val="af7"/>
    <w:rsid w:val="00C97E88"/>
    <w:pPr>
      <w:spacing w:line="360" w:lineRule="exact"/>
    </w:pPr>
    <w:rPr>
      <w:szCs w:val="20"/>
    </w:rPr>
  </w:style>
  <w:style w:type="paragraph" w:customStyle="1" w:styleId="Char2CharCharChar1CharCharCharCharCharChar1">
    <w:name w:val="Char2 Char Char Char1 Char Char Char Char Char Char1"/>
    <w:basedOn w:val="af7"/>
    <w:rsid w:val="00C97E88"/>
  </w:style>
  <w:style w:type="paragraph" w:customStyle="1" w:styleId="2f8">
    <w:name w:val="日期2"/>
    <w:basedOn w:val="af7"/>
    <w:next w:val="af7"/>
    <w:rsid w:val="00C97E88"/>
    <w:pPr>
      <w:adjustRightInd w:val="0"/>
      <w:spacing w:line="360" w:lineRule="auto"/>
      <w:textAlignment w:val="baseline"/>
    </w:pPr>
    <w:rPr>
      <w:rFonts w:ascii="宋体"/>
      <w:spacing w:val="10"/>
      <w:kern w:val="0"/>
      <w:sz w:val="28"/>
      <w:szCs w:val="20"/>
    </w:rPr>
  </w:style>
  <w:style w:type="paragraph" w:customStyle="1" w:styleId="220">
    <w:name w:val="正文文本缩进 22"/>
    <w:basedOn w:val="af7"/>
    <w:rsid w:val="00C97E88"/>
    <w:pPr>
      <w:spacing w:after="120" w:line="480" w:lineRule="auto"/>
      <w:ind w:leftChars="200" w:left="420"/>
    </w:pPr>
  </w:style>
  <w:style w:type="paragraph" w:customStyle="1" w:styleId="y-4">
    <w:name w:val="y 报告-4"/>
    <w:basedOn w:val="af7"/>
    <w:link w:val="y-4Char"/>
    <w:rsid w:val="00C97E88"/>
    <w:pPr>
      <w:keepNext/>
      <w:keepLines/>
      <w:widowControl/>
      <w:tabs>
        <w:tab w:val="left" w:pos="1134"/>
        <w:tab w:val="left" w:pos="5501"/>
      </w:tabs>
      <w:spacing w:line="360" w:lineRule="auto"/>
      <w:ind w:left="400" w:hangingChars="400" w:hanging="400"/>
      <w:outlineLvl w:val="3"/>
    </w:pPr>
    <w:rPr>
      <w:rFonts w:ascii="黑体" w:eastAsia="黑体" w:hAnsi="黑体" w:cstheme="minorBidi"/>
      <w:sz w:val="24"/>
    </w:rPr>
  </w:style>
  <w:style w:type="paragraph" w:customStyle="1" w:styleId="CharChar1CharCharCharChar1">
    <w:name w:val="Char Char1 Char Char Char Char1"/>
    <w:basedOn w:val="af7"/>
    <w:rsid w:val="00C97E88"/>
    <w:rPr>
      <w:rFonts w:ascii="宋体"/>
      <w:kern w:val="0"/>
      <w:sz w:val="24"/>
    </w:rPr>
  </w:style>
  <w:style w:type="paragraph" w:customStyle="1" w:styleId="3c">
    <w:name w:val="纯文本3"/>
    <w:basedOn w:val="af7"/>
    <w:rsid w:val="00C97E88"/>
    <w:rPr>
      <w:rFonts w:ascii="宋体" w:hAnsi="Courier New"/>
      <w:szCs w:val="20"/>
      <w:lang w:val="x-none" w:eastAsia="x-none"/>
    </w:rPr>
  </w:style>
  <w:style w:type="paragraph" w:customStyle="1" w:styleId="2f9">
    <w:name w:val="批注主题2"/>
    <w:basedOn w:val="afc"/>
    <w:next w:val="afc"/>
    <w:rsid w:val="00C97E88"/>
    <w:rPr>
      <w:rFonts w:eastAsia="宋体" w:hAnsi="Times New Roman" w:cs="Times New Roman"/>
      <w:b/>
      <w:bCs/>
      <w:kern w:val="0"/>
      <w:lang w:val="x-none" w:eastAsia="x-none"/>
    </w:rPr>
  </w:style>
  <w:style w:type="paragraph" w:customStyle="1" w:styleId="CharCharCharCharCharCharChar11">
    <w:name w:val="Char Char Char Char Char Char Char11"/>
    <w:basedOn w:val="af7"/>
    <w:rsid w:val="00C97E88"/>
  </w:style>
  <w:style w:type="paragraph" w:customStyle="1" w:styleId="2fa">
    <w:name w:val="正文文本缩进2"/>
    <w:basedOn w:val="af7"/>
    <w:rsid w:val="00C97E88"/>
    <w:pPr>
      <w:ind w:firstLineChars="192" w:firstLine="538"/>
    </w:pPr>
    <w:rPr>
      <w:rFonts w:ascii="宋体" w:hAnsi="宋体"/>
      <w:color w:val="FF0000"/>
      <w:sz w:val="28"/>
      <w:szCs w:val="28"/>
    </w:rPr>
  </w:style>
  <w:style w:type="paragraph" w:customStyle="1" w:styleId="2fb">
    <w:name w:val="普通(网站)2"/>
    <w:basedOn w:val="af7"/>
    <w:rsid w:val="00C97E88"/>
    <w:pPr>
      <w:widowControl/>
      <w:spacing w:before="100" w:beforeAutospacing="1" w:after="100" w:afterAutospacing="1"/>
      <w:jc w:val="left"/>
    </w:pPr>
    <w:rPr>
      <w:rFonts w:ascii="宋体" w:hAnsi="宋体" w:cs="宋体"/>
      <w:kern w:val="0"/>
      <w:sz w:val="24"/>
    </w:rPr>
  </w:style>
  <w:style w:type="paragraph" w:customStyle="1" w:styleId="221">
    <w:name w:val="正文文本 22"/>
    <w:basedOn w:val="af7"/>
    <w:rsid w:val="00C97E88"/>
    <w:rPr>
      <w:rFonts w:ascii="宋体" w:hAnsi="宋体"/>
      <w:sz w:val="24"/>
      <w:szCs w:val="21"/>
    </w:rPr>
  </w:style>
  <w:style w:type="table" w:customStyle="1" w:styleId="1fc">
    <w:name w:val="表格主题1"/>
    <w:basedOn w:val="af9"/>
    <w:next w:val="affffe"/>
    <w:rsid w:val="00C97E8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d">
    <w:name w:val="网格型3"/>
    <w:basedOn w:val="af9"/>
    <w:next w:val="afffa"/>
    <w:rsid w:val="00C97E8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网格型11"/>
    <w:basedOn w:val="af9"/>
    <w:rsid w:val="00C97E88"/>
    <w:pPr>
      <w:widowControl w:val="0"/>
      <w:adjustRightInd w:val="0"/>
      <w:spacing w:line="312" w:lineRule="atLeast"/>
      <w:jc w:val="both"/>
      <w:textAlignment w:val="baseline"/>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DDS0">
    <w:name w:val="IDDS表图注"/>
    <w:basedOn w:val="af7"/>
    <w:rsid w:val="00C97E88"/>
    <w:pPr>
      <w:spacing w:line="360" w:lineRule="auto"/>
      <w:jc w:val="center"/>
    </w:pPr>
    <w:rPr>
      <w:rFonts w:ascii="宋体" w:hAnsi="宋体" w:cs="宋体"/>
      <w:b/>
      <w:bCs/>
      <w:szCs w:val="20"/>
    </w:rPr>
  </w:style>
  <w:style w:type="character" w:customStyle="1" w:styleId="font21">
    <w:name w:val="font21"/>
    <w:rsid w:val="00C97E88"/>
    <w:rPr>
      <w:rFonts w:ascii="宋体" w:eastAsia="宋体" w:hAnsi="宋体" w:cs="宋体" w:hint="eastAsia"/>
      <w:i w:val="0"/>
      <w:color w:val="000000"/>
      <w:sz w:val="20"/>
      <w:szCs w:val="20"/>
      <w:u w:val="none"/>
    </w:rPr>
  </w:style>
  <w:style w:type="table" w:customStyle="1" w:styleId="213">
    <w:name w:val="网格型21"/>
    <w:basedOn w:val="af9"/>
    <w:uiPriority w:val="59"/>
    <w:rsid w:val="00C97E88"/>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1">
    <w:name w:val="批注主题 Char4"/>
    <w:rsid w:val="00C97E88"/>
    <w:rPr>
      <w:rFonts w:ascii="宋体"/>
      <w:b/>
      <w:bCs/>
      <w:color w:val="000000"/>
      <w:spacing w:val="6"/>
      <w:kern w:val="2"/>
      <w:sz w:val="21"/>
      <w:szCs w:val="24"/>
    </w:rPr>
  </w:style>
  <w:style w:type="character" w:customStyle="1" w:styleId="Char18">
    <w:name w:val="无间隔 Char1"/>
    <w:uiPriority w:val="99"/>
    <w:rsid w:val="00C97E88"/>
    <w:rPr>
      <w:kern w:val="2"/>
      <w:sz w:val="21"/>
      <w:szCs w:val="24"/>
      <w:lang w:val="en-US" w:eastAsia="zh-CN" w:bidi="ar-SA"/>
    </w:rPr>
  </w:style>
  <w:style w:type="character" w:customStyle="1" w:styleId="Char19">
    <w:name w:val="普通(网站) Char1"/>
    <w:uiPriority w:val="99"/>
    <w:rsid w:val="00C97E88"/>
    <w:rPr>
      <w:rFonts w:ascii="宋体" w:hAnsi="宋体"/>
      <w:sz w:val="24"/>
    </w:rPr>
  </w:style>
  <w:style w:type="character" w:customStyle="1" w:styleId="HTMLChar">
    <w:name w:val="HTML 预设格式 Char"/>
    <w:rsid w:val="00C97E88"/>
    <w:rPr>
      <w:rFonts w:ascii="宋体" w:hAnsi="宋体"/>
      <w:sz w:val="24"/>
      <w:szCs w:val="24"/>
      <w:lang w:val="x-none" w:eastAsia="x-none"/>
    </w:rPr>
  </w:style>
  <w:style w:type="character" w:customStyle="1" w:styleId="Char60">
    <w:name w:val="纯文本 Char6"/>
    <w:rsid w:val="00C97E88"/>
    <w:rPr>
      <w:rFonts w:ascii="宋体" w:hAnsi="Courier New"/>
      <w:kern w:val="2"/>
      <w:sz w:val="21"/>
      <w:szCs w:val="21"/>
    </w:rPr>
  </w:style>
  <w:style w:type="character" w:customStyle="1" w:styleId="CharChar711">
    <w:name w:val="Char Char711"/>
    <w:rsid w:val="00C97E88"/>
    <w:rPr>
      <w:rFonts w:ascii="Times New Roman" w:eastAsia="宋体" w:hAnsi="Times New Roman" w:cs="Times New Roman"/>
      <w:sz w:val="18"/>
      <w:szCs w:val="18"/>
    </w:rPr>
  </w:style>
  <w:style w:type="paragraph" w:customStyle="1" w:styleId="2fc">
    <w:name w:val="无间隔2"/>
    <w:uiPriority w:val="99"/>
    <w:rsid w:val="00C97E88"/>
    <w:pPr>
      <w:widowControl w:val="0"/>
      <w:jc w:val="both"/>
    </w:pPr>
    <w:rPr>
      <w:rFonts w:ascii="Times New Roman" w:eastAsia="宋体" w:hAnsi="Times New Roman" w:cs="Times New Roman"/>
    </w:rPr>
  </w:style>
  <w:style w:type="character" w:styleId="afffffffff2">
    <w:name w:val="Unresolved Mention"/>
    <w:basedOn w:val="af8"/>
    <w:uiPriority w:val="99"/>
    <w:semiHidden/>
    <w:unhideWhenUsed/>
    <w:rsid w:val="000E208B"/>
    <w:rPr>
      <w:color w:val="605E5C"/>
      <w:shd w:val="clear" w:color="auto" w:fill="E1DFDD"/>
    </w:rPr>
  </w:style>
  <w:style w:type="paragraph" w:customStyle="1" w:styleId="afffffffff3">
    <w:name w:val="表头"/>
    <w:basedOn w:val="af7"/>
    <w:link w:val="afffffffff4"/>
    <w:qFormat/>
    <w:rsid w:val="000D752E"/>
    <w:pPr>
      <w:tabs>
        <w:tab w:val="left" w:pos="3240"/>
      </w:tabs>
      <w:adjustRightInd w:val="0"/>
      <w:snapToGrid w:val="0"/>
      <w:spacing w:line="360" w:lineRule="auto"/>
      <w:jc w:val="center"/>
    </w:pPr>
    <w:rPr>
      <w:b/>
      <w:bCs/>
      <w:color w:val="000000"/>
      <w:sz w:val="24"/>
    </w:rPr>
  </w:style>
  <w:style w:type="character" w:customStyle="1" w:styleId="afffffffff4">
    <w:name w:val="表头 字符"/>
    <w:basedOn w:val="af8"/>
    <w:link w:val="afffffffff3"/>
    <w:rsid w:val="000D752E"/>
    <w:rPr>
      <w:rFonts w:ascii="Times New Roman" w:eastAsia="宋体" w:hAnsi="Times New Roman" w:cs="Times New Roman"/>
      <w:b/>
      <w:bCs/>
      <w:color w:val="000000"/>
      <w:sz w:val="24"/>
      <w:szCs w:val="24"/>
    </w:rPr>
  </w:style>
  <w:style w:type="character" w:customStyle="1" w:styleId="2Char10">
    <w:name w:val="正文文本 2 Char1"/>
    <w:aliases w:val="正文文字 2 Char1"/>
    <w:uiPriority w:val="99"/>
    <w:rsid w:val="00633611"/>
    <w:rPr>
      <w:kern w:val="2"/>
      <w:sz w:val="21"/>
      <w:szCs w:val="24"/>
    </w:rPr>
  </w:style>
  <w:style w:type="character" w:customStyle="1" w:styleId="ZHYCharCharCharChar">
    <w:name w:val="正文 _ZHY Char Char Char Char"/>
    <w:rsid w:val="00DC4096"/>
    <w:rPr>
      <w:rFonts w:ascii="Times New Roman" w:hAnsi="Times New Roman"/>
      <w:kern w:val="2"/>
      <w:sz w:val="24"/>
      <w:szCs w:val="24"/>
    </w:rPr>
  </w:style>
  <w:style w:type="table" w:customStyle="1" w:styleId="45">
    <w:name w:val="网格型4"/>
    <w:basedOn w:val="af9"/>
    <w:next w:val="afffa"/>
    <w:uiPriority w:val="39"/>
    <w:rsid w:val="00AF74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网格型5"/>
    <w:basedOn w:val="af9"/>
    <w:next w:val="afffa"/>
    <w:uiPriority w:val="39"/>
    <w:rsid w:val="009B50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d">
    <w:name w:val="三线表1"/>
    <w:basedOn w:val="af9"/>
    <w:next w:val="afffa"/>
    <w:uiPriority w:val="99"/>
    <w:qFormat/>
    <w:rsid w:val="00667EF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主题121"/>
    <w:basedOn w:val="af9"/>
    <w:next w:val="affffe"/>
    <w:rsid w:val="000759FA"/>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CharCharCharCharCharCharCharCChar">
    <w:name w:val="样式 正文缩进正文缩进 Char Char Char Char Char Char Char正文缩进 Char Char C... Char"/>
    <w:rsid w:val="00C41587"/>
    <w:rPr>
      <w:rFonts w:eastAsia="宋体" w:cs="宋体"/>
      <w:sz w:val="24"/>
      <w:szCs w:val="32"/>
      <w:lang w:val="en-US" w:eastAsia="zh-CN" w:bidi="he-IL"/>
    </w:rPr>
  </w:style>
  <w:style w:type="paragraph" w:styleId="2">
    <w:name w:val="List Bullet 2"/>
    <w:basedOn w:val="af7"/>
    <w:uiPriority w:val="99"/>
    <w:semiHidden/>
    <w:unhideWhenUsed/>
    <w:rsid w:val="00FE0622"/>
    <w:pPr>
      <w:numPr>
        <w:numId w:val="14"/>
      </w:numPr>
      <w:contextualSpacing/>
    </w:pPr>
  </w:style>
  <w:style w:type="paragraph" w:customStyle="1" w:styleId="2210">
    <w:name w:val="样式 目录 2 + 左侧:  2 字符1"/>
    <w:basedOn w:val="afffff5"/>
    <w:semiHidden/>
    <w:qFormat/>
    <w:rsid w:val="00C7129F"/>
    <w:pPr>
      <w:adjustRightInd w:val="0"/>
      <w:snapToGrid w:val="0"/>
      <w:spacing w:after="0"/>
      <w:ind w:left="560" w:firstLineChars="200" w:firstLine="200"/>
    </w:pPr>
    <w:rPr>
      <w:rFonts w:ascii="宋体" w:eastAsia="宋体" w:hAnsi="Times New Roman" w:cs="Times New Roman"/>
      <w:color w:val="000000"/>
      <w:kern w:val="0"/>
      <w:szCs w:val="20"/>
      <w:lang w:eastAsia="en-US"/>
    </w:rPr>
  </w:style>
  <w:style w:type="numbering" w:customStyle="1" w:styleId="2fd">
    <w:name w:val="无列表2"/>
    <w:next w:val="afa"/>
    <w:uiPriority w:val="99"/>
    <w:semiHidden/>
    <w:unhideWhenUsed/>
    <w:rsid w:val="009C2D88"/>
  </w:style>
  <w:style w:type="character" w:customStyle="1" w:styleId="p5">
    <w:name w:val="p5"/>
    <w:basedOn w:val="af8"/>
    <w:rsid w:val="009C2D88"/>
  </w:style>
  <w:style w:type="character" w:customStyle="1" w:styleId="f41">
    <w:name w:val="f41"/>
    <w:rsid w:val="009C2D88"/>
    <w:rPr>
      <w:color w:val="333333"/>
      <w:sz w:val="21"/>
      <w:szCs w:val="21"/>
    </w:rPr>
  </w:style>
  <w:style w:type="character" w:customStyle="1" w:styleId="WebChar">
    <w:name w:val="普通 (Web) Char"/>
    <w:rsid w:val="009C2D88"/>
    <w:rPr>
      <w:rFonts w:ascii="宋体" w:eastAsia="宋体" w:hAnsi="宋体"/>
      <w:sz w:val="24"/>
      <w:szCs w:val="24"/>
      <w:lang w:val="en-US" w:eastAsia="zh-CN" w:bidi="ar-SA"/>
    </w:rPr>
  </w:style>
  <w:style w:type="paragraph" w:styleId="71">
    <w:name w:val="index 7"/>
    <w:basedOn w:val="af7"/>
    <w:next w:val="af7"/>
    <w:autoRedefine/>
    <w:semiHidden/>
    <w:rsid w:val="009C2D88"/>
    <w:pPr>
      <w:adjustRightInd w:val="0"/>
      <w:snapToGrid w:val="0"/>
      <w:spacing w:line="360" w:lineRule="auto"/>
      <w:ind w:leftChars="1200" w:left="1200" w:firstLineChars="200" w:firstLine="200"/>
    </w:pPr>
    <w:rPr>
      <w:sz w:val="28"/>
    </w:rPr>
  </w:style>
  <w:style w:type="paragraph" w:styleId="2fe">
    <w:name w:val="index 2"/>
    <w:basedOn w:val="af7"/>
    <w:next w:val="af7"/>
    <w:autoRedefine/>
    <w:semiHidden/>
    <w:rsid w:val="009C2D88"/>
    <w:pPr>
      <w:adjustRightInd w:val="0"/>
      <w:snapToGrid w:val="0"/>
      <w:spacing w:line="360" w:lineRule="auto"/>
      <w:ind w:leftChars="200" w:left="200" w:firstLineChars="200" w:firstLine="200"/>
    </w:pPr>
    <w:rPr>
      <w:sz w:val="28"/>
    </w:rPr>
  </w:style>
  <w:style w:type="paragraph" w:styleId="3e">
    <w:name w:val="index 3"/>
    <w:basedOn w:val="af7"/>
    <w:next w:val="af7"/>
    <w:autoRedefine/>
    <w:semiHidden/>
    <w:rsid w:val="009C2D88"/>
    <w:pPr>
      <w:adjustRightInd w:val="0"/>
      <w:snapToGrid w:val="0"/>
      <w:spacing w:line="360" w:lineRule="auto"/>
      <w:ind w:leftChars="400" w:left="400" w:firstLineChars="200" w:firstLine="200"/>
    </w:pPr>
    <w:rPr>
      <w:sz w:val="28"/>
    </w:rPr>
  </w:style>
  <w:style w:type="paragraph" w:styleId="46">
    <w:name w:val="index 4"/>
    <w:basedOn w:val="af7"/>
    <w:next w:val="af7"/>
    <w:autoRedefine/>
    <w:semiHidden/>
    <w:rsid w:val="009C2D88"/>
    <w:pPr>
      <w:adjustRightInd w:val="0"/>
      <w:snapToGrid w:val="0"/>
      <w:spacing w:line="360" w:lineRule="auto"/>
      <w:ind w:leftChars="600" w:left="600" w:firstLineChars="200" w:firstLine="200"/>
    </w:pPr>
    <w:rPr>
      <w:sz w:val="28"/>
    </w:rPr>
  </w:style>
  <w:style w:type="paragraph" w:styleId="54">
    <w:name w:val="index 5"/>
    <w:basedOn w:val="af7"/>
    <w:next w:val="af7"/>
    <w:autoRedefine/>
    <w:semiHidden/>
    <w:rsid w:val="009C2D88"/>
    <w:pPr>
      <w:adjustRightInd w:val="0"/>
      <w:snapToGrid w:val="0"/>
      <w:spacing w:line="360" w:lineRule="auto"/>
      <w:ind w:leftChars="800" w:left="800" w:firstLineChars="200" w:firstLine="200"/>
    </w:pPr>
    <w:rPr>
      <w:sz w:val="28"/>
    </w:rPr>
  </w:style>
  <w:style w:type="paragraph" w:styleId="61">
    <w:name w:val="index 6"/>
    <w:basedOn w:val="af7"/>
    <w:next w:val="af7"/>
    <w:autoRedefine/>
    <w:semiHidden/>
    <w:rsid w:val="009C2D88"/>
    <w:pPr>
      <w:adjustRightInd w:val="0"/>
      <w:snapToGrid w:val="0"/>
      <w:spacing w:line="360" w:lineRule="auto"/>
      <w:ind w:leftChars="1000" w:left="1000" w:firstLineChars="200" w:firstLine="200"/>
    </w:pPr>
    <w:rPr>
      <w:sz w:val="28"/>
    </w:rPr>
  </w:style>
  <w:style w:type="paragraph" w:styleId="81">
    <w:name w:val="index 8"/>
    <w:basedOn w:val="af7"/>
    <w:next w:val="af7"/>
    <w:autoRedefine/>
    <w:semiHidden/>
    <w:rsid w:val="009C2D88"/>
    <w:pPr>
      <w:adjustRightInd w:val="0"/>
      <w:snapToGrid w:val="0"/>
      <w:spacing w:line="360" w:lineRule="auto"/>
      <w:ind w:leftChars="1400" w:left="1400" w:firstLineChars="200" w:firstLine="200"/>
    </w:pPr>
    <w:rPr>
      <w:sz w:val="28"/>
    </w:rPr>
  </w:style>
  <w:style w:type="paragraph" w:styleId="91">
    <w:name w:val="index 9"/>
    <w:basedOn w:val="af7"/>
    <w:next w:val="af7"/>
    <w:autoRedefine/>
    <w:semiHidden/>
    <w:rsid w:val="009C2D88"/>
    <w:pPr>
      <w:adjustRightInd w:val="0"/>
      <w:snapToGrid w:val="0"/>
      <w:spacing w:line="360" w:lineRule="auto"/>
      <w:ind w:leftChars="1600" w:left="1600" w:firstLineChars="200" w:firstLine="200"/>
    </w:pPr>
    <w:rPr>
      <w:sz w:val="28"/>
    </w:rPr>
  </w:style>
  <w:style w:type="paragraph" w:styleId="afffffffff5">
    <w:name w:val="index heading"/>
    <w:basedOn w:val="af7"/>
    <w:next w:val="1f3"/>
    <w:semiHidden/>
    <w:rsid w:val="009C2D88"/>
    <w:pPr>
      <w:adjustRightInd w:val="0"/>
      <w:snapToGrid w:val="0"/>
      <w:spacing w:line="360" w:lineRule="auto"/>
      <w:ind w:firstLineChars="200" w:firstLine="200"/>
    </w:pPr>
    <w:rPr>
      <w:sz w:val="28"/>
    </w:rPr>
  </w:style>
  <w:style w:type="paragraph" w:styleId="afffffffff6">
    <w:name w:val="table of figures"/>
    <w:basedOn w:val="af7"/>
    <w:next w:val="af7"/>
    <w:semiHidden/>
    <w:rsid w:val="009C2D88"/>
    <w:pPr>
      <w:adjustRightInd w:val="0"/>
      <w:snapToGrid w:val="0"/>
      <w:spacing w:line="360" w:lineRule="auto"/>
      <w:ind w:leftChars="200" w:left="840" w:hangingChars="200" w:hanging="420"/>
    </w:pPr>
    <w:rPr>
      <w:sz w:val="28"/>
    </w:rPr>
  </w:style>
  <w:style w:type="paragraph" w:styleId="afffffffff7">
    <w:name w:val="table of authorities"/>
    <w:basedOn w:val="af7"/>
    <w:next w:val="af7"/>
    <w:semiHidden/>
    <w:rsid w:val="009C2D88"/>
    <w:pPr>
      <w:adjustRightInd w:val="0"/>
      <w:snapToGrid w:val="0"/>
      <w:spacing w:line="360" w:lineRule="auto"/>
      <w:ind w:leftChars="200" w:left="420" w:firstLineChars="200" w:firstLine="200"/>
    </w:pPr>
    <w:rPr>
      <w:sz w:val="28"/>
    </w:rPr>
  </w:style>
  <w:style w:type="paragraph" w:styleId="afffffffff8">
    <w:name w:val="toa heading"/>
    <w:basedOn w:val="af7"/>
    <w:next w:val="af7"/>
    <w:semiHidden/>
    <w:rsid w:val="009C2D88"/>
    <w:pPr>
      <w:adjustRightInd w:val="0"/>
      <w:snapToGrid w:val="0"/>
      <w:spacing w:before="120" w:line="360" w:lineRule="auto"/>
      <w:ind w:firstLineChars="200" w:firstLine="200"/>
    </w:pPr>
    <w:rPr>
      <w:rFonts w:ascii="Arial" w:hAnsi="Arial"/>
      <w:b/>
      <w:bCs/>
      <w:sz w:val="28"/>
    </w:rPr>
  </w:style>
  <w:style w:type="character" w:customStyle="1" w:styleId="dz">
    <w:name w:val="dz"/>
    <w:basedOn w:val="af8"/>
    <w:rsid w:val="009C2D88"/>
  </w:style>
  <w:style w:type="paragraph" w:customStyle="1" w:styleId="afffffffff9">
    <w:name w:val="楷体"/>
    <w:rsid w:val="009C2D88"/>
    <w:pPr>
      <w:widowControl w:val="0"/>
      <w:adjustRightInd w:val="0"/>
      <w:snapToGrid w:val="0"/>
      <w:spacing w:line="360" w:lineRule="auto"/>
      <w:ind w:firstLineChars="200" w:firstLine="200"/>
      <w:jc w:val="both"/>
    </w:pPr>
    <w:rPr>
      <w:rFonts w:ascii="Times New Roman" w:eastAsia="楷体_GB2312" w:hAnsi="Times New Roman" w:cs="Times New Roman"/>
      <w:kern w:val="0"/>
      <w:sz w:val="32"/>
      <w:szCs w:val="20"/>
    </w:rPr>
  </w:style>
  <w:style w:type="table" w:styleId="afffffffffa">
    <w:name w:val="Table Elegant"/>
    <w:basedOn w:val="af9"/>
    <w:rsid w:val="009C2D88"/>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afffffffffb">
    <w:name w:val="自设表格"/>
    <w:basedOn w:val="afffa"/>
    <w:rsid w:val="009C2D88"/>
    <w:tblPr>
      <w:tblBorders>
        <w:top w:val="double" w:sz="4" w:space="0" w:color="auto"/>
        <w:left w:val="double" w:sz="4" w:space="0" w:color="auto"/>
        <w:bottom w:val="double" w:sz="4" w:space="0" w:color="auto"/>
        <w:right w:val="double" w:sz="4" w:space="0" w:color="auto"/>
        <w:insideH w:val="none" w:sz="0" w:space="0" w:color="auto"/>
        <w:insideV w:val="none" w:sz="0" w:space="0" w:color="auto"/>
      </w:tblBorders>
    </w:tblPr>
  </w:style>
  <w:style w:type="paragraph" w:customStyle="1" w:styleId="xl26">
    <w:name w:val="xl26"/>
    <w:basedOn w:val="af7"/>
    <w:rsid w:val="009C2D88"/>
    <w:pPr>
      <w:widowControl/>
      <w:pBdr>
        <w:bottom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ascii="黑体" w:eastAsia="黑体" w:hAnsi="Arial Unicode MS"/>
      <w:kern w:val="0"/>
      <w:sz w:val="28"/>
      <w:szCs w:val="21"/>
    </w:rPr>
  </w:style>
  <w:style w:type="character" w:customStyle="1" w:styleId="tpccontent">
    <w:name w:val="tpc_content"/>
    <w:basedOn w:val="af8"/>
    <w:rsid w:val="009C2D88"/>
  </w:style>
  <w:style w:type="table" w:styleId="1fe">
    <w:name w:val="Table Classic 1"/>
    <w:basedOn w:val="af9"/>
    <w:rsid w:val="009C2D88"/>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tyle83">
    <w:name w:val="style83"/>
    <w:basedOn w:val="af7"/>
    <w:rsid w:val="009C2D88"/>
    <w:pPr>
      <w:widowControl/>
      <w:adjustRightInd w:val="0"/>
      <w:snapToGrid w:val="0"/>
      <w:spacing w:before="100" w:beforeAutospacing="1" w:after="100" w:afterAutospacing="1" w:line="360" w:lineRule="auto"/>
      <w:ind w:firstLineChars="200" w:firstLine="200"/>
      <w:jc w:val="left"/>
    </w:pPr>
    <w:rPr>
      <w:rFonts w:ascii="宋体" w:hAnsi="宋体" w:cs="宋体"/>
      <w:color w:val="660033"/>
      <w:kern w:val="0"/>
      <w:sz w:val="24"/>
    </w:rPr>
  </w:style>
  <w:style w:type="paragraph" w:customStyle="1" w:styleId="font0">
    <w:name w:val="font0"/>
    <w:basedOn w:val="af7"/>
    <w:rsid w:val="009C2D88"/>
    <w:pPr>
      <w:widowControl/>
      <w:adjustRightInd w:val="0"/>
      <w:snapToGrid w:val="0"/>
      <w:spacing w:before="100" w:beforeAutospacing="1" w:after="100" w:afterAutospacing="1" w:line="360" w:lineRule="auto"/>
      <w:ind w:firstLineChars="200" w:firstLine="200"/>
      <w:jc w:val="left"/>
    </w:pPr>
    <w:rPr>
      <w:rFonts w:ascii="宋体" w:hAnsi="宋体" w:cs="Arial Unicode MS" w:hint="eastAsia"/>
      <w:kern w:val="0"/>
      <w:sz w:val="24"/>
    </w:rPr>
  </w:style>
  <w:style w:type="paragraph" w:customStyle="1" w:styleId="font6">
    <w:name w:val="font6"/>
    <w:basedOn w:val="af7"/>
    <w:rsid w:val="009C2D88"/>
    <w:pPr>
      <w:widowControl/>
      <w:adjustRightInd w:val="0"/>
      <w:snapToGrid w:val="0"/>
      <w:spacing w:before="100" w:beforeAutospacing="1" w:after="100" w:afterAutospacing="1" w:line="360" w:lineRule="auto"/>
      <w:ind w:firstLineChars="200" w:firstLine="200"/>
      <w:jc w:val="left"/>
    </w:pPr>
    <w:rPr>
      <w:rFonts w:ascii="宋体" w:hAnsi="宋体" w:cs="Arial Unicode MS" w:hint="eastAsia"/>
      <w:kern w:val="0"/>
      <w:sz w:val="18"/>
      <w:szCs w:val="18"/>
    </w:rPr>
  </w:style>
  <w:style w:type="paragraph" w:customStyle="1" w:styleId="font7">
    <w:name w:val="font7"/>
    <w:basedOn w:val="af7"/>
    <w:rsid w:val="009C2D88"/>
    <w:pPr>
      <w:widowControl/>
      <w:adjustRightInd w:val="0"/>
      <w:snapToGrid w:val="0"/>
      <w:spacing w:before="100" w:beforeAutospacing="1" w:after="100" w:afterAutospacing="1" w:line="360" w:lineRule="auto"/>
      <w:ind w:firstLineChars="200" w:firstLine="200"/>
      <w:jc w:val="left"/>
    </w:pPr>
    <w:rPr>
      <w:rFonts w:eastAsia="Arial Unicode MS"/>
      <w:kern w:val="0"/>
      <w:sz w:val="24"/>
    </w:rPr>
  </w:style>
  <w:style w:type="paragraph" w:customStyle="1" w:styleId="font8">
    <w:name w:val="font8"/>
    <w:basedOn w:val="af7"/>
    <w:rsid w:val="009C2D88"/>
    <w:pPr>
      <w:widowControl/>
      <w:adjustRightInd w:val="0"/>
      <w:snapToGrid w:val="0"/>
      <w:spacing w:before="100" w:beforeAutospacing="1" w:after="100" w:afterAutospacing="1" w:line="360" w:lineRule="auto"/>
      <w:ind w:firstLineChars="200" w:firstLine="200"/>
      <w:jc w:val="left"/>
    </w:pPr>
    <w:rPr>
      <w:rFonts w:ascii="宋体" w:hAnsi="宋体" w:cs="Arial Unicode MS" w:hint="eastAsia"/>
      <w:b/>
      <w:bCs/>
      <w:kern w:val="0"/>
      <w:sz w:val="36"/>
      <w:szCs w:val="36"/>
    </w:rPr>
  </w:style>
  <w:style w:type="paragraph" w:customStyle="1" w:styleId="xl25">
    <w:name w:val="xl25"/>
    <w:basedOn w:val="af7"/>
    <w:rsid w:val="009C2D88"/>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Arial Unicode MS" w:eastAsia="Arial Unicode MS" w:hAnsi="Arial Unicode MS" w:cs="Arial Unicode MS"/>
      <w:kern w:val="0"/>
      <w:sz w:val="28"/>
      <w:szCs w:val="28"/>
    </w:rPr>
  </w:style>
  <w:style w:type="paragraph" w:customStyle="1" w:styleId="xl27">
    <w:name w:val="xl27"/>
    <w:basedOn w:val="af7"/>
    <w:rsid w:val="009C2D88"/>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Arial Unicode MS" w:eastAsia="Arial Unicode MS" w:hAnsi="Arial Unicode MS" w:cs="Arial Unicode MS"/>
      <w:kern w:val="0"/>
      <w:sz w:val="28"/>
      <w:szCs w:val="28"/>
    </w:rPr>
  </w:style>
  <w:style w:type="paragraph" w:customStyle="1" w:styleId="xl28">
    <w:name w:val="xl28"/>
    <w:basedOn w:val="af7"/>
    <w:rsid w:val="009C2D88"/>
    <w:pPr>
      <w:widowControl/>
      <w:pBdr>
        <w:top w:val="single" w:sz="4" w:space="0" w:color="auto"/>
        <w:left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Arial Unicode MS" w:eastAsia="Arial Unicode MS" w:hAnsi="Arial Unicode MS" w:cs="Arial Unicode MS"/>
      <w:kern w:val="0"/>
      <w:sz w:val="28"/>
      <w:szCs w:val="28"/>
    </w:rPr>
  </w:style>
  <w:style w:type="paragraph" w:customStyle="1" w:styleId="xl29">
    <w:name w:val="xl29"/>
    <w:basedOn w:val="af7"/>
    <w:rsid w:val="009C2D88"/>
    <w:pPr>
      <w:widowControl/>
      <w:pBdr>
        <w:top w:val="single" w:sz="4" w:space="0" w:color="auto"/>
        <w:left w:val="single" w:sz="4" w:space="0" w:color="auto"/>
        <w:right w:val="single" w:sz="4" w:space="0" w:color="auto"/>
      </w:pBdr>
      <w:adjustRightInd w:val="0"/>
      <w:snapToGrid w:val="0"/>
      <w:spacing w:before="100" w:beforeAutospacing="1" w:after="100" w:afterAutospacing="1" w:line="360" w:lineRule="auto"/>
      <w:ind w:firstLineChars="200" w:firstLine="200"/>
      <w:jc w:val="left"/>
      <w:textAlignment w:val="center"/>
    </w:pPr>
    <w:rPr>
      <w:rFonts w:ascii="Arial Unicode MS" w:eastAsia="Arial Unicode MS" w:hAnsi="Arial Unicode MS" w:cs="Arial Unicode MS"/>
      <w:kern w:val="0"/>
      <w:sz w:val="28"/>
      <w:szCs w:val="28"/>
    </w:rPr>
  </w:style>
  <w:style w:type="paragraph" w:customStyle="1" w:styleId="xl30">
    <w:name w:val="xl30"/>
    <w:basedOn w:val="af7"/>
    <w:rsid w:val="009C2D88"/>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left"/>
      <w:textAlignment w:val="center"/>
    </w:pPr>
    <w:rPr>
      <w:rFonts w:eastAsia="Arial Unicode MS"/>
      <w:kern w:val="0"/>
      <w:sz w:val="28"/>
      <w:szCs w:val="28"/>
    </w:rPr>
  </w:style>
  <w:style w:type="paragraph" w:customStyle="1" w:styleId="xl31">
    <w:name w:val="xl31"/>
    <w:basedOn w:val="af7"/>
    <w:rsid w:val="009C2D88"/>
    <w:pPr>
      <w:widowControl/>
      <w:pBdr>
        <w:top w:val="single" w:sz="4" w:space="0" w:color="auto"/>
      </w:pBdr>
      <w:adjustRightInd w:val="0"/>
      <w:snapToGrid w:val="0"/>
      <w:spacing w:before="100" w:beforeAutospacing="1" w:after="100" w:afterAutospacing="1" w:line="360" w:lineRule="auto"/>
      <w:ind w:firstLineChars="200" w:firstLine="200"/>
      <w:jc w:val="left"/>
      <w:textAlignment w:val="center"/>
    </w:pPr>
    <w:rPr>
      <w:rFonts w:ascii="Arial Unicode MS" w:eastAsia="Arial Unicode MS" w:hAnsi="Arial Unicode MS" w:cs="Arial Unicode MS"/>
      <w:kern w:val="0"/>
      <w:sz w:val="28"/>
      <w:szCs w:val="28"/>
    </w:rPr>
  </w:style>
  <w:style w:type="paragraph" w:customStyle="1" w:styleId="xl33">
    <w:name w:val="xl33"/>
    <w:basedOn w:val="af7"/>
    <w:rsid w:val="009C2D88"/>
    <w:pPr>
      <w:widowControl/>
      <w:pBdr>
        <w:left w:val="single" w:sz="4" w:space="0" w:color="auto"/>
        <w:bottom w:val="single" w:sz="4" w:space="0" w:color="auto"/>
      </w:pBdr>
      <w:adjustRightInd w:val="0"/>
      <w:snapToGrid w:val="0"/>
      <w:spacing w:before="100" w:beforeAutospacing="1" w:after="100" w:afterAutospacing="1" w:line="360" w:lineRule="auto"/>
      <w:ind w:firstLineChars="200" w:firstLine="200"/>
      <w:jc w:val="left"/>
      <w:textAlignment w:val="center"/>
    </w:pPr>
    <w:rPr>
      <w:rFonts w:ascii="Arial Unicode MS" w:eastAsia="Arial Unicode MS" w:hAnsi="Arial Unicode MS" w:cs="Arial Unicode MS"/>
      <w:kern w:val="0"/>
      <w:sz w:val="28"/>
      <w:szCs w:val="28"/>
    </w:rPr>
  </w:style>
  <w:style w:type="paragraph" w:customStyle="1" w:styleId="xl35">
    <w:name w:val="xl35"/>
    <w:basedOn w:val="af7"/>
    <w:rsid w:val="009C2D88"/>
    <w:pPr>
      <w:widowControl/>
      <w:pBdr>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Arial Unicode MS" w:eastAsia="Arial Unicode MS" w:hAnsi="Arial Unicode MS" w:cs="Arial Unicode MS"/>
      <w:kern w:val="0"/>
      <w:sz w:val="28"/>
      <w:szCs w:val="28"/>
    </w:rPr>
  </w:style>
  <w:style w:type="paragraph" w:customStyle="1" w:styleId="xl36">
    <w:name w:val="xl36"/>
    <w:basedOn w:val="af7"/>
    <w:rsid w:val="009C2D88"/>
    <w:pPr>
      <w:widowControl/>
      <w:pBdr>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left"/>
      <w:textAlignment w:val="center"/>
    </w:pPr>
    <w:rPr>
      <w:rFonts w:ascii="Arial Unicode MS" w:eastAsia="Arial Unicode MS" w:hAnsi="Arial Unicode MS" w:cs="Arial Unicode MS"/>
      <w:kern w:val="0"/>
      <w:sz w:val="28"/>
      <w:szCs w:val="28"/>
    </w:rPr>
  </w:style>
  <w:style w:type="paragraph" w:customStyle="1" w:styleId="font1">
    <w:name w:val="font1"/>
    <w:basedOn w:val="af7"/>
    <w:rsid w:val="009C2D88"/>
    <w:pPr>
      <w:widowControl/>
      <w:adjustRightInd w:val="0"/>
      <w:snapToGrid w:val="0"/>
      <w:spacing w:before="100" w:beforeAutospacing="1" w:after="100" w:afterAutospacing="1" w:line="360" w:lineRule="auto"/>
      <w:ind w:firstLineChars="200" w:firstLine="200"/>
      <w:jc w:val="left"/>
    </w:pPr>
    <w:rPr>
      <w:rFonts w:ascii="宋体" w:hAnsi="宋体" w:cs="Arial Unicode MS" w:hint="eastAsia"/>
      <w:kern w:val="0"/>
      <w:sz w:val="24"/>
    </w:rPr>
  </w:style>
  <w:style w:type="paragraph" w:customStyle="1" w:styleId="xl37">
    <w:name w:val="xl37"/>
    <w:basedOn w:val="af7"/>
    <w:rsid w:val="009C2D88"/>
    <w:pPr>
      <w:widowControl/>
      <w:pBdr>
        <w:bottom w:val="single" w:sz="4" w:space="0" w:color="auto"/>
      </w:pBdr>
      <w:adjustRightInd w:val="0"/>
      <w:snapToGrid w:val="0"/>
      <w:spacing w:before="100" w:beforeAutospacing="1" w:after="100" w:afterAutospacing="1" w:line="360" w:lineRule="auto"/>
      <w:ind w:firstLineChars="200" w:firstLine="200"/>
      <w:jc w:val="center"/>
      <w:textAlignment w:val="center"/>
    </w:pPr>
    <w:rPr>
      <w:rFonts w:ascii="楷体_GB2312" w:eastAsia="楷体_GB2312" w:hAnsi="Arial Unicode MS" w:cs="Arial Unicode MS" w:hint="eastAsia"/>
      <w:b/>
      <w:bCs/>
      <w:kern w:val="0"/>
      <w:sz w:val="24"/>
    </w:rPr>
  </w:style>
  <w:style w:type="paragraph" w:customStyle="1" w:styleId="xl38">
    <w:name w:val="xl38"/>
    <w:basedOn w:val="af7"/>
    <w:rsid w:val="009C2D88"/>
    <w:pPr>
      <w:widowControl/>
      <w:pBdr>
        <w:top w:val="single" w:sz="4" w:space="0" w:color="auto"/>
        <w:left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ascii="Arial Unicode MS" w:eastAsia="Arial Unicode MS" w:hAnsi="Arial Unicode MS" w:cs="Arial Unicode MS"/>
      <w:kern w:val="0"/>
      <w:sz w:val="24"/>
    </w:rPr>
  </w:style>
  <w:style w:type="paragraph" w:customStyle="1" w:styleId="xl39">
    <w:name w:val="xl39"/>
    <w:basedOn w:val="af7"/>
    <w:rsid w:val="009C2D88"/>
    <w:pPr>
      <w:widowControl/>
      <w:pBdr>
        <w:left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ascii="Arial Unicode MS" w:eastAsia="Arial Unicode MS" w:hAnsi="Arial Unicode MS" w:cs="Arial Unicode MS"/>
      <w:kern w:val="0"/>
      <w:sz w:val="24"/>
    </w:rPr>
  </w:style>
  <w:style w:type="paragraph" w:customStyle="1" w:styleId="xl40">
    <w:name w:val="xl40"/>
    <w:basedOn w:val="af7"/>
    <w:rsid w:val="009C2D88"/>
    <w:pPr>
      <w:widowControl/>
      <w:pBdr>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ascii="Arial Unicode MS" w:eastAsia="Arial Unicode MS" w:hAnsi="Arial Unicode MS" w:cs="Arial Unicode MS"/>
      <w:kern w:val="0"/>
      <w:sz w:val="24"/>
    </w:rPr>
  </w:style>
  <w:style w:type="paragraph" w:customStyle="1" w:styleId="xl41">
    <w:name w:val="xl41"/>
    <w:basedOn w:val="af7"/>
    <w:rsid w:val="009C2D88"/>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center"/>
      <w:textAlignment w:val="center"/>
    </w:pPr>
    <w:rPr>
      <w:rFonts w:ascii="Arial Unicode MS" w:eastAsia="Arial Unicode MS" w:hAnsi="Arial Unicode MS" w:cs="Arial Unicode MS"/>
      <w:kern w:val="0"/>
      <w:sz w:val="24"/>
    </w:rPr>
  </w:style>
  <w:style w:type="paragraph" w:customStyle="1" w:styleId="xl42">
    <w:name w:val="xl42"/>
    <w:basedOn w:val="af7"/>
    <w:rsid w:val="009C2D88"/>
    <w:pPr>
      <w:widowControl/>
      <w:pBdr>
        <w:top w:val="single" w:sz="4" w:space="0" w:color="auto"/>
        <w:bottom w:val="single" w:sz="4" w:space="0" w:color="auto"/>
      </w:pBdr>
      <w:adjustRightInd w:val="0"/>
      <w:snapToGrid w:val="0"/>
      <w:spacing w:before="100" w:beforeAutospacing="1" w:after="100" w:afterAutospacing="1" w:line="360" w:lineRule="auto"/>
      <w:ind w:firstLineChars="200" w:firstLine="200"/>
      <w:jc w:val="center"/>
      <w:textAlignment w:val="center"/>
    </w:pPr>
    <w:rPr>
      <w:rFonts w:ascii="Arial Unicode MS" w:eastAsia="Arial Unicode MS" w:hAnsi="Arial Unicode MS" w:cs="Arial Unicode MS"/>
      <w:kern w:val="0"/>
      <w:sz w:val="24"/>
    </w:rPr>
  </w:style>
  <w:style w:type="paragraph" w:customStyle="1" w:styleId="xl43">
    <w:name w:val="xl43"/>
    <w:basedOn w:val="af7"/>
    <w:rsid w:val="009C2D88"/>
    <w:pPr>
      <w:widowControl/>
      <w:pBdr>
        <w:top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textAlignment w:val="center"/>
    </w:pPr>
    <w:rPr>
      <w:rFonts w:ascii="Arial Unicode MS" w:eastAsia="Arial Unicode MS" w:hAnsi="Arial Unicode MS" w:cs="Arial Unicode MS"/>
      <w:kern w:val="0"/>
      <w:sz w:val="24"/>
    </w:rPr>
  </w:style>
  <w:style w:type="paragraph" w:customStyle="1" w:styleId="font9">
    <w:name w:val="font9"/>
    <w:basedOn w:val="af7"/>
    <w:rsid w:val="009C2D88"/>
    <w:pPr>
      <w:widowControl/>
      <w:adjustRightInd w:val="0"/>
      <w:snapToGrid w:val="0"/>
      <w:spacing w:before="100" w:beforeAutospacing="1" w:after="100" w:afterAutospacing="1" w:line="360" w:lineRule="auto"/>
      <w:ind w:firstLineChars="200" w:firstLine="200"/>
      <w:jc w:val="left"/>
    </w:pPr>
    <w:rPr>
      <w:rFonts w:eastAsia="Arial Unicode MS"/>
      <w:b/>
      <w:bCs/>
      <w:kern w:val="0"/>
      <w:sz w:val="40"/>
      <w:szCs w:val="40"/>
    </w:rPr>
  </w:style>
  <w:style w:type="character" w:customStyle="1" w:styleId="ttitle1">
    <w:name w:val="ttitle1"/>
    <w:rsid w:val="009C2D88"/>
    <w:rPr>
      <w:spacing w:val="120"/>
      <w:sz w:val="21"/>
      <w:szCs w:val="21"/>
    </w:rPr>
  </w:style>
  <w:style w:type="paragraph" w:customStyle="1" w:styleId="xl22">
    <w:name w:val="xl22"/>
    <w:basedOn w:val="af7"/>
    <w:rsid w:val="009C2D88"/>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left"/>
    </w:pPr>
    <w:rPr>
      <w:rFonts w:ascii="Arial Unicode MS" w:eastAsia="Arial Unicode MS" w:hAnsi="Arial Unicode MS" w:cs="Arial Unicode MS"/>
      <w:kern w:val="0"/>
      <w:sz w:val="24"/>
    </w:rPr>
  </w:style>
  <w:style w:type="paragraph" w:customStyle="1" w:styleId="xl44">
    <w:name w:val="xl44"/>
    <w:basedOn w:val="af7"/>
    <w:rsid w:val="009C2D88"/>
    <w:pPr>
      <w:widowControl/>
      <w:pBdr>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eastAsia="Arial Unicode MS"/>
      <w:kern w:val="0"/>
      <w:sz w:val="20"/>
      <w:szCs w:val="20"/>
    </w:rPr>
  </w:style>
  <w:style w:type="paragraph" w:customStyle="1" w:styleId="xl45">
    <w:name w:val="xl45"/>
    <w:basedOn w:val="af7"/>
    <w:rsid w:val="009C2D88"/>
    <w:pPr>
      <w:widowControl/>
      <w:pBdr>
        <w:top w:val="single" w:sz="4" w:space="0" w:color="auto"/>
        <w:left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ascii="Arial Unicode MS" w:eastAsia="Arial Unicode MS" w:hAnsi="Arial Unicode MS" w:cs="Arial Unicode MS"/>
      <w:b/>
      <w:bCs/>
      <w:kern w:val="0"/>
      <w:sz w:val="24"/>
    </w:rPr>
  </w:style>
  <w:style w:type="paragraph" w:customStyle="1" w:styleId="xl46">
    <w:name w:val="xl46"/>
    <w:basedOn w:val="af7"/>
    <w:rsid w:val="009C2D88"/>
    <w:pPr>
      <w:widowControl/>
      <w:pBdr>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ascii="Arial Unicode MS" w:eastAsia="Arial Unicode MS" w:hAnsi="Arial Unicode MS" w:cs="Arial Unicode MS"/>
      <w:b/>
      <w:bCs/>
      <w:kern w:val="0"/>
      <w:sz w:val="24"/>
    </w:rPr>
  </w:style>
  <w:style w:type="paragraph" w:customStyle="1" w:styleId="xl47">
    <w:name w:val="xl47"/>
    <w:basedOn w:val="af7"/>
    <w:rsid w:val="009C2D88"/>
    <w:pPr>
      <w:widowControl/>
      <w:pBdr>
        <w:top w:val="single" w:sz="4" w:space="0" w:color="auto"/>
        <w:left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eastAsia="Arial Unicode MS"/>
      <w:kern w:val="0"/>
      <w:sz w:val="20"/>
      <w:szCs w:val="20"/>
    </w:rPr>
  </w:style>
  <w:style w:type="paragraph" w:customStyle="1" w:styleId="xl48">
    <w:name w:val="xl48"/>
    <w:basedOn w:val="af7"/>
    <w:rsid w:val="009C2D88"/>
    <w:pPr>
      <w:widowControl/>
      <w:adjustRightInd w:val="0"/>
      <w:snapToGrid w:val="0"/>
      <w:spacing w:before="100" w:beforeAutospacing="1" w:after="100" w:afterAutospacing="1" w:line="360" w:lineRule="auto"/>
      <w:ind w:firstLineChars="200" w:firstLine="200"/>
      <w:jc w:val="center"/>
    </w:pPr>
    <w:rPr>
      <w:rFonts w:ascii="Arial Unicode MS" w:eastAsia="Arial Unicode MS" w:hAnsi="Arial Unicode MS" w:cs="Arial Unicode MS"/>
      <w:b/>
      <w:bCs/>
      <w:kern w:val="0"/>
      <w:sz w:val="40"/>
      <w:szCs w:val="40"/>
    </w:rPr>
  </w:style>
  <w:style w:type="paragraph" w:customStyle="1" w:styleId="xl49">
    <w:name w:val="xl49"/>
    <w:basedOn w:val="af7"/>
    <w:rsid w:val="009C2D88"/>
    <w:pPr>
      <w:widowControl/>
      <w:pBdr>
        <w:top w:val="single" w:sz="4" w:space="0" w:color="auto"/>
        <w:left w:val="single" w:sz="4" w:space="0" w:color="auto"/>
        <w:bottom w:val="single" w:sz="4" w:space="0" w:color="auto"/>
      </w:pBdr>
      <w:adjustRightInd w:val="0"/>
      <w:snapToGrid w:val="0"/>
      <w:spacing w:before="100" w:beforeAutospacing="1" w:after="100" w:afterAutospacing="1" w:line="360" w:lineRule="auto"/>
      <w:ind w:firstLineChars="200" w:firstLine="200"/>
      <w:jc w:val="center"/>
    </w:pPr>
    <w:rPr>
      <w:rFonts w:ascii="Arial Unicode MS" w:eastAsia="Arial Unicode MS" w:hAnsi="Arial Unicode MS" w:cs="Arial Unicode MS"/>
      <w:b/>
      <w:bCs/>
      <w:kern w:val="0"/>
      <w:sz w:val="24"/>
    </w:rPr>
  </w:style>
  <w:style w:type="character" w:customStyle="1" w:styleId="a011">
    <w:name w:val="a011"/>
    <w:rsid w:val="009C2D88"/>
    <w:rPr>
      <w:sz w:val="23"/>
      <w:szCs w:val="23"/>
    </w:rPr>
  </w:style>
  <w:style w:type="paragraph" w:customStyle="1" w:styleId="GB2312215">
    <w:name w:val="样式 仿宋_GB2312 四号 首行缩进:  2 字符 行距: 1.5 倍行距"/>
    <w:basedOn w:val="af7"/>
    <w:autoRedefine/>
    <w:rsid w:val="009C2D88"/>
    <w:pPr>
      <w:adjustRightInd w:val="0"/>
      <w:snapToGrid w:val="0"/>
      <w:spacing w:line="360" w:lineRule="auto"/>
      <w:ind w:firstLineChars="200" w:firstLine="560"/>
      <w:jc w:val="left"/>
    </w:pPr>
    <w:rPr>
      <w:rFonts w:ascii="宋体" w:hAnsi="宋体" w:cs="宋体"/>
      <w:sz w:val="28"/>
      <w:szCs w:val="20"/>
    </w:rPr>
  </w:style>
  <w:style w:type="paragraph" w:customStyle="1" w:styleId="2GB2312">
    <w:name w:val="样式 正文文本 2 + 仿宋_GB2312 四号"/>
    <w:basedOn w:val="25"/>
    <w:link w:val="2GB2312Char"/>
    <w:autoRedefine/>
    <w:rsid w:val="009C2D88"/>
    <w:pPr>
      <w:adjustRightInd w:val="0"/>
      <w:snapToGrid w:val="0"/>
      <w:spacing w:after="120" w:line="480" w:lineRule="auto"/>
      <w:ind w:firstLineChars="200" w:firstLine="200"/>
      <w:jc w:val="left"/>
    </w:pPr>
    <w:rPr>
      <w:rFonts w:ascii="仿宋_GB2312" w:hAnsi="仿宋_GB2312"/>
      <w:sz w:val="28"/>
      <w:szCs w:val="28"/>
    </w:rPr>
  </w:style>
  <w:style w:type="character" w:customStyle="1" w:styleId="2GB2312Char">
    <w:name w:val="样式 正文文本 2 + 仿宋_GB2312 四号 Char"/>
    <w:link w:val="2GB2312"/>
    <w:rsid w:val="009C2D88"/>
    <w:rPr>
      <w:rFonts w:ascii="仿宋_GB2312" w:eastAsia="宋体" w:hAnsi="仿宋_GB2312" w:cs="Times New Roman"/>
      <w:sz w:val="28"/>
      <w:szCs w:val="28"/>
    </w:rPr>
  </w:style>
  <w:style w:type="character" w:customStyle="1" w:styleId="blue">
    <w:name w:val="blue"/>
    <w:basedOn w:val="af8"/>
    <w:rsid w:val="009C2D88"/>
  </w:style>
  <w:style w:type="paragraph" w:customStyle="1" w:styleId="afffffffffc">
    <w:name w:val="标准"/>
    <w:basedOn w:val="af7"/>
    <w:rsid w:val="009C2D88"/>
    <w:pPr>
      <w:adjustRightInd w:val="0"/>
      <w:snapToGrid w:val="0"/>
      <w:spacing w:line="520" w:lineRule="atLeast"/>
      <w:ind w:firstLineChars="200" w:firstLine="200"/>
      <w:jc w:val="center"/>
      <w:textAlignment w:val="baseline"/>
    </w:pPr>
    <w:rPr>
      <w:rFonts w:eastAsia="仿宋_GB2312"/>
      <w:kern w:val="0"/>
      <w:sz w:val="28"/>
      <w:szCs w:val="21"/>
    </w:rPr>
  </w:style>
  <w:style w:type="character" w:customStyle="1" w:styleId="unnamed1">
    <w:name w:val="unnamed1"/>
    <w:basedOn w:val="af8"/>
    <w:rsid w:val="009C2D88"/>
  </w:style>
  <w:style w:type="character" w:customStyle="1" w:styleId="hong1">
    <w:name w:val="hong1"/>
    <w:rsid w:val="009C2D88"/>
    <w:rPr>
      <w:strike w:val="0"/>
      <w:dstrike w:val="0"/>
      <w:color w:val="CC0000"/>
      <w:sz w:val="18"/>
      <w:szCs w:val="18"/>
      <w:u w:val="none"/>
      <w:effect w:val="none"/>
    </w:rPr>
  </w:style>
  <w:style w:type="character" w:customStyle="1" w:styleId="scjy1">
    <w:name w:val="scjy1"/>
    <w:rsid w:val="009C2D88"/>
    <w:rPr>
      <w:color w:val="413F3A"/>
      <w:sz w:val="18"/>
      <w:szCs w:val="18"/>
    </w:rPr>
  </w:style>
  <w:style w:type="character" w:customStyle="1" w:styleId="style81">
    <w:name w:val="style81"/>
    <w:rsid w:val="009C2D88"/>
    <w:rPr>
      <w:color w:val="555555"/>
    </w:rPr>
  </w:style>
  <w:style w:type="character" w:customStyle="1" w:styleId="style51">
    <w:name w:val="style51"/>
    <w:rsid w:val="009C2D88"/>
    <w:rPr>
      <w:color w:val="0000FF"/>
    </w:rPr>
  </w:style>
  <w:style w:type="character" w:customStyle="1" w:styleId="grame">
    <w:name w:val="grame"/>
    <w:basedOn w:val="af8"/>
    <w:rsid w:val="009C2D88"/>
  </w:style>
  <w:style w:type="paragraph" w:customStyle="1" w:styleId="style2">
    <w:name w:val="style2"/>
    <w:basedOn w:val="af7"/>
    <w:rsid w:val="009C2D88"/>
    <w:pPr>
      <w:widowControl/>
      <w:adjustRightInd w:val="0"/>
      <w:snapToGrid w:val="0"/>
      <w:spacing w:before="100" w:beforeAutospacing="1" w:after="100" w:afterAutospacing="1" w:line="240" w:lineRule="atLeast"/>
      <w:ind w:firstLineChars="200" w:firstLine="200"/>
      <w:jc w:val="left"/>
    </w:pPr>
    <w:rPr>
      <w:rFonts w:ascii="宋体" w:hAnsi="宋体" w:cs="宋体"/>
      <w:b/>
      <w:bCs/>
      <w:kern w:val="0"/>
      <w:sz w:val="19"/>
      <w:szCs w:val="19"/>
    </w:rPr>
  </w:style>
  <w:style w:type="paragraph" w:styleId="afffffffffd">
    <w:name w:val="Subtitle"/>
    <w:aliases w:val="标题4"/>
    <w:basedOn w:val="4"/>
    <w:next w:val="af7"/>
    <w:link w:val="afffffffffe"/>
    <w:rsid w:val="009C2D88"/>
    <w:pPr>
      <w:adjustRightInd w:val="0"/>
      <w:snapToGrid w:val="0"/>
      <w:spacing w:beforeLines="25" w:before="25" w:afterLines="25" w:after="25" w:line="360" w:lineRule="auto"/>
      <w:jc w:val="left"/>
    </w:pPr>
    <w:rPr>
      <w:rFonts w:ascii="Times New Roman" w:hAnsi="Times New Roman"/>
      <w:bCs w:val="0"/>
      <w:kern w:val="28"/>
      <w:szCs w:val="32"/>
    </w:rPr>
  </w:style>
  <w:style w:type="character" w:customStyle="1" w:styleId="afffffffffe">
    <w:name w:val="副标题 字符"/>
    <w:aliases w:val="标题4 字符"/>
    <w:basedOn w:val="af8"/>
    <w:link w:val="afffffffffd"/>
    <w:rsid w:val="009C2D88"/>
    <w:rPr>
      <w:rFonts w:ascii="Times New Roman" w:eastAsia="宋体" w:hAnsi="Times New Roman" w:cs="Times New Roman"/>
      <w:kern w:val="28"/>
      <w:sz w:val="28"/>
      <w:szCs w:val="32"/>
    </w:rPr>
  </w:style>
  <w:style w:type="character" w:customStyle="1" w:styleId="affffffffff">
    <w:name w:val="样式 (符号) 宋体 黑色"/>
    <w:semiHidden/>
    <w:rsid w:val="009C2D88"/>
    <w:rPr>
      <w:color w:val="000000"/>
    </w:rPr>
  </w:style>
  <w:style w:type="paragraph" w:customStyle="1" w:styleId="xl53266">
    <w:name w:val="xl53266"/>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67">
    <w:name w:val="xl53267"/>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68">
    <w:name w:val="xl53268"/>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69">
    <w:name w:val="xl53269"/>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70">
    <w:name w:val="xl53270"/>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71">
    <w:name w:val="xl53271"/>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53272">
    <w:name w:val="xl53272"/>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73">
    <w:name w:val="xl53273"/>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74">
    <w:name w:val="xl53274"/>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75">
    <w:name w:val="xl53275"/>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76">
    <w:name w:val="xl53276"/>
    <w:basedOn w:val="af7"/>
    <w:rsid w:val="009C2D88"/>
    <w:pPr>
      <w:widowControl/>
      <w:spacing w:before="100" w:beforeAutospacing="1" w:after="100" w:afterAutospacing="1"/>
      <w:jc w:val="center"/>
    </w:pPr>
    <w:rPr>
      <w:rFonts w:ascii="宋体" w:hAnsi="宋体" w:cs="宋体"/>
      <w:kern w:val="0"/>
      <w:sz w:val="24"/>
    </w:rPr>
  </w:style>
  <w:style w:type="paragraph" w:customStyle="1" w:styleId="xl53277">
    <w:name w:val="xl53277"/>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53278">
    <w:name w:val="xl53278"/>
    <w:basedOn w:val="af7"/>
    <w:rsid w:val="009C2D88"/>
    <w:pPr>
      <w:widowControl/>
      <w:spacing w:before="100" w:beforeAutospacing="1" w:after="100" w:afterAutospacing="1"/>
      <w:jc w:val="left"/>
      <w:textAlignment w:val="center"/>
    </w:pPr>
    <w:rPr>
      <w:rFonts w:ascii="宋体" w:hAnsi="宋体" w:cs="宋体"/>
      <w:kern w:val="0"/>
      <w:sz w:val="24"/>
    </w:rPr>
  </w:style>
  <w:style w:type="paragraph" w:customStyle="1" w:styleId="xl53279">
    <w:name w:val="xl53279"/>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80">
    <w:name w:val="xl53280"/>
    <w:basedOn w:val="af7"/>
    <w:rsid w:val="009C2D88"/>
    <w:pPr>
      <w:widowControl/>
      <w:pBdr>
        <w:bottom w:val="single" w:sz="4" w:space="0" w:color="auto"/>
      </w:pBdr>
      <w:spacing w:before="100" w:beforeAutospacing="1" w:after="100" w:afterAutospacing="1"/>
      <w:jc w:val="center"/>
      <w:textAlignment w:val="center"/>
    </w:pPr>
    <w:rPr>
      <w:rFonts w:ascii="黑体" w:eastAsia="黑体" w:hAnsi="黑体" w:cs="宋体"/>
      <w:kern w:val="0"/>
      <w:sz w:val="40"/>
      <w:szCs w:val="40"/>
    </w:rPr>
  </w:style>
  <w:style w:type="paragraph" w:customStyle="1" w:styleId="xl53281">
    <w:name w:val="xl53281"/>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82">
    <w:name w:val="xl53282"/>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83">
    <w:name w:val="xl53283"/>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84">
    <w:name w:val="xl53284"/>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85">
    <w:name w:val="xl53285"/>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86">
    <w:name w:val="xl53286"/>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87">
    <w:name w:val="xl53287"/>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88">
    <w:name w:val="xl53288"/>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89">
    <w:name w:val="xl53289"/>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90">
    <w:name w:val="xl53290"/>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91">
    <w:name w:val="xl53291"/>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92">
    <w:name w:val="xl53292"/>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93">
    <w:name w:val="xl53293"/>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94">
    <w:name w:val="xl53294"/>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95">
    <w:name w:val="xl53295"/>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96">
    <w:name w:val="xl53296"/>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97">
    <w:name w:val="xl53297"/>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98">
    <w:name w:val="xl53298"/>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299">
    <w:name w:val="xl53299"/>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00">
    <w:name w:val="xl53300"/>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01">
    <w:name w:val="xl53301"/>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02">
    <w:name w:val="xl53302"/>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03">
    <w:name w:val="xl53303"/>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04">
    <w:name w:val="xl53304"/>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05">
    <w:name w:val="xl53305"/>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06">
    <w:name w:val="xl53306"/>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07">
    <w:name w:val="xl53307"/>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08">
    <w:name w:val="xl53308"/>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09">
    <w:name w:val="xl53309"/>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10">
    <w:name w:val="xl53310"/>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11">
    <w:name w:val="xl53311"/>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12">
    <w:name w:val="xl53312"/>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13">
    <w:name w:val="xl53313"/>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14">
    <w:name w:val="xl53314"/>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15">
    <w:name w:val="xl53315"/>
    <w:basedOn w:val="af7"/>
    <w:rsid w:val="009C2D88"/>
    <w:pPr>
      <w:widowControl/>
      <w:spacing w:before="100" w:beforeAutospacing="1" w:after="100" w:afterAutospacing="1"/>
      <w:jc w:val="center"/>
    </w:pPr>
    <w:rPr>
      <w:rFonts w:ascii="宋体" w:hAnsi="宋体" w:cs="宋体"/>
      <w:kern w:val="0"/>
      <w:sz w:val="20"/>
      <w:szCs w:val="20"/>
    </w:rPr>
  </w:style>
  <w:style w:type="paragraph" w:customStyle="1" w:styleId="xl53316">
    <w:name w:val="xl53316"/>
    <w:basedOn w:val="af7"/>
    <w:rsid w:val="009C2D88"/>
    <w:pPr>
      <w:widowControl/>
      <w:spacing w:before="100" w:beforeAutospacing="1" w:after="100" w:afterAutospacing="1"/>
      <w:jc w:val="left"/>
    </w:pPr>
    <w:rPr>
      <w:rFonts w:ascii="宋体" w:hAnsi="宋体" w:cs="宋体"/>
      <w:kern w:val="0"/>
      <w:sz w:val="20"/>
      <w:szCs w:val="20"/>
    </w:rPr>
  </w:style>
  <w:style w:type="paragraph" w:customStyle="1" w:styleId="xl53317">
    <w:name w:val="xl53317"/>
    <w:basedOn w:val="af7"/>
    <w:rsid w:val="009C2D88"/>
    <w:pPr>
      <w:widowControl/>
      <w:spacing w:before="100" w:beforeAutospacing="1" w:after="100" w:afterAutospacing="1"/>
      <w:jc w:val="left"/>
    </w:pPr>
    <w:rPr>
      <w:rFonts w:ascii="宋体" w:hAnsi="宋体" w:cs="宋体"/>
      <w:kern w:val="0"/>
      <w:sz w:val="20"/>
      <w:szCs w:val="20"/>
    </w:rPr>
  </w:style>
  <w:style w:type="paragraph" w:customStyle="1" w:styleId="xl53318">
    <w:name w:val="xl53318"/>
    <w:basedOn w:val="af7"/>
    <w:rsid w:val="009C2D88"/>
    <w:pPr>
      <w:widowControl/>
      <w:spacing w:before="100" w:beforeAutospacing="1" w:after="100" w:afterAutospacing="1"/>
      <w:jc w:val="left"/>
      <w:textAlignment w:val="center"/>
    </w:pPr>
    <w:rPr>
      <w:rFonts w:ascii="宋体" w:hAnsi="宋体" w:cs="宋体"/>
      <w:kern w:val="0"/>
      <w:sz w:val="20"/>
      <w:szCs w:val="20"/>
    </w:rPr>
  </w:style>
  <w:style w:type="paragraph" w:customStyle="1" w:styleId="xl53319">
    <w:name w:val="xl53319"/>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20">
    <w:name w:val="xl53320"/>
    <w:basedOn w:val="af7"/>
    <w:rsid w:val="009C2D88"/>
    <w:pPr>
      <w:widowControl/>
      <w:pBdr>
        <w:bottom w:val="single" w:sz="4" w:space="0" w:color="auto"/>
      </w:pBdr>
      <w:spacing w:before="100" w:beforeAutospacing="1" w:after="100" w:afterAutospacing="1"/>
      <w:jc w:val="center"/>
      <w:textAlignment w:val="center"/>
    </w:pPr>
    <w:rPr>
      <w:rFonts w:ascii="黑体" w:eastAsia="黑体" w:hAnsi="黑体" w:cs="宋体"/>
      <w:kern w:val="0"/>
      <w:sz w:val="40"/>
      <w:szCs w:val="40"/>
    </w:rPr>
  </w:style>
  <w:style w:type="paragraph" w:customStyle="1" w:styleId="xl53321">
    <w:name w:val="xl53321"/>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22">
    <w:name w:val="xl53322"/>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23">
    <w:name w:val="xl53323"/>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53324">
    <w:name w:val="xl53324"/>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53325">
    <w:name w:val="xl53325"/>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53326">
    <w:name w:val="xl53326"/>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53327">
    <w:name w:val="xl53327"/>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28">
    <w:name w:val="xl53328"/>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29">
    <w:name w:val="xl53329"/>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30">
    <w:name w:val="xl53330"/>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31">
    <w:name w:val="xl53331"/>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32">
    <w:name w:val="xl53332"/>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33">
    <w:name w:val="xl53333"/>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34">
    <w:name w:val="xl53334"/>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35">
    <w:name w:val="xl53335"/>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36">
    <w:name w:val="xl53336"/>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37">
    <w:name w:val="xl53337"/>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38">
    <w:name w:val="xl53338"/>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39">
    <w:name w:val="xl53339"/>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40">
    <w:name w:val="xl53340"/>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53341">
    <w:name w:val="xl53341"/>
    <w:basedOn w:val="af7"/>
    <w:rsid w:val="009C2D8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3342">
    <w:name w:val="xl53342"/>
    <w:basedOn w:val="af7"/>
    <w:rsid w:val="009C2D88"/>
    <w:pPr>
      <w:widowControl/>
      <w:spacing w:before="100" w:beforeAutospacing="1" w:after="100" w:afterAutospacing="1"/>
      <w:jc w:val="left"/>
      <w:textAlignment w:val="center"/>
    </w:pPr>
    <w:rPr>
      <w:rFonts w:ascii="宋体" w:hAnsi="宋体" w:cs="宋体"/>
      <w:color w:val="000000"/>
      <w:kern w:val="0"/>
      <w:sz w:val="20"/>
      <w:szCs w:val="20"/>
    </w:rPr>
  </w:style>
  <w:style w:type="paragraph" w:customStyle="1" w:styleId="xl53343">
    <w:name w:val="xl53343"/>
    <w:basedOn w:val="af7"/>
    <w:rsid w:val="009C2D88"/>
    <w:pPr>
      <w:widowControl/>
      <w:spacing w:before="100" w:beforeAutospacing="1" w:after="100" w:afterAutospacing="1"/>
      <w:jc w:val="center"/>
    </w:pPr>
    <w:rPr>
      <w:rFonts w:ascii="宋体" w:hAnsi="宋体" w:cs="宋体"/>
      <w:color w:val="000000"/>
      <w:kern w:val="0"/>
      <w:sz w:val="24"/>
    </w:rPr>
  </w:style>
  <w:style w:type="paragraph" w:customStyle="1" w:styleId="xl53344">
    <w:name w:val="xl53344"/>
    <w:basedOn w:val="af7"/>
    <w:rsid w:val="009C2D88"/>
    <w:pPr>
      <w:widowControl/>
      <w:pBdr>
        <w:bottom w:val="single" w:sz="4" w:space="0" w:color="auto"/>
      </w:pBdr>
      <w:spacing w:before="100" w:beforeAutospacing="1" w:after="100" w:afterAutospacing="1"/>
      <w:jc w:val="center"/>
      <w:textAlignment w:val="center"/>
    </w:pPr>
    <w:rPr>
      <w:rFonts w:ascii="黑体" w:eastAsia="黑体" w:hAnsi="黑体" w:cs="宋体"/>
      <w:color w:val="000000"/>
      <w:kern w:val="0"/>
      <w:sz w:val="40"/>
      <w:szCs w:val="40"/>
    </w:rPr>
  </w:style>
  <w:style w:type="numbering" w:customStyle="1" w:styleId="3f">
    <w:name w:val="无列表3"/>
    <w:next w:val="afa"/>
    <w:uiPriority w:val="99"/>
    <w:semiHidden/>
    <w:unhideWhenUsed/>
    <w:rsid w:val="007E08AE"/>
  </w:style>
  <w:style w:type="numbering" w:customStyle="1" w:styleId="47">
    <w:name w:val="无列表4"/>
    <w:next w:val="afa"/>
    <w:uiPriority w:val="99"/>
    <w:semiHidden/>
    <w:unhideWhenUsed/>
    <w:rsid w:val="001316DC"/>
  </w:style>
  <w:style w:type="table" w:customStyle="1" w:styleId="62">
    <w:name w:val="网格型6"/>
    <w:basedOn w:val="af9"/>
    <w:next w:val="afffa"/>
    <w:uiPriority w:val="59"/>
    <w:unhideWhenUsed/>
    <w:qFormat/>
    <w:rsid w:val="000A38A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f9"/>
    <w:next w:val="afffa"/>
    <w:uiPriority w:val="59"/>
    <w:unhideWhenUsed/>
    <w:qFormat/>
    <w:rsid w:val="000A38A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5">
    <w:name w:val="无列表5"/>
    <w:next w:val="afa"/>
    <w:uiPriority w:val="99"/>
    <w:semiHidden/>
    <w:unhideWhenUsed/>
    <w:rsid w:val="00770CDE"/>
  </w:style>
  <w:style w:type="paragraph" w:customStyle="1" w:styleId="msonormal0">
    <w:name w:val="msonormal"/>
    <w:basedOn w:val="af7"/>
    <w:rsid w:val="00770CDE"/>
    <w:pPr>
      <w:widowControl/>
      <w:spacing w:before="100" w:beforeAutospacing="1" w:after="100" w:afterAutospacing="1"/>
      <w:jc w:val="left"/>
    </w:pPr>
    <w:rPr>
      <w:rFonts w:ascii="宋体" w:hAnsi="宋体" w:cs="宋体"/>
      <w:kern w:val="0"/>
      <w:sz w:val="24"/>
    </w:rPr>
  </w:style>
  <w:style w:type="paragraph" w:customStyle="1" w:styleId="xl22731">
    <w:name w:val="xl22731"/>
    <w:basedOn w:val="af7"/>
    <w:rsid w:val="00770CDE"/>
    <w:pPr>
      <w:widowControl/>
      <w:shd w:val="clear" w:color="000000" w:fill="FFFFFF"/>
      <w:spacing w:before="100" w:beforeAutospacing="1" w:after="100" w:afterAutospacing="1"/>
      <w:jc w:val="left"/>
    </w:pPr>
    <w:rPr>
      <w:rFonts w:ascii="宋体" w:hAnsi="宋体" w:cs="宋体"/>
      <w:kern w:val="0"/>
      <w:sz w:val="20"/>
      <w:szCs w:val="20"/>
    </w:rPr>
  </w:style>
  <w:style w:type="paragraph" w:customStyle="1" w:styleId="xl22732">
    <w:name w:val="xl22732"/>
    <w:basedOn w:val="af7"/>
    <w:rsid w:val="00770CDE"/>
    <w:pPr>
      <w:widowControl/>
      <w:shd w:val="clear" w:color="000000" w:fill="FFFFFF"/>
      <w:spacing w:before="100" w:beforeAutospacing="1" w:after="100" w:afterAutospacing="1"/>
      <w:jc w:val="center"/>
    </w:pPr>
    <w:rPr>
      <w:rFonts w:ascii="宋体" w:hAnsi="宋体" w:cs="宋体"/>
      <w:kern w:val="0"/>
      <w:sz w:val="20"/>
      <w:szCs w:val="20"/>
    </w:rPr>
  </w:style>
  <w:style w:type="paragraph" w:customStyle="1" w:styleId="xl22733">
    <w:name w:val="xl22733"/>
    <w:basedOn w:val="af7"/>
    <w:rsid w:val="00770CDE"/>
    <w:pPr>
      <w:widowControl/>
      <w:shd w:val="clear" w:color="000000" w:fill="FFFFFF"/>
      <w:spacing w:before="100" w:beforeAutospacing="1" w:after="100" w:afterAutospacing="1"/>
      <w:jc w:val="left"/>
    </w:pPr>
    <w:rPr>
      <w:rFonts w:ascii="宋体" w:hAnsi="宋体" w:cs="宋体"/>
      <w:kern w:val="0"/>
      <w:sz w:val="20"/>
      <w:szCs w:val="20"/>
    </w:rPr>
  </w:style>
  <w:style w:type="paragraph" w:customStyle="1" w:styleId="xl22734">
    <w:name w:val="xl22734"/>
    <w:basedOn w:val="af7"/>
    <w:rsid w:val="00770CDE"/>
    <w:pPr>
      <w:widowControl/>
      <w:shd w:val="clear" w:color="000000" w:fill="FFFFFF"/>
      <w:spacing w:before="100" w:beforeAutospacing="1" w:after="100" w:afterAutospacing="1"/>
      <w:jc w:val="center"/>
    </w:pPr>
    <w:rPr>
      <w:rFonts w:ascii="宋体" w:hAnsi="宋体" w:cs="宋体"/>
      <w:kern w:val="0"/>
      <w:sz w:val="20"/>
      <w:szCs w:val="20"/>
    </w:rPr>
  </w:style>
  <w:style w:type="paragraph" w:customStyle="1" w:styleId="xl22735">
    <w:name w:val="xl22735"/>
    <w:basedOn w:val="af7"/>
    <w:rsid w:val="00770CDE"/>
    <w:pPr>
      <w:widowControl/>
      <w:shd w:val="clear" w:color="000000" w:fill="FFFFFF"/>
      <w:spacing w:before="100" w:beforeAutospacing="1" w:after="100" w:afterAutospacing="1"/>
      <w:jc w:val="left"/>
    </w:pPr>
    <w:rPr>
      <w:rFonts w:ascii="宋体" w:hAnsi="宋体" w:cs="宋体"/>
      <w:kern w:val="0"/>
      <w:sz w:val="20"/>
      <w:szCs w:val="20"/>
    </w:rPr>
  </w:style>
  <w:style w:type="paragraph" w:customStyle="1" w:styleId="xl22736">
    <w:name w:val="xl22736"/>
    <w:basedOn w:val="af7"/>
    <w:rsid w:val="00770C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22737">
    <w:name w:val="xl22737"/>
    <w:basedOn w:val="af7"/>
    <w:rsid w:val="00770C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22738">
    <w:name w:val="xl22738"/>
    <w:basedOn w:val="af7"/>
    <w:rsid w:val="00770C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2739">
    <w:name w:val="xl22739"/>
    <w:basedOn w:val="af7"/>
    <w:rsid w:val="00770C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2740">
    <w:name w:val="xl22740"/>
    <w:basedOn w:val="af7"/>
    <w:rsid w:val="00770C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22741">
    <w:name w:val="xl22741"/>
    <w:basedOn w:val="af7"/>
    <w:rsid w:val="00770CDE"/>
    <w:pPr>
      <w:widowControl/>
      <w:shd w:val="clear" w:color="000000" w:fill="FFFFFF"/>
      <w:spacing w:before="100" w:beforeAutospacing="1" w:after="100" w:afterAutospacing="1"/>
      <w:jc w:val="center"/>
    </w:pPr>
    <w:rPr>
      <w:rFonts w:ascii="宋体" w:hAnsi="宋体" w:cs="宋体"/>
      <w:kern w:val="0"/>
      <w:sz w:val="20"/>
      <w:szCs w:val="20"/>
    </w:rPr>
  </w:style>
  <w:style w:type="paragraph" w:customStyle="1" w:styleId="xl22742">
    <w:name w:val="xl22742"/>
    <w:basedOn w:val="af7"/>
    <w:rsid w:val="00770C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2743">
    <w:name w:val="xl22743"/>
    <w:basedOn w:val="af7"/>
    <w:rsid w:val="00770C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2744">
    <w:name w:val="xl22744"/>
    <w:basedOn w:val="af7"/>
    <w:rsid w:val="00770C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2745">
    <w:name w:val="xl22745"/>
    <w:basedOn w:val="af7"/>
    <w:rsid w:val="00770C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2746">
    <w:name w:val="xl22746"/>
    <w:basedOn w:val="af7"/>
    <w:rsid w:val="00770CD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2747">
    <w:name w:val="xl22747"/>
    <w:basedOn w:val="af7"/>
    <w:rsid w:val="00770CD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2748">
    <w:name w:val="xl22748"/>
    <w:basedOn w:val="af7"/>
    <w:rsid w:val="00770CD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2749">
    <w:name w:val="xl22749"/>
    <w:basedOn w:val="af7"/>
    <w:rsid w:val="00770CD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numbering" w:customStyle="1" w:styleId="63">
    <w:name w:val="无列表6"/>
    <w:next w:val="afa"/>
    <w:uiPriority w:val="99"/>
    <w:semiHidden/>
    <w:unhideWhenUsed/>
    <w:rsid w:val="005C5533"/>
  </w:style>
  <w:style w:type="table" w:customStyle="1" w:styleId="2ff">
    <w:name w:val="三线表2"/>
    <w:basedOn w:val="af9"/>
    <w:next w:val="afffa"/>
    <w:qFormat/>
    <w:rsid w:val="005C553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0">
    <w:name w:val="表格主题2"/>
    <w:basedOn w:val="af9"/>
    <w:next w:val="affffe"/>
    <w:rsid w:val="005C553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网格型12"/>
    <w:basedOn w:val="af9"/>
    <w:next w:val="afffa"/>
    <w:rsid w:val="005C5533"/>
    <w:pPr>
      <w:widowControl w:val="0"/>
      <w:adjustRightInd w:val="0"/>
      <w:spacing w:line="312" w:lineRule="atLeast"/>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5C5533"/>
    <w:pPr>
      <w:widowControl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table" w:customStyle="1" w:styleId="222">
    <w:name w:val="网格型22"/>
    <w:basedOn w:val="af9"/>
    <w:next w:val="afffa"/>
    <w:uiPriority w:val="39"/>
    <w:rsid w:val="005C55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无列表11"/>
    <w:next w:val="afa"/>
    <w:uiPriority w:val="99"/>
    <w:semiHidden/>
    <w:unhideWhenUsed/>
    <w:rsid w:val="005C5533"/>
  </w:style>
  <w:style w:type="table" w:customStyle="1" w:styleId="114">
    <w:name w:val="表格主题11"/>
    <w:basedOn w:val="af9"/>
    <w:next w:val="affffe"/>
    <w:rsid w:val="005C553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网格型31"/>
    <w:basedOn w:val="af9"/>
    <w:next w:val="afffa"/>
    <w:rsid w:val="005C553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网格型111"/>
    <w:basedOn w:val="af9"/>
    <w:rsid w:val="005C5533"/>
    <w:pPr>
      <w:widowControl w:val="0"/>
      <w:adjustRightInd w:val="0"/>
      <w:spacing w:line="312" w:lineRule="atLeast"/>
      <w:jc w:val="both"/>
      <w:textAlignment w:val="baseline"/>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网格型211"/>
    <w:basedOn w:val="af9"/>
    <w:uiPriority w:val="59"/>
    <w:rsid w:val="005C5533"/>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
    <w:name w:val="未处理的提及1"/>
    <w:basedOn w:val="af8"/>
    <w:uiPriority w:val="99"/>
    <w:semiHidden/>
    <w:unhideWhenUsed/>
    <w:rsid w:val="005C5533"/>
    <w:rPr>
      <w:color w:val="605E5C"/>
      <w:shd w:val="clear" w:color="auto" w:fill="E1DFDD"/>
    </w:rPr>
  </w:style>
  <w:style w:type="table" w:customStyle="1" w:styleId="410">
    <w:name w:val="网格型41"/>
    <w:basedOn w:val="af9"/>
    <w:next w:val="afffa"/>
    <w:uiPriority w:val="39"/>
    <w:rsid w:val="005C55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f9"/>
    <w:next w:val="afffa"/>
    <w:uiPriority w:val="39"/>
    <w:rsid w:val="005C55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三线表11"/>
    <w:basedOn w:val="af9"/>
    <w:next w:val="afffa"/>
    <w:uiPriority w:val="99"/>
    <w:qFormat/>
    <w:rsid w:val="005C553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主题1211"/>
    <w:basedOn w:val="af9"/>
    <w:next w:val="affffe"/>
    <w:rsid w:val="005C553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
    <w:name w:val="无列表21"/>
    <w:next w:val="afa"/>
    <w:uiPriority w:val="99"/>
    <w:semiHidden/>
    <w:unhideWhenUsed/>
    <w:rsid w:val="005C5533"/>
  </w:style>
  <w:style w:type="table" w:customStyle="1" w:styleId="1ff0">
    <w:name w:val="典雅型1"/>
    <w:basedOn w:val="af9"/>
    <w:next w:val="afffffffffa"/>
    <w:rsid w:val="005C5533"/>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ff1">
    <w:name w:val="自设表格1"/>
    <w:basedOn w:val="afffa"/>
    <w:rsid w:val="005C5533"/>
    <w:tblPr>
      <w:tblBorders>
        <w:top w:val="double" w:sz="4" w:space="0" w:color="auto"/>
        <w:left w:val="double" w:sz="4" w:space="0" w:color="auto"/>
        <w:bottom w:val="double" w:sz="4" w:space="0" w:color="auto"/>
        <w:right w:val="double" w:sz="4" w:space="0" w:color="auto"/>
        <w:insideH w:val="none" w:sz="0" w:space="0" w:color="auto"/>
        <w:insideV w:val="none" w:sz="0" w:space="0" w:color="auto"/>
      </w:tblBorders>
    </w:tblPr>
  </w:style>
  <w:style w:type="table" w:customStyle="1" w:styleId="116">
    <w:name w:val="古典型 11"/>
    <w:basedOn w:val="af9"/>
    <w:next w:val="1fe"/>
    <w:rsid w:val="005C5533"/>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12">
    <w:name w:val="无列表31"/>
    <w:next w:val="afa"/>
    <w:uiPriority w:val="99"/>
    <w:semiHidden/>
    <w:unhideWhenUsed/>
    <w:rsid w:val="005C5533"/>
  </w:style>
  <w:style w:type="numbering" w:customStyle="1" w:styleId="411">
    <w:name w:val="无列表41"/>
    <w:next w:val="afa"/>
    <w:uiPriority w:val="99"/>
    <w:semiHidden/>
    <w:unhideWhenUsed/>
    <w:rsid w:val="005C5533"/>
  </w:style>
  <w:style w:type="table" w:customStyle="1" w:styleId="610">
    <w:name w:val="网格型61"/>
    <w:basedOn w:val="af9"/>
    <w:next w:val="afffa"/>
    <w:uiPriority w:val="59"/>
    <w:unhideWhenUsed/>
    <w:qFormat/>
    <w:rsid w:val="005C553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f9"/>
    <w:next w:val="afffa"/>
    <w:uiPriority w:val="59"/>
    <w:unhideWhenUsed/>
    <w:qFormat/>
    <w:rsid w:val="005C553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无列表51"/>
    <w:next w:val="afa"/>
    <w:uiPriority w:val="99"/>
    <w:semiHidden/>
    <w:unhideWhenUsed/>
    <w:rsid w:val="005C5533"/>
  </w:style>
  <w:style w:type="paragraph" w:customStyle="1" w:styleId="xl63">
    <w:name w:val="xl63"/>
    <w:basedOn w:val="af7"/>
    <w:rsid w:val="00371719"/>
    <w:pPr>
      <w:widowControl/>
      <w:pBdr>
        <w:top w:val="single" w:sz="4" w:space="0" w:color="4771A9"/>
        <w:left w:val="single" w:sz="4" w:space="0" w:color="4771A9"/>
        <w:bottom w:val="single" w:sz="4" w:space="0" w:color="4771A9"/>
        <w:right w:val="single" w:sz="4" w:space="0" w:color="4771A9"/>
      </w:pBdr>
      <w:spacing w:before="100" w:beforeAutospacing="1" w:after="100" w:afterAutospacing="1"/>
      <w:jc w:val="center"/>
    </w:pPr>
    <w:rPr>
      <w:rFonts w:ascii="宋体" w:hAnsi="宋体" w:cs="宋体"/>
      <w:kern w:val="0"/>
      <w:sz w:val="20"/>
      <w:szCs w:val="20"/>
    </w:rPr>
  </w:style>
  <w:style w:type="paragraph" w:customStyle="1" w:styleId="xl64">
    <w:name w:val="xl64"/>
    <w:basedOn w:val="af7"/>
    <w:rsid w:val="00371719"/>
    <w:pPr>
      <w:widowControl/>
      <w:pBdr>
        <w:top w:val="single" w:sz="4" w:space="0" w:color="4771A9"/>
        <w:left w:val="single" w:sz="4" w:space="0" w:color="4771A9"/>
        <w:bottom w:val="single" w:sz="4" w:space="0" w:color="4771A9"/>
        <w:right w:val="single" w:sz="4" w:space="0" w:color="4771A9"/>
      </w:pBdr>
      <w:shd w:val="clear" w:color="000000" w:fill="FFFFFF"/>
      <w:spacing w:before="100" w:beforeAutospacing="1" w:after="100" w:afterAutospacing="1"/>
      <w:jc w:val="center"/>
    </w:pPr>
    <w:rPr>
      <w:rFonts w:ascii="宋体" w:hAnsi="宋体" w:cs="宋体"/>
      <w:kern w:val="0"/>
      <w:sz w:val="20"/>
      <w:szCs w:val="20"/>
    </w:rPr>
  </w:style>
  <w:style w:type="paragraph" w:customStyle="1" w:styleId="xl65">
    <w:name w:val="xl65"/>
    <w:basedOn w:val="af7"/>
    <w:rsid w:val="00371719"/>
    <w:pPr>
      <w:widowControl/>
      <w:pBdr>
        <w:top w:val="single" w:sz="4" w:space="0" w:color="4771A9"/>
        <w:left w:val="single" w:sz="4" w:space="0" w:color="4771A9"/>
        <w:bottom w:val="single" w:sz="4" w:space="0" w:color="4771A9"/>
        <w:right w:val="single" w:sz="4" w:space="0" w:color="4771A9"/>
      </w:pBdr>
      <w:spacing w:before="100" w:beforeAutospacing="1" w:after="100" w:afterAutospacing="1"/>
      <w:jc w:val="center"/>
    </w:pPr>
    <w:rPr>
      <w:rFonts w:ascii="宋体" w:hAnsi="宋体" w:cs="宋体"/>
      <w:kern w:val="0"/>
      <w:sz w:val="20"/>
      <w:szCs w:val="20"/>
    </w:rPr>
  </w:style>
  <w:style w:type="paragraph" w:customStyle="1" w:styleId="xl86">
    <w:name w:val="xl86"/>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87">
    <w:name w:val="xl87"/>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88">
    <w:name w:val="xl88"/>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89">
    <w:name w:val="xl89"/>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0">
    <w:name w:val="xl90"/>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1">
    <w:name w:val="xl91"/>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2">
    <w:name w:val="xl92"/>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3">
    <w:name w:val="xl93"/>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4">
    <w:name w:val="xl94"/>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5">
    <w:name w:val="xl95"/>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6">
    <w:name w:val="xl96"/>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7">
    <w:name w:val="xl97"/>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8">
    <w:name w:val="xl98"/>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9">
    <w:name w:val="xl99"/>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0">
    <w:name w:val="xl100"/>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1">
    <w:name w:val="xl101"/>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102">
    <w:name w:val="xl102"/>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103">
    <w:name w:val="xl103"/>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104">
    <w:name w:val="xl104"/>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105">
    <w:name w:val="xl105"/>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6">
    <w:name w:val="xl106"/>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7">
    <w:name w:val="xl107"/>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109">
    <w:name w:val="xl109"/>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10">
    <w:name w:val="xl110"/>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1">
    <w:name w:val="xl111"/>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2">
    <w:name w:val="xl112"/>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13">
    <w:name w:val="xl113"/>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14">
    <w:name w:val="xl114"/>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5">
    <w:name w:val="xl115"/>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6">
    <w:name w:val="xl116"/>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7">
    <w:name w:val="xl117"/>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8">
    <w:name w:val="xl118"/>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9">
    <w:name w:val="xl119"/>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20">
    <w:name w:val="xl120"/>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21">
    <w:name w:val="xl121"/>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22">
    <w:name w:val="xl122"/>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23">
    <w:name w:val="xl123"/>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124">
    <w:name w:val="xl124"/>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25">
    <w:name w:val="xl125"/>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26">
    <w:name w:val="xl126"/>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27">
    <w:name w:val="xl127"/>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28">
    <w:name w:val="xl128"/>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29">
    <w:name w:val="xl129"/>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130">
    <w:name w:val="xl130"/>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31">
    <w:name w:val="xl131"/>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32">
    <w:name w:val="xl132"/>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33">
    <w:name w:val="xl133"/>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34">
    <w:name w:val="xl134"/>
    <w:basedOn w:val="af7"/>
    <w:rsid w:val="00C20A3E"/>
    <w:pPr>
      <w:widowControl/>
      <w:spacing w:before="100" w:beforeAutospacing="1" w:after="100" w:afterAutospacing="1"/>
      <w:jc w:val="center"/>
      <w:textAlignment w:val="center"/>
    </w:pPr>
    <w:rPr>
      <w:rFonts w:ascii="宋体" w:hAnsi="宋体" w:cs="宋体"/>
      <w:kern w:val="0"/>
      <w:sz w:val="24"/>
    </w:rPr>
  </w:style>
  <w:style w:type="paragraph" w:customStyle="1" w:styleId="xl135">
    <w:name w:val="xl135"/>
    <w:basedOn w:val="af7"/>
    <w:rsid w:val="00C20A3E"/>
    <w:pPr>
      <w:widowControl/>
      <w:spacing w:before="100" w:beforeAutospacing="1" w:after="100" w:afterAutospacing="1"/>
      <w:jc w:val="center"/>
      <w:textAlignment w:val="center"/>
    </w:pPr>
    <w:rPr>
      <w:rFonts w:ascii="宋体" w:hAnsi="宋体" w:cs="宋体"/>
      <w:kern w:val="0"/>
      <w:sz w:val="20"/>
      <w:szCs w:val="20"/>
    </w:rPr>
  </w:style>
  <w:style w:type="paragraph" w:customStyle="1" w:styleId="xl136">
    <w:name w:val="xl136"/>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37">
    <w:name w:val="xl137"/>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38">
    <w:name w:val="xl138"/>
    <w:basedOn w:val="af7"/>
    <w:rsid w:val="00C20A3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39">
    <w:name w:val="xl139"/>
    <w:basedOn w:val="af7"/>
    <w:rsid w:val="00C20A3E"/>
    <w:pPr>
      <w:widowControl/>
      <w:spacing w:before="100" w:beforeAutospacing="1" w:after="100" w:afterAutospacing="1"/>
      <w:jc w:val="left"/>
      <w:textAlignment w:val="center"/>
    </w:pPr>
    <w:rPr>
      <w:rFonts w:ascii="宋体" w:hAnsi="宋体" w:cs="宋体"/>
      <w:kern w:val="0"/>
      <w:sz w:val="24"/>
    </w:rPr>
  </w:style>
  <w:style w:type="table" w:customStyle="1" w:styleId="82">
    <w:name w:val="网格型8"/>
    <w:basedOn w:val="af9"/>
    <w:next w:val="afffa"/>
    <w:uiPriority w:val="39"/>
    <w:rsid w:val="009D0F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
    <w:basedOn w:val="af9"/>
    <w:next w:val="afffa"/>
    <w:uiPriority w:val="39"/>
    <w:rsid w:val="009B01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无列表7"/>
    <w:next w:val="afa"/>
    <w:uiPriority w:val="99"/>
    <w:semiHidden/>
    <w:unhideWhenUsed/>
    <w:rsid w:val="002424AF"/>
  </w:style>
  <w:style w:type="paragraph" w:customStyle="1" w:styleId="font12">
    <w:name w:val="font12"/>
    <w:basedOn w:val="af7"/>
    <w:rsid w:val="002424AF"/>
    <w:pPr>
      <w:widowControl/>
      <w:spacing w:before="100" w:beforeAutospacing="1" w:after="100" w:afterAutospacing="1"/>
      <w:jc w:val="left"/>
    </w:pPr>
    <w:rPr>
      <w:rFonts w:ascii="宋体" w:hAnsi="宋体" w:cs="宋体"/>
      <w:kern w:val="0"/>
      <w:sz w:val="18"/>
      <w:szCs w:val="18"/>
    </w:rPr>
  </w:style>
  <w:style w:type="paragraph" w:customStyle="1" w:styleId="font13">
    <w:name w:val="font13"/>
    <w:basedOn w:val="af7"/>
    <w:rsid w:val="002424AF"/>
    <w:pPr>
      <w:widowControl/>
      <w:spacing w:before="100" w:beforeAutospacing="1" w:after="100" w:afterAutospacing="1"/>
      <w:jc w:val="left"/>
    </w:pPr>
    <w:rPr>
      <w:rFonts w:ascii="宋体" w:hAnsi="宋体" w:cs="宋体"/>
      <w:kern w:val="0"/>
      <w:sz w:val="18"/>
      <w:szCs w:val="18"/>
    </w:rPr>
  </w:style>
  <w:style w:type="paragraph" w:customStyle="1" w:styleId="font14">
    <w:name w:val="font14"/>
    <w:basedOn w:val="af7"/>
    <w:rsid w:val="002424AF"/>
    <w:pPr>
      <w:widowControl/>
      <w:spacing w:before="100" w:beforeAutospacing="1" w:after="100" w:afterAutospacing="1"/>
      <w:jc w:val="left"/>
    </w:pPr>
    <w:rPr>
      <w:rFonts w:ascii="宋体" w:hAnsi="宋体" w:cs="宋体"/>
      <w:kern w:val="0"/>
      <w:sz w:val="18"/>
      <w:szCs w:val="18"/>
    </w:rPr>
  </w:style>
  <w:style w:type="paragraph" w:customStyle="1" w:styleId="font15">
    <w:name w:val="font15"/>
    <w:basedOn w:val="af7"/>
    <w:rsid w:val="002424AF"/>
    <w:pPr>
      <w:widowControl/>
      <w:spacing w:before="100" w:beforeAutospacing="1" w:after="100" w:afterAutospacing="1"/>
      <w:jc w:val="left"/>
    </w:pPr>
    <w:rPr>
      <w:rFonts w:ascii="宋体" w:hAnsi="宋体" w:cs="宋体"/>
      <w:kern w:val="0"/>
      <w:sz w:val="18"/>
      <w:szCs w:val="18"/>
    </w:rPr>
  </w:style>
  <w:style w:type="paragraph" w:customStyle="1" w:styleId="font16">
    <w:name w:val="font16"/>
    <w:basedOn w:val="af7"/>
    <w:rsid w:val="002424AF"/>
    <w:pPr>
      <w:widowControl/>
      <w:spacing w:before="100" w:beforeAutospacing="1" w:after="100" w:afterAutospacing="1"/>
      <w:jc w:val="left"/>
    </w:pPr>
    <w:rPr>
      <w:rFonts w:ascii="宋体" w:hAnsi="宋体" w:cs="宋体"/>
      <w:kern w:val="0"/>
      <w:sz w:val="18"/>
      <w:szCs w:val="18"/>
    </w:rPr>
  </w:style>
  <w:style w:type="paragraph" w:customStyle="1" w:styleId="font17">
    <w:name w:val="font17"/>
    <w:basedOn w:val="af7"/>
    <w:rsid w:val="002424AF"/>
    <w:pPr>
      <w:widowControl/>
      <w:spacing w:before="100" w:beforeAutospacing="1" w:after="100" w:afterAutospacing="1"/>
      <w:jc w:val="left"/>
    </w:pPr>
    <w:rPr>
      <w:rFonts w:ascii="宋体" w:hAnsi="宋体" w:cs="宋体"/>
      <w:kern w:val="0"/>
      <w:sz w:val="18"/>
      <w:szCs w:val="18"/>
    </w:rPr>
  </w:style>
  <w:style w:type="paragraph" w:customStyle="1" w:styleId="font18">
    <w:name w:val="font18"/>
    <w:basedOn w:val="af7"/>
    <w:rsid w:val="002424AF"/>
    <w:pPr>
      <w:widowControl/>
      <w:spacing w:before="100" w:beforeAutospacing="1" w:after="100" w:afterAutospacing="1"/>
      <w:jc w:val="left"/>
    </w:pPr>
    <w:rPr>
      <w:rFonts w:ascii="宋体" w:hAnsi="宋体" w:cs="宋体"/>
      <w:color w:val="000000"/>
      <w:kern w:val="0"/>
      <w:sz w:val="22"/>
      <w:szCs w:val="22"/>
    </w:rPr>
  </w:style>
  <w:style w:type="paragraph" w:customStyle="1" w:styleId="xl140">
    <w:name w:val="xl140"/>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141">
    <w:name w:val="xl141"/>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142">
    <w:name w:val="xl142"/>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143">
    <w:name w:val="xl143"/>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宋体" w:hAnsi="宋体" w:cs="宋体"/>
      <w:kern w:val="0"/>
      <w:sz w:val="24"/>
    </w:rPr>
  </w:style>
  <w:style w:type="paragraph" w:customStyle="1" w:styleId="xl144">
    <w:name w:val="xl144"/>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宋体" w:hAnsi="宋体" w:cs="宋体"/>
      <w:kern w:val="0"/>
      <w:sz w:val="24"/>
    </w:rPr>
  </w:style>
  <w:style w:type="paragraph" w:customStyle="1" w:styleId="xl145">
    <w:name w:val="xl145"/>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46">
    <w:name w:val="xl146"/>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47">
    <w:name w:val="xl147"/>
    <w:basedOn w:val="af7"/>
    <w:rsid w:val="002424AF"/>
    <w:pPr>
      <w:widowControl/>
      <w:pBdr>
        <w:top w:val="single" w:sz="4" w:space="0" w:color="auto"/>
        <w:left w:val="single" w:sz="4" w:space="0" w:color="auto"/>
        <w:right w:val="single" w:sz="4" w:space="0" w:color="auto"/>
      </w:pBdr>
      <w:shd w:val="clear" w:color="000000" w:fill="FFFFFF"/>
      <w:spacing w:before="100" w:beforeAutospacing="1" w:after="100" w:afterAutospacing="1"/>
      <w:jc w:val="left"/>
      <w:textAlignment w:val="bottom"/>
    </w:pPr>
    <w:rPr>
      <w:rFonts w:ascii="宋体" w:hAnsi="宋体" w:cs="宋体"/>
      <w:kern w:val="0"/>
      <w:sz w:val="24"/>
    </w:rPr>
  </w:style>
  <w:style w:type="paragraph" w:customStyle="1" w:styleId="xl148">
    <w:name w:val="xl148"/>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49">
    <w:name w:val="xl149"/>
    <w:basedOn w:val="af7"/>
    <w:rsid w:val="002424AF"/>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150">
    <w:name w:val="xl150"/>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宋体" w:hAnsi="宋体" w:cs="宋体"/>
      <w:kern w:val="0"/>
      <w:sz w:val="24"/>
    </w:rPr>
  </w:style>
  <w:style w:type="paragraph" w:customStyle="1" w:styleId="xl151">
    <w:name w:val="xl151"/>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bottom"/>
    </w:pPr>
    <w:rPr>
      <w:rFonts w:ascii="宋体" w:hAnsi="宋体" w:cs="宋体"/>
      <w:kern w:val="0"/>
      <w:sz w:val="24"/>
    </w:rPr>
  </w:style>
  <w:style w:type="paragraph" w:customStyle="1" w:styleId="xl152">
    <w:name w:val="xl152"/>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53">
    <w:name w:val="xl153"/>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宋体" w:hAnsi="宋体" w:cs="宋体"/>
      <w:kern w:val="0"/>
      <w:sz w:val="24"/>
    </w:rPr>
  </w:style>
  <w:style w:type="paragraph" w:customStyle="1" w:styleId="xl154">
    <w:name w:val="xl154"/>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55">
    <w:name w:val="xl155"/>
    <w:basedOn w:val="af7"/>
    <w:rsid w:val="002424AF"/>
    <w:pPr>
      <w:widowControl/>
      <w:spacing w:before="100" w:beforeAutospacing="1" w:after="100" w:afterAutospacing="1"/>
      <w:jc w:val="left"/>
    </w:pPr>
    <w:rPr>
      <w:rFonts w:ascii="宋体" w:hAnsi="宋体" w:cs="宋体"/>
      <w:color w:val="FF0000"/>
      <w:kern w:val="0"/>
      <w:sz w:val="24"/>
    </w:rPr>
  </w:style>
  <w:style w:type="paragraph" w:customStyle="1" w:styleId="xl156">
    <w:name w:val="xl156"/>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xl157">
    <w:name w:val="xl157"/>
    <w:basedOn w:val="af7"/>
    <w:rsid w:val="002424AF"/>
    <w:pPr>
      <w:widowControl/>
      <w:spacing w:before="100" w:beforeAutospacing="1" w:after="100" w:afterAutospacing="1"/>
      <w:jc w:val="left"/>
    </w:pPr>
    <w:rPr>
      <w:rFonts w:ascii="宋体" w:hAnsi="宋体" w:cs="宋体"/>
      <w:kern w:val="0"/>
      <w:sz w:val="24"/>
    </w:rPr>
  </w:style>
  <w:style w:type="paragraph" w:customStyle="1" w:styleId="xl158">
    <w:name w:val="xl158"/>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59">
    <w:name w:val="xl159"/>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60">
    <w:name w:val="xl160"/>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61">
    <w:name w:val="xl161"/>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62">
    <w:name w:val="xl162"/>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xl163">
    <w:name w:val="xl163"/>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64">
    <w:name w:val="xl164"/>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 w:val="24"/>
    </w:rPr>
  </w:style>
  <w:style w:type="paragraph" w:customStyle="1" w:styleId="xl165">
    <w:name w:val="xl165"/>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66">
    <w:name w:val="xl166"/>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67">
    <w:name w:val="xl167"/>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68">
    <w:name w:val="xl168"/>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69">
    <w:name w:val="xl169"/>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70">
    <w:name w:val="xl170"/>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xl171">
    <w:name w:val="xl171"/>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xl172">
    <w:name w:val="xl172"/>
    <w:basedOn w:val="af7"/>
    <w:rsid w:val="002424AF"/>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173">
    <w:name w:val="xl173"/>
    <w:basedOn w:val="af7"/>
    <w:rsid w:val="002424AF"/>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174">
    <w:name w:val="xl174"/>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75">
    <w:name w:val="xl175"/>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76">
    <w:name w:val="xl176"/>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77">
    <w:name w:val="xl177"/>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78">
    <w:name w:val="xl178"/>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79">
    <w:name w:val="xl179"/>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80">
    <w:name w:val="xl180"/>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81">
    <w:name w:val="xl181"/>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宋体" w:hAnsi="宋体" w:cs="宋体"/>
      <w:color w:val="000000"/>
      <w:kern w:val="0"/>
      <w:sz w:val="24"/>
    </w:rPr>
  </w:style>
  <w:style w:type="paragraph" w:customStyle="1" w:styleId="xl182">
    <w:name w:val="xl182"/>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宋体" w:hAnsi="宋体" w:cs="宋体"/>
      <w:color w:val="000000"/>
      <w:kern w:val="0"/>
      <w:sz w:val="24"/>
    </w:rPr>
  </w:style>
  <w:style w:type="paragraph" w:customStyle="1" w:styleId="xl183">
    <w:name w:val="xl183"/>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184">
    <w:name w:val="xl184"/>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85">
    <w:name w:val="xl185"/>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86">
    <w:name w:val="xl186"/>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87">
    <w:name w:val="xl187"/>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88">
    <w:name w:val="xl188"/>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89">
    <w:name w:val="xl189"/>
    <w:basedOn w:val="af7"/>
    <w:rsid w:val="002424AF"/>
    <w:pPr>
      <w:widowControl/>
      <w:spacing w:before="100" w:beforeAutospacing="1" w:after="100" w:afterAutospacing="1"/>
      <w:jc w:val="left"/>
    </w:pPr>
    <w:rPr>
      <w:rFonts w:ascii="宋体" w:hAnsi="宋体" w:cs="宋体"/>
      <w:color w:val="FF0000"/>
      <w:kern w:val="0"/>
      <w:sz w:val="24"/>
    </w:rPr>
  </w:style>
  <w:style w:type="paragraph" w:customStyle="1" w:styleId="xl190">
    <w:name w:val="xl190"/>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91">
    <w:name w:val="xl191"/>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92">
    <w:name w:val="xl192"/>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93">
    <w:name w:val="xl193"/>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94">
    <w:name w:val="xl194"/>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95">
    <w:name w:val="xl195"/>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96">
    <w:name w:val="xl196"/>
    <w:basedOn w:val="af7"/>
    <w:rsid w:val="002424AF"/>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color w:val="000000"/>
      <w:kern w:val="0"/>
      <w:sz w:val="24"/>
    </w:rPr>
  </w:style>
  <w:style w:type="paragraph" w:customStyle="1" w:styleId="xl197">
    <w:name w:val="xl197"/>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98">
    <w:name w:val="xl198"/>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99">
    <w:name w:val="xl199"/>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200">
    <w:name w:val="xl200"/>
    <w:basedOn w:val="af7"/>
    <w:rsid w:val="002424AF"/>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01">
    <w:name w:val="xl201"/>
    <w:basedOn w:val="af7"/>
    <w:rsid w:val="002424AF"/>
    <w:pPr>
      <w:widowControl/>
      <w:pBdr>
        <w:left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202">
    <w:name w:val="xl202"/>
    <w:basedOn w:val="af7"/>
    <w:rsid w:val="002424AF"/>
    <w:pPr>
      <w:widowControl/>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203">
    <w:name w:val="xl203"/>
    <w:basedOn w:val="af7"/>
    <w:rsid w:val="002424AF"/>
    <w:pPr>
      <w:widowControl/>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204">
    <w:name w:val="xl204"/>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205">
    <w:name w:val="xl205"/>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206">
    <w:name w:val="xl206"/>
    <w:basedOn w:val="af7"/>
    <w:rsid w:val="002424AF"/>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207">
    <w:name w:val="xl207"/>
    <w:basedOn w:val="af7"/>
    <w:rsid w:val="002424AF"/>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208">
    <w:name w:val="xl208"/>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209">
    <w:name w:val="xl209"/>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color w:val="000000"/>
      <w:kern w:val="0"/>
      <w:sz w:val="24"/>
    </w:rPr>
  </w:style>
  <w:style w:type="paragraph" w:customStyle="1" w:styleId="xl210">
    <w:name w:val="xl210"/>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11">
    <w:name w:val="xl211"/>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212">
    <w:name w:val="xl212"/>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213">
    <w:name w:val="xl213"/>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14">
    <w:name w:val="xl214"/>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15">
    <w:name w:val="xl215"/>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16">
    <w:name w:val="xl216"/>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17">
    <w:name w:val="xl217"/>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218">
    <w:name w:val="xl218"/>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219">
    <w:name w:val="xl219"/>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220">
    <w:name w:val="xl220"/>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221">
    <w:name w:val="xl221"/>
    <w:basedOn w:val="af7"/>
    <w:rsid w:val="002424AF"/>
    <w:pPr>
      <w:widowControl/>
      <w:spacing w:before="100" w:beforeAutospacing="1" w:after="100" w:afterAutospacing="1"/>
      <w:jc w:val="center"/>
    </w:pPr>
    <w:rPr>
      <w:rFonts w:ascii="宋体" w:hAnsi="宋体" w:cs="宋体"/>
      <w:color w:val="000000"/>
      <w:kern w:val="0"/>
      <w:sz w:val="24"/>
    </w:rPr>
  </w:style>
  <w:style w:type="paragraph" w:customStyle="1" w:styleId="xl222">
    <w:name w:val="xl222"/>
    <w:basedOn w:val="af7"/>
    <w:rsid w:val="002424AF"/>
    <w:pPr>
      <w:widowControl/>
      <w:spacing w:before="100" w:beforeAutospacing="1" w:after="100" w:afterAutospacing="1"/>
      <w:jc w:val="left"/>
    </w:pPr>
    <w:rPr>
      <w:rFonts w:ascii="宋体" w:hAnsi="宋体" w:cs="宋体"/>
      <w:color w:val="000000"/>
      <w:kern w:val="0"/>
      <w:sz w:val="24"/>
    </w:rPr>
  </w:style>
  <w:style w:type="paragraph" w:customStyle="1" w:styleId="xl223">
    <w:name w:val="xl223"/>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224">
    <w:name w:val="xl224"/>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kern w:val="0"/>
      <w:sz w:val="24"/>
    </w:rPr>
  </w:style>
  <w:style w:type="paragraph" w:customStyle="1" w:styleId="xl225">
    <w:name w:val="xl225"/>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26">
    <w:name w:val="xl226"/>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kern w:val="0"/>
      <w:sz w:val="24"/>
    </w:rPr>
  </w:style>
  <w:style w:type="paragraph" w:customStyle="1" w:styleId="xl227">
    <w:name w:val="xl227"/>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228">
    <w:name w:val="xl228"/>
    <w:basedOn w:val="af7"/>
    <w:rsid w:val="002424A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229">
    <w:name w:val="xl229"/>
    <w:basedOn w:val="af7"/>
    <w:rsid w:val="002424A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numbering" w:customStyle="1" w:styleId="83">
    <w:name w:val="无列表8"/>
    <w:next w:val="afa"/>
    <w:uiPriority w:val="99"/>
    <w:semiHidden/>
    <w:unhideWhenUsed/>
    <w:rsid w:val="00DD6A9C"/>
  </w:style>
  <w:style w:type="numbering" w:customStyle="1" w:styleId="93">
    <w:name w:val="无列表9"/>
    <w:next w:val="afa"/>
    <w:uiPriority w:val="99"/>
    <w:semiHidden/>
    <w:unhideWhenUsed/>
    <w:rsid w:val="00D53B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6448">
      <w:bodyDiv w:val="1"/>
      <w:marLeft w:val="0"/>
      <w:marRight w:val="0"/>
      <w:marTop w:val="0"/>
      <w:marBottom w:val="0"/>
      <w:divBdr>
        <w:top w:val="none" w:sz="0" w:space="0" w:color="auto"/>
        <w:left w:val="none" w:sz="0" w:space="0" w:color="auto"/>
        <w:bottom w:val="none" w:sz="0" w:space="0" w:color="auto"/>
        <w:right w:val="none" w:sz="0" w:space="0" w:color="auto"/>
      </w:divBdr>
    </w:div>
    <w:div w:id="20017561">
      <w:bodyDiv w:val="1"/>
      <w:marLeft w:val="0"/>
      <w:marRight w:val="0"/>
      <w:marTop w:val="0"/>
      <w:marBottom w:val="0"/>
      <w:divBdr>
        <w:top w:val="none" w:sz="0" w:space="0" w:color="auto"/>
        <w:left w:val="none" w:sz="0" w:space="0" w:color="auto"/>
        <w:bottom w:val="none" w:sz="0" w:space="0" w:color="auto"/>
        <w:right w:val="none" w:sz="0" w:space="0" w:color="auto"/>
      </w:divBdr>
    </w:div>
    <w:div w:id="33699189">
      <w:bodyDiv w:val="1"/>
      <w:marLeft w:val="0"/>
      <w:marRight w:val="0"/>
      <w:marTop w:val="0"/>
      <w:marBottom w:val="0"/>
      <w:divBdr>
        <w:top w:val="none" w:sz="0" w:space="0" w:color="auto"/>
        <w:left w:val="none" w:sz="0" w:space="0" w:color="auto"/>
        <w:bottom w:val="none" w:sz="0" w:space="0" w:color="auto"/>
        <w:right w:val="none" w:sz="0" w:space="0" w:color="auto"/>
      </w:divBdr>
      <w:divsChild>
        <w:div w:id="1738623882">
          <w:marLeft w:val="0"/>
          <w:marRight w:val="0"/>
          <w:marTop w:val="0"/>
          <w:marBottom w:val="0"/>
          <w:divBdr>
            <w:top w:val="none" w:sz="0" w:space="0" w:color="auto"/>
            <w:left w:val="none" w:sz="0" w:space="0" w:color="auto"/>
            <w:bottom w:val="none" w:sz="0" w:space="0" w:color="auto"/>
            <w:right w:val="none" w:sz="0" w:space="0" w:color="auto"/>
          </w:divBdr>
        </w:div>
      </w:divsChild>
    </w:div>
    <w:div w:id="41440254">
      <w:bodyDiv w:val="1"/>
      <w:marLeft w:val="0"/>
      <w:marRight w:val="0"/>
      <w:marTop w:val="0"/>
      <w:marBottom w:val="0"/>
      <w:divBdr>
        <w:top w:val="none" w:sz="0" w:space="0" w:color="auto"/>
        <w:left w:val="none" w:sz="0" w:space="0" w:color="auto"/>
        <w:bottom w:val="none" w:sz="0" w:space="0" w:color="auto"/>
        <w:right w:val="none" w:sz="0" w:space="0" w:color="auto"/>
      </w:divBdr>
    </w:div>
    <w:div w:id="43457209">
      <w:bodyDiv w:val="1"/>
      <w:marLeft w:val="0"/>
      <w:marRight w:val="0"/>
      <w:marTop w:val="0"/>
      <w:marBottom w:val="0"/>
      <w:divBdr>
        <w:top w:val="none" w:sz="0" w:space="0" w:color="auto"/>
        <w:left w:val="none" w:sz="0" w:space="0" w:color="auto"/>
        <w:bottom w:val="none" w:sz="0" w:space="0" w:color="auto"/>
        <w:right w:val="none" w:sz="0" w:space="0" w:color="auto"/>
      </w:divBdr>
    </w:div>
    <w:div w:id="44641886">
      <w:bodyDiv w:val="1"/>
      <w:marLeft w:val="0"/>
      <w:marRight w:val="0"/>
      <w:marTop w:val="0"/>
      <w:marBottom w:val="0"/>
      <w:divBdr>
        <w:top w:val="none" w:sz="0" w:space="0" w:color="auto"/>
        <w:left w:val="none" w:sz="0" w:space="0" w:color="auto"/>
        <w:bottom w:val="none" w:sz="0" w:space="0" w:color="auto"/>
        <w:right w:val="none" w:sz="0" w:space="0" w:color="auto"/>
      </w:divBdr>
    </w:div>
    <w:div w:id="54013400">
      <w:bodyDiv w:val="1"/>
      <w:marLeft w:val="0"/>
      <w:marRight w:val="0"/>
      <w:marTop w:val="0"/>
      <w:marBottom w:val="0"/>
      <w:divBdr>
        <w:top w:val="none" w:sz="0" w:space="0" w:color="auto"/>
        <w:left w:val="none" w:sz="0" w:space="0" w:color="auto"/>
        <w:bottom w:val="none" w:sz="0" w:space="0" w:color="auto"/>
        <w:right w:val="none" w:sz="0" w:space="0" w:color="auto"/>
      </w:divBdr>
    </w:div>
    <w:div w:id="58485579">
      <w:bodyDiv w:val="1"/>
      <w:marLeft w:val="0"/>
      <w:marRight w:val="0"/>
      <w:marTop w:val="0"/>
      <w:marBottom w:val="0"/>
      <w:divBdr>
        <w:top w:val="none" w:sz="0" w:space="0" w:color="auto"/>
        <w:left w:val="none" w:sz="0" w:space="0" w:color="auto"/>
        <w:bottom w:val="none" w:sz="0" w:space="0" w:color="auto"/>
        <w:right w:val="none" w:sz="0" w:space="0" w:color="auto"/>
      </w:divBdr>
    </w:div>
    <w:div w:id="66271067">
      <w:bodyDiv w:val="1"/>
      <w:marLeft w:val="0"/>
      <w:marRight w:val="0"/>
      <w:marTop w:val="0"/>
      <w:marBottom w:val="0"/>
      <w:divBdr>
        <w:top w:val="none" w:sz="0" w:space="0" w:color="auto"/>
        <w:left w:val="none" w:sz="0" w:space="0" w:color="auto"/>
        <w:bottom w:val="none" w:sz="0" w:space="0" w:color="auto"/>
        <w:right w:val="none" w:sz="0" w:space="0" w:color="auto"/>
      </w:divBdr>
    </w:div>
    <w:div w:id="69233376">
      <w:bodyDiv w:val="1"/>
      <w:marLeft w:val="0"/>
      <w:marRight w:val="0"/>
      <w:marTop w:val="0"/>
      <w:marBottom w:val="0"/>
      <w:divBdr>
        <w:top w:val="none" w:sz="0" w:space="0" w:color="auto"/>
        <w:left w:val="none" w:sz="0" w:space="0" w:color="auto"/>
        <w:bottom w:val="none" w:sz="0" w:space="0" w:color="auto"/>
        <w:right w:val="none" w:sz="0" w:space="0" w:color="auto"/>
      </w:divBdr>
      <w:divsChild>
        <w:div w:id="1957907331">
          <w:marLeft w:val="0"/>
          <w:marRight w:val="0"/>
          <w:marTop w:val="0"/>
          <w:marBottom w:val="0"/>
          <w:divBdr>
            <w:top w:val="none" w:sz="0" w:space="0" w:color="auto"/>
            <w:left w:val="none" w:sz="0" w:space="0" w:color="auto"/>
            <w:bottom w:val="none" w:sz="0" w:space="0" w:color="auto"/>
            <w:right w:val="none" w:sz="0" w:space="0" w:color="auto"/>
          </w:divBdr>
        </w:div>
      </w:divsChild>
    </w:div>
    <w:div w:id="72238536">
      <w:bodyDiv w:val="1"/>
      <w:marLeft w:val="0"/>
      <w:marRight w:val="0"/>
      <w:marTop w:val="0"/>
      <w:marBottom w:val="0"/>
      <w:divBdr>
        <w:top w:val="none" w:sz="0" w:space="0" w:color="auto"/>
        <w:left w:val="none" w:sz="0" w:space="0" w:color="auto"/>
        <w:bottom w:val="none" w:sz="0" w:space="0" w:color="auto"/>
        <w:right w:val="none" w:sz="0" w:space="0" w:color="auto"/>
      </w:divBdr>
      <w:divsChild>
        <w:div w:id="1111819905">
          <w:marLeft w:val="0"/>
          <w:marRight w:val="0"/>
          <w:marTop w:val="0"/>
          <w:marBottom w:val="0"/>
          <w:divBdr>
            <w:top w:val="none" w:sz="0" w:space="0" w:color="auto"/>
            <w:left w:val="none" w:sz="0" w:space="0" w:color="auto"/>
            <w:bottom w:val="none" w:sz="0" w:space="0" w:color="auto"/>
            <w:right w:val="none" w:sz="0" w:space="0" w:color="auto"/>
          </w:divBdr>
        </w:div>
      </w:divsChild>
    </w:div>
    <w:div w:id="83915291">
      <w:bodyDiv w:val="1"/>
      <w:marLeft w:val="0"/>
      <w:marRight w:val="0"/>
      <w:marTop w:val="0"/>
      <w:marBottom w:val="0"/>
      <w:divBdr>
        <w:top w:val="none" w:sz="0" w:space="0" w:color="auto"/>
        <w:left w:val="none" w:sz="0" w:space="0" w:color="auto"/>
        <w:bottom w:val="none" w:sz="0" w:space="0" w:color="auto"/>
        <w:right w:val="none" w:sz="0" w:space="0" w:color="auto"/>
      </w:divBdr>
    </w:div>
    <w:div w:id="107625304">
      <w:bodyDiv w:val="1"/>
      <w:marLeft w:val="0"/>
      <w:marRight w:val="0"/>
      <w:marTop w:val="0"/>
      <w:marBottom w:val="0"/>
      <w:divBdr>
        <w:top w:val="none" w:sz="0" w:space="0" w:color="auto"/>
        <w:left w:val="none" w:sz="0" w:space="0" w:color="auto"/>
        <w:bottom w:val="none" w:sz="0" w:space="0" w:color="auto"/>
        <w:right w:val="none" w:sz="0" w:space="0" w:color="auto"/>
      </w:divBdr>
    </w:div>
    <w:div w:id="123426991">
      <w:bodyDiv w:val="1"/>
      <w:marLeft w:val="0"/>
      <w:marRight w:val="0"/>
      <w:marTop w:val="0"/>
      <w:marBottom w:val="0"/>
      <w:divBdr>
        <w:top w:val="none" w:sz="0" w:space="0" w:color="auto"/>
        <w:left w:val="none" w:sz="0" w:space="0" w:color="auto"/>
        <w:bottom w:val="none" w:sz="0" w:space="0" w:color="auto"/>
        <w:right w:val="none" w:sz="0" w:space="0" w:color="auto"/>
      </w:divBdr>
    </w:div>
    <w:div w:id="126239978">
      <w:bodyDiv w:val="1"/>
      <w:marLeft w:val="0"/>
      <w:marRight w:val="0"/>
      <w:marTop w:val="0"/>
      <w:marBottom w:val="0"/>
      <w:divBdr>
        <w:top w:val="none" w:sz="0" w:space="0" w:color="auto"/>
        <w:left w:val="none" w:sz="0" w:space="0" w:color="auto"/>
        <w:bottom w:val="none" w:sz="0" w:space="0" w:color="auto"/>
        <w:right w:val="none" w:sz="0" w:space="0" w:color="auto"/>
      </w:divBdr>
    </w:div>
    <w:div w:id="138616243">
      <w:bodyDiv w:val="1"/>
      <w:marLeft w:val="0"/>
      <w:marRight w:val="0"/>
      <w:marTop w:val="0"/>
      <w:marBottom w:val="0"/>
      <w:divBdr>
        <w:top w:val="none" w:sz="0" w:space="0" w:color="auto"/>
        <w:left w:val="none" w:sz="0" w:space="0" w:color="auto"/>
        <w:bottom w:val="none" w:sz="0" w:space="0" w:color="auto"/>
        <w:right w:val="none" w:sz="0" w:space="0" w:color="auto"/>
      </w:divBdr>
    </w:div>
    <w:div w:id="173109394">
      <w:bodyDiv w:val="1"/>
      <w:marLeft w:val="0"/>
      <w:marRight w:val="0"/>
      <w:marTop w:val="0"/>
      <w:marBottom w:val="0"/>
      <w:divBdr>
        <w:top w:val="none" w:sz="0" w:space="0" w:color="auto"/>
        <w:left w:val="none" w:sz="0" w:space="0" w:color="auto"/>
        <w:bottom w:val="none" w:sz="0" w:space="0" w:color="auto"/>
        <w:right w:val="none" w:sz="0" w:space="0" w:color="auto"/>
      </w:divBdr>
    </w:div>
    <w:div w:id="189227747">
      <w:bodyDiv w:val="1"/>
      <w:marLeft w:val="0"/>
      <w:marRight w:val="0"/>
      <w:marTop w:val="0"/>
      <w:marBottom w:val="0"/>
      <w:divBdr>
        <w:top w:val="none" w:sz="0" w:space="0" w:color="auto"/>
        <w:left w:val="none" w:sz="0" w:space="0" w:color="auto"/>
        <w:bottom w:val="none" w:sz="0" w:space="0" w:color="auto"/>
        <w:right w:val="none" w:sz="0" w:space="0" w:color="auto"/>
      </w:divBdr>
      <w:divsChild>
        <w:div w:id="1304461301">
          <w:marLeft w:val="0"/>
          <w:marRight w:val="0"/>
          <w:marTop w:val="0"/>
          <w:marBottom w:val="0"/>
          <w:divBdr>
            <w:top w:val="none" w:sz="0" w:space="0" w:color="auto"/>
            <w:left w:val="none" w:sz="0" w:space="0" w:color="auto"/>
            <w:bottom w:val="none" w:sz="0" w:space="0" w:color="auto"/>
            <w:right w:val="none" w:sz="0" w:space="0" w:color="auto"/>
          </w:divBdr>
        </w:div>
      </w:divsChild>
    </w:div>
    <w:div w:id="190536735">
      <w:bodyDiv w:val="1"/>
      <w:marLeft w:val="0"/>
      <w:marRight w:val="0"/>
      <w:marTop w:val="0"/>
      <w:marBottom w:val="0"/>
      <w:divBdr>
        <w:top w:val="none" w:sz="0" w:space="0" w:color="auto"/>
        <w:left w:val="none" w:sz="0" w:space="0" w:color="auto"/>
        <w:bottom w:val="none" w:sz="0" w:space="0" w:color="auto"/>
        <w:right w:val="none" w:sz="0" w:space="0" w:color="auto"/>
      </w:divBdr>
    </w:div>
    <w:div w:id="200631028">
      <w:bodyDiv w:val="1"/>
      <w:marLeft w:val="0"/>
      <w:marRight w:val="0"/>
      <w:marTop w:val="0"/>
      <w:marBottom w:val="0"/>
      <w:divBdr>
        <w:top w:val="none" w:sz="0" w:space="0" w:color="auto"/>
        <w:left w:val="none" w:sz="0" w:space="0" w:color="auto"/>
        <w:bottom w:val="none" w:sz="0" w:space="0" w:color="auto"/>
        <w:right w:val="none" w:sz="0" w:space="0" w:color="auto"/>
      </w:divBdr>
    </w:div>
    <w:div w:id="200679037">
      <w:bodyDiv w:val="1"/>
      <w:marLeft w:val="0"/>
      <w:marRight w:val="0"/>
      <w:marTop w:val="0"/>
      <w:marBottom w:val="0"/>
      <w:divBdr>
        <w:top w:val="none" w:sz="0" w:space="0" w:color="auto"/>
        <w:left w:val="none" w:sz="0" w:space="0" w:color="auto"/>
        <w:bottom w:val="none" w:sz="0" w:space="0" w:color="auto"/>
        <w:right w:val="none" w:sz="0" w:space="0" w:color="auto"/>
      </w:divBdr>
    </w:div>
    <w:div w:id="200824016">
      <w:bodyDiv w:val="1"/>
      <w:marLeft w:val="0"/>
      <w:marRight w:val="0"/>
      <w:marTop w:val="0"/>
      <w:marBottom w:val="0"/>
      <w:divBdr>
        <w:top w:val="none" w:sz="0" w:space="0" w:color="auto"/>
        <w:left w:val="none" w:sz="0" w:space="0" w:color="auto"/>
        <w:bottom w:val="none" w:sz="0" w:space="0" w:color="auto"/>
        <w:right w:val="none" w:sz="0" w:space="0" w:color="auto"/>
      </w:divBdr>
    </w:div>
    <w:div w:id="205068014">
      <w:bodyDiv w:val="1"/>
      <w:marLeft w:val="0"/>
      <w:marRight w:val="0"/>
      <w:marTop w:val="0"/>
      <w:marBottom w:val="0"/>
      <w:divBdr>
        <w:top w:val="none" w:sz="0" w:space="0" w:color="auto"/>
        <w:left w:val="none" w:sz="0" w:space="0" w:color="auto"/>
        <w:bottom w:val="none" w:sz="0" w:space="0" w:color="auto"/>
        <w:right w:val="none" w:sz="0" w:space="0" w:color="auto"/>
      </w:divBdr>
    </w:div>
    <w:div w:id="214896122">
      <w:bodyDiv w:val="1"/>
      <w:marLeft w:val="0"/>
      <w:marRight w:val="0"/>
      <w:marTop w:val="0"/>
      <w:marBottom w:val="0"/>
      <w:divBdr>
        <w:top w:val="none" w:sz="0" w:space="0" w:color="auto"/>
        <w:left w:val="none" w:sz="0" w:space="0" w:color="auto"/>
        <w:bottom w:val="none" w:sz="0" w:space="0" w:color="auto"/>
        <w:right w:val="none" w:sz="0" w:space="0" w:color="auto"/>
      </w:divBdr>
    </w:div>
    <w:div w:id="214901489">
      <w:bodyDiv w:val="1"/>
      <w:marLeft w:val="0"/>
      <w:marRight w:val="0"/>
      <w:marTop w:val="0"/>
      <w:marBottom w:val="0"/>
      <w:divBdr>
        <w:top w:val="none" w:sz="0" w:space="0" w:color="auto"/>
        <w:left w:val="none" w:sz="0" w:space="0" w:color="auto"/>
        <w:bottom w:val="none" w:sz="0" w:space="0" w:color="auto"/>
        <w:right w:val="none" w:sz="0" w:space="0" w:color="auto"/>
      </w:divBdr>
    </w:div>
    <w:div w:id="241255758">
      <w:bodyDiv w:val="1"/>
      <w:marLeft w:val="0"/>
      <w:marRight w:val="0"/>
      <w:marTop w:val="0"/>
      <w:marBottom w:val="0"/>
      <w:divBdr>
        <w:top w:val="none" w:sz="0" w:space="0" w:color="auto"/>
        <w:left w:val="none" w:sz="0" w:space="0" w:color="auto"/>
        <w:bottom w:val="none" w:sz="0" w:space="0" w:color="auto"/>
        <w:right w:val="none" w:sz="0" w:space="0" w:color="auto"/>
      </w:divBdr>
    </w:div>
    <w:div w:id="241991005">
      <w:bodyDiv w:val="1"/>
      <w:marLeft w:val="0"/>
      <w:marRight w:val="0"/>
      <w:marTop w:val="0"/>
      <w:marBottom w:val="0"/>
      <w:divBdr>
        <w:top w:val="none" w:sz="0" w:space="0" w:color="auto"/>
        <w:left w:val="none" w:sz="0" w:space="0" w:color="auto"/>
        <w:bottom w:val="none" w:sz="0" w:space="0" w:color="auto"/>
        <w:right w:val="none" w:sz="0" w:space="0" w:color="auto"/>
      </w:divBdr>
    </w:div>
    <w:div w:id="272831088">
      <w:bodyDiv w:val="1"/>
      <w:marLeft w:val="0"/>
      <w:marRight w:val="0"/>
      <w:marTop w:val="0"/>
      <w:marBottom w:val="0"/>
      <w:divBdr>
        <w:top w:val="none" w:sz="0" w:space="0" w:color="auto"/>
        <w:left w:val="none" w:sz="0" w:space="0" w:color="auto"/>
        <w:bottom w:val="none" w:sz="0" w:space="0" w:color="auto"/>
        <w:right w:val="none" w:sz="0" w:space="0" w:color="auto"/>
      </w:divBdr>
    </w:div>
    <w:div w:id="304243137">
      <w:bodyDiv w:val="1"/>
      <w:marLeft w:val="0"/>
      <w:marRight w:val="0"/>
      <w:marTop w:val="0"/>
      <w:marBottom w:val="0"/>
      <w:divBdr>
        <w:top w:val="none" w:sz="0" w:space="0" w:color="auto"/>
        <w:left w:val="none" w:sz="0" w:space="0" w:color="auto"/>
        <w:bottom w:val="none" w:sz="0" w:space="0" w:color="auto"/>
        <w:right w:val="none" w:sz="0" w:space="0" w:color="auto"/>
      </w:divBdr>
    </w:div>
    <w:div w:id="305401001">
      <w:bodyDiv w:val="1"/>
      <w:marLeft w:val="0"/>
      <w:marRight w:val="0"/>
      <w:marTop w:val="0"/>
      <w:marBottom w:val="0"/>
      <w:divBdr>
        <w:top w:val="none" w:sz="0" w:space="0" w:color="auto"/>
        <w:left w:val="none" w:sz="0" w:space="0" w:color="auto"/>
        <w:bottom w:val="none" w:sz="0" w:space="0" w:color="auto"/>
        <w:right w:val="none" w:sz="0" w:space="0" w:color="auto"/>
      </w:divBdr>
    </w:div>
    <w:div w:id="315232114">
      <w:bodyDiv w:val="1"/>
      <w:marLeft w:val="0"/>
      <w:marRight w:val="0"/>
      <w:marTop w:val="0"/>
      <w:marBottom w:val="0"/>
      <w:divBdr>
        <w:top w:val="none" w:sz="0" w:space="0" w:color="auto"/>
        <w:left w:val="none" w:sz="0" w:space="0" w:color="auto"/>
        <w:bottom w:val="none" w:sz="0" w:space="0" w:color="auto"/>
        <w:right w:val="none" w:sz="0" w:space="0" w:color="auto"/>
      </w:divBdr>
    </w:div>
    <w:div w:id="337973662">
      <w:bodyDiv w:val="1"/>
      <w:marLeft w:val="0"/>
      <w:marRight w:val="0"/>
      <w:marTop w:val="0"/>
      <w:marBottom w:val="0"/>
      <w:divBdr>
        <w:top w:val="none" w:sz="0" w:space="0" w:color="auto"/>
        <w:left w:val="none" w:sz="0" w:space="0" w:color="auto"/>
        <w:bottom w:val="none" w:sz="0" w:space="0" w:color="auto"/>
        <w:right w:val="none" w:sz="0" w:space="0" w:color="auto"/>
      </w:divBdr>
    </w:div>
    <w:div w:id="345983101">
      <w:bodyDiv w:val="1"/>
      <w:marLeft w:val="0"/>
      <w:marRight w:val="0"/>
      <w:marTop w:val="0"/>
      <w:marBottom w:val="0"/>
      <w:divBdr>
        <w:top w:val="none" w:sz="0" w:space="0" w:color="auto"/>
        <w:left w:val="none" w:sz="0" w:space="0" w:color="auto"/>
        <w:bottom w:val="none" w:sz="0" w:space="0" w:color="auto"/>
        <w:right w:val="none" w:sz="0" w:space="0" w:color="auto"/>
      </w:divBdr>
    </w:div>
    <w:div w:id="346713997">
      <w:bodyDiv w:val="1"/>
      <w:marLeft w:val="0"/>
      <w:marRight w:val="0"/>
      <w:marTop w:val="0"/>
      <w:marBottom w:val="0"/>
      <w:divBdr>
        <w:top w:val="none" w:sz="0" w:space="0" w:color="auto"/>
        <w:left w:val="none" w:sz="0" w:space="0" w:color="auto"/>
        <w:bottom w:val="none" w:sz="0" w:space="0" w:color="auto"/>
        <w:right w:val="none" w:sz="0" w:space="0" w:color="auto"/>
      </w:divBdr>
    </w:div>
    <w:div w:id="348263587">
      <w:bodyDiv w:val="1"/>
      <w:marLeft w:val="0"/>
      <w:marRight w:val="0"/>
      <w:marTop w:val="0"/>
      <w:marBottom w:val="0"/>
      <w:divBdr>
        <w:top w:val="none" w:sz="0" w:space="0" w:color="auto"/>
        <w:left w:val="none" w:sz="0" w:space="0" w:color="auto"/>
        <w:bottom w:val="none" w:sz="0" w:space="0" w:color="auto"/>
        <w:right w:val="none" w:sz="0" w:space="0" w:color="auto"/>
      </w:divBdr>
    </w:div>
    <w:div w:id="373164890">
      <w:bodyDiv w:val="1"/>
      <w:marLeft w:val="0"/>
      <w:marRight w:val="0"/>
      <w:marTop w:val="0"/>
      <w:marBottom w:val="0"/>
      <w:divBdr>
        <w:top w:val="none" w:sz="0" w:space="0" w:color="auto"/>
        <w:left w:val="none" w:sz="0" w:space="0" w:color="auto"/>
        <w:bottom w:val="none" w:sz="0" w:space="0" w:color="auto"/>
        <w:right w:val="none" w:sz="0" w:space="0" w:color="auto"/>
      </w:divBdr>
    </w:div>
    <w:div w:id="384766481">
      <w:bodyDiv w:val="1"/>
      <w:marLeft w:val="0"/>
      <w:marRight w:val="0"/>
      <w:marTop w:val="0"/>
      <w:marBottom w:val="0"/>
      <w:divBdr>
        <w:top w:val="none" w:sz="0" w:space="0" w:color="auto"/>
        <w:left w:val="none" w:sz="0" w:space="0" w:color="auto"/>
        <w:bottom w:val="none" w:sz="0" w:space="0" w:color="auto"/>
        <w:right w:val="none" w:sz="0" w:space="0" w:color="auto"/>
      </w:divBdr>
    </w:div>
    <w:div w:id="387385763">
      <w:bodyDiv w:val="1"/>
      <w:marLeft w:val="0"/>
      <w:marRight w:val="0"/>
      <w:marTop w:val="0"/>
      <w:marBottom w:val="0"/>
      <w:divBdr>
        <w:top w:val="none" w:sz="0" w:space="0" w:color="auto"/>
        <w:left w:val="none" w:sz="0" w:space="0" w:color="auto"/>
        <w:bottom w:val="none" w:sz="0" w:space="0" w:color="auto"/>
        <w:right w:val="none" w:sz="0" w:space="0" w:color="auto"/>
      </w:divBdr>
    </w:div>
    <w:div w:id="387847468">
      <w:bodyDiv w:val="1"/>
      <w:marLeft w:val="0"/>
      <w:marRight w:val="0"/>
      <w:marTop w:val="0"/>
      <w:marBottom w:val="0"/>
      <w:divBdr>
        <w:top w:val="none" w:sz="0" w:space="0" w:color="auto"/>
        <w:left w:val="none" w:sz="0" w:space="0" w:color="auto"/>
        <w:bottom w:val="none" w:sz="0" w:space="0" w:color="auto"/>
        <w:right w:val="none" w:sz="0" w:space="0" w:color="auto"/>
      </w:divBdr>
    </w:div>
    <w:div w:id="419986148">
      <w:bodyDiv w:val="1"/>
      <w:marLeft w:val="0"/>
      <w:marRight w:val="0"/>
      <w:marTop w:val="0"/>
      <w:marBottom w:val="0"/>
      <w:divBdr>
        <w:top w:val="none" w:sz="0" w:space="0" w:color="auto"/>
        <w:left w:val="none" w:sz="0" w:space="0" w:color="auto"/>
        <w:bottom w:val="none" w:sz="0" w:space="0" w:color="auto"/>
        <w:right w:val="none" w:sz="0" w:space="0" w:color="auto"/>
      </w:divBdr>
    </w:div>
    <w:div w:id="440075349">
      <w:bodyDiv w:val="1"/>
      <w:marLeft w:val="0"/>
      <w:marRight w:val="0"/>
      <w:marTop w:val="0"/>
      <w:marBottom w:val="0"/>
      <w:divBdr>
        <w:top w:val="none" w:sz="0" w:space="0" w:color="auto"/>
        <w:left w:val="none" w:sz="0" w:space="0" w:color="auto"/>
        <w:bottom w:val="none" w:sz="0" w:space="0" w:color="auto"/>
        <w:right w:val="none" w:sz="0" w:space="0" w:color="auto"/>
      </w:divBdr>
    </w:div>
    <w:div w:id="445394647">
      <w:bodyDiv w:val="1"/>
      <w:marLeft w:val="0"/>
      <w:marRight w:val="0"/>
      <w:marTop w:val="0"/>
      <w:marBottom w:val="0"/>
      <w:divBdr>
        <w:top w:val="none" w:sz="0" w:space="0" w:color="auto"/>
        <w:left w:val="none" w:sz="0" w:space="0" w:color="auto"/>
        <w:bottom w:val="none" w:sz="0" w:space="0" w:color="auto"/>
        <w:right w:val="none" w:sz="0" w:space="0" w:color="auto"/>
      </w:divBdr>
    </w:div>
    <w:div w:id="452556467">
      <w:bodyDiv w:val="1"/>
      <w:marLeft w:val="0"/>
      <w:marRight w:val="0"/>
      <w:marTop w:val="0"/>
      <w:marBottom w:val="0"/>
      <w:divBdr>
        <w:top w:val="none" w:sz="0" w:space="0" w:color="auto"/>
        <w:left w:val="none" w:sz="0" w:space="0" w:color="auto"/>
        <w:bottom w:val="none" w:sz="0" w:space="0" w:color="auto"/>
        <w:right w:val="none" w:sz="0" w:space="0" w:color="auto"/>
      </w:divBdr>
    </w:div>
    <w:div w:id="454954891">
      <w:bodyDiv w:val="1"/>
      <w:marLeft w:val="0"/>
      <w:marRight w:val="0"/>
      <w:marTop w:val="0"/>
      <w:marBottom w:val="0"/>
      <w:divBdr>
        <w:top w:val="none" w:sz="0" w:space="0" w:color="auto"/>
        <w:left w:val="none" w:sz="0" w:space="0" w:color="auto"/>
        <w:bottom w:val="none" w:sz="0" w:space="0" w:color="auto"/>
        <w:right w:val="none" w:sz="0" w:space="0" w:color="auto"/>
      </w:divBdr>
    </w:div>
    <w:div w:id="473378029">
      <w:bodyDiv w:val="1"/>
      <w:marLeft w:val="0"/>
      <w:marRight w:val="0"/>
      <w:marTop w:val="0"/>
      <w:marBottom w:val="0"/>
      <w:divBdr>
        <w:top w:val="none" w:sz="0" w:space="0" w:color="auto"/>
        <w:left w:val="none" w:sz="0" w:space="0" w:color="auto"/>
        <w:bottom w:val="none" w:sz="0" w:space="0" w:color="auto"/>
        <w:right w:val="none" w:sz="0" w:space="0" w:color="auto"/>
      </w:divBdr>
    </w:div>
    <w:div w:id="482087848">
      <w:bodyDiv w:val="1"/>
      <w:marLeft w:val="0"/>
      <w:marRight w:val="0"/>
      <w:marTop w:val="0"/>
      <w:marBottom w:val="0"/>
      <w:divBdr>
        <w:top w:val="none" w:sz="0" w:space="0" w:color="auto"/>
        <w:left w:val="none" w:sz="0" w:space="0" w:color="auto"/>
        <w:bottom w:val="none" w:sz="0" w:space="0" w:color="auto"/>
        <w:right w:val="none" w:sz="0" w:space="0" w:color="auto"/>
      </w:divBdr>
    </w:div>
    <w:div w:id="489909884">
      <w:bodyDiv w:val="1"/>
      <w:marLeft w:val="0"/>
      <w:marRight w:val="0"/>
      <w:marTop w:val="0"/>
      <w:marBottom w:val="0"/>
      <w:divBdr>
        <w:top w:val="none" w:sz="0" w:space="0" w:color="auto"/>
        <w:left w:val="none" w:sz="0" w:space="0" w:color="auto"/>
        <w:bottom w:val="none" w:sz="0" w:space="0" w:color="auto"/>
        <w:right w:val="none" w:sz="0" w:space="0" w:color="auto"/>
      </w:divBdr>
    </w:div>
    <w:div w:id="501437380">
      <w:bodyDiv w:val="1"/>
      <w:marLeft w:val="0"/>
      <w:marRight w:val="0"/>
      <w:marTop w:val="0"/>
      <w:marBottom w:val="0"/>
      <w:divBdr>
        <w:top w:val="none" w:sz="0" w:space="0" w:color="auto"/>
        <w:left w:val="none" w:sz="0" w:space="0" w:color="auto"/>
        <w:bottom w:val="none" w:sz="0" w:space="0" w:color="auto"/>
        <w:right w:val="none" w:sz="0" w:space="0" w:color="auto"/>
      </w:divBdr>
    </w:div>
    <w:div w:id="508183459">
      <w:bodyDiv w:val="1"/>
      <w:marLeft w:val="0"/>
      <w:marRight w:val="0"/>
      <w:marTop w:val="0"/>
      <w:marBottom w:val="0"/>
      <w:divBdr>
        <w:top w:val="none" w:sz="0" w:space="0" w:color="auto"/>
        <w:left w:val="none" w:sz="0" w:space="0" w:color="auto"/>
        <w:bottom w:val="none" w:sz="0" w:space="0" w:color="auto"/>
        <w:right w:val="none" w:sz="0" w:space="0" w:color="auto"/>
      </w:divBdr>
    </w:div>
    <w:div w:id="526406004">
      <w:bodyDiv w:val="1"/>
      <w:marLeft w:val="0"/>
      <w:marRight w:val="0"/>
      <w:marTop w:val="0"/>
      <w:marBottom w:val="0"/>
      <w:divBdr>
        <w:top w:val="none" w:sz="0" w:space="0" w:color="auto"/>
        <w:left w:val="none" w:sz="0" w:space="0" w:color="auto"/>
        <w:bottom w:val="none" w:sz="0" w:space="0" w:color="auto"/>
        <w:right w:val="none" w:sz="0" w:space="0" w:color="auto"/>
      </w:divBdr>
    </w:div>
    <w:div w:id="530151539">
      <w:bodyDiv w:val="1"/>
      <w:marLeft w:val="0"/>
      <w:marRight w:val="0"/>
      <w:marTop w:val="0"/>
      <w:marBottom w:val="0"/>
      <w:divBdr>
        <w:top w:val="none" w:sz="0" w:space="0" w:color="auto"/>
        <w:left w:val="none" w:sz="0" w:space="0" w:color="auto"/>
        <w:bottom w:val="none" w:sz="0" w:space="0" w:color="auto"/>
        <w:right w:val="none" w:sz="0" w:space="0" w:color="auto"/>
      </w:divBdr>
    </w:div>
    <w:div w:id="581843030">
      <w:bodyDiv w:val="1"/>
      <w:marLeft w:val="0"/>
      <w:marRight w:val="0"/>
      <w:marTop w:val="0"/>
      <w:marBottom w:val="0"/>
      <w:divBdr>
        <w:top w:val="none" w:sz="0" w:space="0" w:color="auto"/>
        <w:left w:val="none" w:sz="0" w:space="0" w:color="auto"/>
        <w:bottom w:val="none" w:sz="0" w:space="0" w:color="auto"/>
        <w:right w:val="none" w:sz="0" w:space="0" w:color="auto"/>
      </w:divBdr>
    </w:div>
    <w:div w:id="582642452">
      <w:bodyDiv w:val="1"/>
      <w:marLeft w:val="0"/>
      <w:marRight w:val="0"/>
      <w:marTop w:val="0"/>
      <w:marBottom w:val="0"/>
      <w:divBdr>
        <w:top w:val="none" w:sz="0" w:space="0" w:color="auto"/>
        <w:left w:val="none" w:sz="0" w:space="0" w:color="auto"/>
        <w:bottom w:val="none" w:sz="0" w:space="0" w:color="auto"/>
        <w:right w:val="none" w:sz="0" w:space="0" w:color="auto"/>
      </w:divBdr>
    </w:div>
    <w:div w:id="617298980">
      <w:bodyDiv w:val="1"/>
      <w:marLeft w:val="0"/>
      <w:marRight w:val="0"/>
      <w:marTop w:val="0"/>
      <w:marBottom w:val="0"/>
      <w:divBdr>
        <w:top w:val="none" w:sz="0" w:space="0" w:color="auto"/>
        <w:left w:val="none" w:sz="0" w:space="0" w:color="auto"/>
        <w:bottom w:val="none" w:sz="0" w:space="0" w:color="auto"/>
        <w:right w:val="none" w:sz="0" w:space="0" w:color="auto"/>
      </w:divBdr>
    </w:div>
    <w:div w:id="626354383">
      <w:bodyDiv w:val="1"/>
      <w:marLeft w:val="0"/>
      <w:marRight w:val="0"/>
      <w:marTop w:val="0"/>
      <w:marBottom w:val="0"/>
      <w:divBdr>
        <w:top w:val="none" w:sz="0" w:space="0" w:color="auto"/>
        <w:left w:val="none" w:sz="0" w:space="0" w:color="auto"/>
        <w:bottom w:val="none" w:sz="0" w:space="0" w:color="auto"/>
        <w:right w:val="none" w:sz="0" w:space="0" w:color="auto"/>
      </w:divBdr>
    </w:div>
    <w:div w:id="635795082">
      <w:bodyDiv w:val="1"/>
      <w:marLeft w:val="0"/>
      <w:marRight w:val="0"/>
      <w:marTop w:val="0"/>
      <w:marBottom w:val="0"/>
      <w:divBdr>
        <w:top w:val="none" w:sz="0" w:space="0" w:color="auto"/>
        <w:left w:val="none" w:sz="0" w:space="0" w:color="auto"/>
        <w:bottom w:val="none" w:sz="0" w:space="0" w:color="auto"/>
        <w:right w:val="none" w:sz="0" w:space="0" w:color="auto"/>
      </w:divBdr>
    </w:div>
    <w:div w:id="659164674">
      <w:bodyDiv w:val="1"/>
      <w:marLeft w:val="0"/>
      <w:marRight w:val="0"/>
      <w:marTop w:val="0"/>
      <w:marBottom w:val="0"/>
      <w:divBdr>
        <w:top w:val="none" w:sz="0" w:space="0" w:color="auto"/>
        <w:left w:val="none" w:sz="0" w:space="0" w:color="auto"/>
        <w:bottom w:val="none" w:sz="0" w:space="0" w:color="auto"/>
        <w:right w:val="none" w:sz="0" w:space="0" w:color="auto"/>
      </w:divBdr>
    </w:div>
    <w:div w:id="665858967">
      <w:bodyDiv w:val="1"/>
      <w:marLeft w:val="0"/>
      <w:marRight w:val="0"/>
      <w:marTop w:val="0"/>
      <w:marBottom w:val="0"/>
      <w:divBdr>
        <w:top w:val="none" w:sz="0" w:space="0" w:color="auto"/>
        <w:left w:val="none" w:sz="0" w:space="0" w:color="auto"/>
        <w:bottom w:val="none" w:sz="0" w:space="0" w:color="auto"/>
        <w:right w:val="none" w:sz="0" w:space="0" w:color="auto"/>
      </w:divBdr>
    </w:div>
    <w:div w:id="672296085">
      <w:bodyDiv w:val="1"/>
      <w:marLeft w:val="0"/>
      <w:marRight w:val="0"/>
      <w:marTop w:val="0"/>
      <w:marBottom w:val="0"/>
      <w:divBdr>
        <w:top w:val="none" w:sz="0" w:space="0" w:color="auto"/>
        <w:left w:val="none" w:sz="0" w:space="0" w:color="auto"/>
        <w:bottom w:val="none" w:sz="0" w:space="0" w:color="auto"/>
        <w:right w:val="none" w:sz="0" w:space="0" w:color="auto"/>
      </w:divBdr>
    </w:div>
    <w:div w:id="678773525">
      <w:bodyDiv w:val="1"/>
      <w:marLeft w:val="0"/>
      <w:marRight w:val="0"/>
      <w:marTop w:val="0"/>
      <w:marBottom w:val="0"/>
      <w:divBdr>
        <w:top w:val="none" w:sz="0" w:space="0" w:color="auto"/>
        <w:left w:val="none" w:sz="0" w:space="0" w:color="auto"/>
        <w:bottom w:val="none" w:sz="0" w:space="0" w:color="auto"/>
        <w:right w:val="none" w:sz="0" w:space="0" w:color="auto"/>
      </w:divBdr>
    </w:div>
    <w:div w:id="697701122">
      <w:bodyDiv w:val="1"/>
      <w:marLeft w:val="0"/>
      <w:marRight w:val="0"/>
      <w:marTop w:val="0"/>
      <w:marBottom w:val="0"/>
      <w:divBdr>
        <w:top w:val="none" w:sz="0" w:space="0" w:color="auto"/>
        <w:left w:val="none" w:sz="0" w:space="0" w:color="auto"/>
        <w:bottom w:val="none" w:sz="0" w:space="0" w:color="auto"/>
        <w:right w:val="none" w:sz="0" w:space="0" w:color="auto"/>
      </w:divBdr>
    </w:div>
    <w:div w:id="704135985">
      <w:bodyDiv w:val="1"/>
      <w:marLeft w:val="0"/>
      <w:marRight w:val="0"/>
      <w:marTop w:val="0"/>
      <w:marBottom w:val="0"/>
      <w:divBdr>
        <w:top w:val="none" w:sz="0" w:space="0" w:color="auto"/>
        <w:left w:val="none" w:sz="0" w:space="0" w:color="auto"/>
        <w:bottom w:val="none" w:sz="0" w:space="0" w:color="auto"/>
        <w:right w:val="none" w:sz="0" w:space="0" w:color="auto"/>
      </w:divBdr>
    </w:div>
    <w:div w:id="711809167">
      <w:bodyDiv w:val="1"/>
      <w:marLeft w:val="0"/>
      <w:marRight w:val="0"/>
      <w:marTop w:val="0"/>
      <w:marBottom w:val="0"/>
      <w:divBdr>
        <w:top w:val="none" w:sz="0" w:space="0" w:color="auto"/>
        <w:left w:val="none" w:sz="0" w:space="0" w:color="auto"/>
        <w:bottom w:val="none" w:sz="0" w:space="0" w:color="auto"/>
        <w:right w:val="none" w:sz="0" w:space="0" w:color="auto"/>
      </w:divBdr>
    </w:div>
    <w:div w:id="711996153">
      <w:bodyDiv w:val="1"/>
      <w:marLeft w:val="0"/>
      <w:marRight w:val="0"/>
      <w:marTop w:val="0"/>
      <w:marBottom w:val="0"/>
      <w:divBdr>
        <w:top w:val="none" w:sz="0" w:space="0" w:color="auto"/>
        <w:left w:val="none" w:sz="0" w:space="0" w:color="auto"/>
        <w:bottom w:val="none" w:sz="0" w:space="0" w:color="auto"/>
        <w:right w:val="none" w:sz="0" w:space="0" w:color="auto"/>
      </w:divBdr>
    </w:div>
    <w:div w:id="719742781">
      <w:bodyDiv w:val="1"/>
      <w:marLeft w:val="0"/>
      <w:marRight w:val="0"/>
      <w:marTop w:val="0"/>
      <w:marBottom w:val="0"/>
      <w:divBdr>
        <w:top w:val="none" w:sz="0" w:space="0" w:color="auto"/>
        <w:left w:val="none" w:sz="0" w:space="0" w:color="auto"/>
        <w:bottom w:val="none" w:sz="0" w:space="0" w:color="auto"/>
        <w:right w:val="none" w:sz="0" w:space="0" w:color="auto"/>
      </w:divBdr>
    </w:div>
    <w:div w:id="720901983">
      <w:bodyDiv w:val="1"/>
      <w:marLeft w:val="0"/>
      <w:marRight w:val="0"/>
      <w:marTop w:val="0"/>
      <w:marBottom w:val="0"/>
      <w:divBdr>
        <w:top w:val="none" w:sz="0" w:space="0" w:color="auto"/>
        <w:left w:val="none" w:sz="0" w:space="0" w:color="auto"/>
        <w:bottom w:val="none" w:sz="0" w:space="0" w:color="auto"/>
        <w:right w:val="none" w:sz="0" w:space="0" w:color="auto"/>
      </w:divBdr>
    </w:div>
    <w:div w:id="732779776">
      <w:bodyDiv w:val="1"/>
      <w:marLeft w:val="0"/>
      <w:marRight w:val="0"/>
      <w:marTop w:val="0"/>
      <w:marBottom w:val="0"/>
      <w:divBdr>
        <w:top w:val="none" w:sz="0" w:space="0" w:color="auto"/>
        <w:left w:val="none" w:sz="0" w:space="0" w:color="auto"/>
        <w:bottom w:val="none" w:sz="0" w:space="0" w:color="auto"/>
        <w:right w:val="none" w:sz="0" w:space="0" w:color="auto"/>
      </w:divBdr>
    </w:div>
    <w:div w:id="741635216">
      <w:bodyDiv w:val="1"/>
      <w:marLeft w:val="0"/>
      <w:marRight w:val="0"/>
      <w:marTop w:val="0"/>
      <w:marBottom w:val="0"/>
      <w:divBdr>
        <w:top w:val="none" w:sz="0" w:space="0" w:color="auto"/>
        <w:left w:val="none" w:sz="0" w:space="0" w:color="auto"/>
        <w:bottom w:val="none" w:sz="0" w:space="0" w:color="auto"/>
        <w:right w:val="none" w:sz="0" w:space="0" w:color="auto"/>
      </w:divBdr>
    </w:div>
    <w:div w:id="741878950">
      <w:bodyDiv w:val="1"/>
      <w:marLeft w:val="0"/>
      <w:marRight w:val="0"/>
      <w:marTop w:val="0"/>
      <w:marBottom w:val="0"/>
      <w:divBdr>
        <w:top w:val="none" w:sz="0" w:space="0" w:color="auto"/>
        <w:left w:val="none" w:sz="0" w:space="0" w:color="auto"/>
        <w:bottom w:val="none" w:sz="0" w:space="0" w:color="auto"/>
        <w:right w:val="none" w:sz="0" w:space="0" w:color="auto"/>
      </w:divBdr>
    </w:div>
    <w:div w:id="744037613">
      <w:bodyDiv w:val="1"/>
      <w:marLeft w:val="0"/>
      <w:marRight w:val="0"/>
      <w:marTop w:val="0"/>
      <w:marBottom w:val="0"/>
      <w:divBdr>
        <w:top w:val="none" w:sz="0" w:space="0" w:color="auto"/>
        <w:left w:val="none" w:sz="0" w:space="0" w:color="auto"/>
        <w:bottom w:val="none" w:sz="0" w:space="0" w:color="auto"/>
        <w:right w:val="none" w:sz="0" w:space="0" w:color="auto"/>
      </w:divBdr>
    </w:div>
    <w:div w:id="749543937">
      <w:bodyDiv w:val="1"/>
      <w:marLeft w:val="0"/>
      <w:marRight w:val="0"/>
      <w:marTop w:val="0"/>
      <w:marBottom w:val="0"/>
      <w:divBdr>
        <w:top w:val="none" w:sz="0" w:space="0" w:color="auto"/>
        <w:left w:val="none" w:sz="0" w:space="0" w:color="auto"/>
        <w:bottom w:val="none" w:sz="0" w:space="0" w:color="auto"/>
        <w:right w:val="none" w:sz="0" w:space="0" w:color="auto"/>
      </w:divBdr>
    </w:div>
    <w:div w:id="753094033">
      <w:bodyDiv w:val="1"/>
      <w:marLeft w:val="0"/>
      <w:marRight w:val="0"/>
      <w:marTop w:val="0"/>
      <w:marBottom w:val="0"/>
      <w:divBdr>
        <w:top w:val="none" w:sz="0" w:space="0" w:color="auto"/>
        <w:left w:val="none" w:sz="0" w:space="0" w:color="auto"/>
        <w:bottom w:val="none" w:sz="0" w:space="0" w:color="auto"/>
        <w:right w:val="none" w:sz="0" w:space="0" w:color="auto"/>
      </w:divBdr>
    </w:div>
    <w:div w:id="773136421">
      <w:bodyDiv w:val="1"/>
      <w:marLeft w:val="0"/>
      <w:marRight w:val="0"/>
      <w:marTop w:val="0"/>
      <w:marBottom w:val="0"/>
      <w:divBdr>
        <w:top w:val="none" w:sz="0" w:space="0" w:color="auto"/>
        <w:left w:val="none" w:sz="0" w:space="0" w:color="auto"/>
        <w:bottom w:val="none" w:sz="0" w:space="0" w:color="auto"/>
        <w:right w:val="none" w:sz="0" w:space="0" w:color="auto"/>
      </w:divBdr>
    </w:div>
    <w:div w:id="778066977">
      <w:bodyDiv w:val="1"/>
      <w:marLeft w:val="0"/>
      <w:marRight w:val="0"/>
      <w:marTop w:val="0"/>
      <w:marBottom w:val="0"/>
      <w:divBdr>
        <w:top w:val="none" w:sz="0" w:space="0" w:color="auto"/>
        <w:left w:val="none" w:sz="0" w:space="0" w:color="auto"/>
        <w:bottom w:val="none" w:sz="0" w:space="0" w:color="auto"/>
        <w:right w:val="none" w:sz="0" w:space="0" w:color="auto"/>
      </w:divBdr>
    </w:div>
    <w:div w:id="792331653">
      <w:bodyDiv w:val="1"/>
      <w:marLeft w:val="0"/>
      <w:marRight w:val="0"/>
      <w:marTop w:val="0"/>
      <w:marBottom w:val="0"/>
      <w:divBdr>
        <w:top w:val="none" w:sz="0" w:space="0" w:color="auto"/>
        <w:left w:val="none" w:sz="0" w:space="0" w:color="auto"/>
        <w:bottom w:val="none" w:sz="0" w:space="0" w:color="auto"/>
        <w:right w:val="none" w:sz="0" w:space="0" w:color="auto"/>
      </w:divBdr>
    </w:div>
    <w:div w:id="813371115">
      <w:bodyDiv w:val="1"/>
      <w:marLeft w:val="0"/>
      <w:marRight w:val="0"/>
      <w:marTop w:val="0"/>
      <w:marBottom w:val="0"/>
      <w:divBdr>
        <w:top w:val="none" w:sz="0" w:space="0" w:color="auto"/>
        <w:left w:val="none" w:sz="0" w:space="0" w:color="auto"/>
        <w:bottom w:val="none" w:sz="0" w:space="0" w:color="auto"/>
        <w:right w:val="none" w:sz="0" w:space="0" w:color="auto"/>
      </w:divBdr>
    </w:div>
    <w:div w:id="816535773">
      <w:bodyDiv w:val="1"/>
      <w:marLeft w:val="0"/>
      <w:marRight w:val="0"/>
      <w:marTop w:val="0"/>
      <w:marBottom w:val="0"/>
      <w:divBdr>
        <w:top w:val="none" w:sz="0" w:space="0" w:color="auto"/>
        <w:left w:val="none" w:sz="0" w:space="0" w:color="auto"/>
        <w:bottom w:val="none" w:sz="0" w:space="0" w:color="auto"/>
        <w:right w:val="none" w:sz="0" w:space="0" w:color="auto"/>
      </w:divBdr>
    </w:div>
    <w:div w:id="831069962">
      <w:bodyDiv w:val="1"/>
      <w:marLeft w:val="0"/>
      <w:marRight w:val="0"/>
      <w:marTop w:val="0"/>
      <w:marBottom w:val="0"/>
      <w:divBdr>
        <w:top w:val="none" w:sz="0" w:space="0" w:color="auto"/>
        <w:left w:val="none" w:sz="0" w:space="0" w:color="auto"/>
        <w:bottom w:val="none" w:sz="0" w:space="0" w:color="auto"/>
        <w:right w:val="none" w:sz="0" w:space="0" w:color="auto"/>
      </w:divBdr>
    </w:div>
    <w:div w:id="846946991">
      <w:bodyDiv w:val="1"/>
      <w:marLeft w:val="0"/>
      <w:marRight w:val="0"/>
      <w:marTop w:val="0"/>
      <w:marBottom w:val="0"/>
      <w:divBdr>
        <w:top w:val="none" w:sz="0" w:space="0" w:color="auto"/>
        <w:left w:val="none" w:sz="0" w:space="0" w:color="auto"/>
        <w:bottom w:val="none" w:sz="0" w:space="0" w:color="auto"/>
        <w:right w:val="none" w:sz="0" w:space="0" w:color="auto"/>
      </w:divBdr>
    </w:div>
    <w:div w:id="863438630">
      <w:bodyDiv w:val="1"/>
      <w:marLeft w:val="0"/>
      <w:marRight w:val="0"/>
      <w:marTop w:val="0"/>
      <w:marBottom w:val="0"/>
      <w:divBdr>
        <w:top w:val="none" w:sz="0" w:space="0" w:color="auto"/>
        <w:left w:val="none" w:sz="0" w:space="0" w:color="auto"/>
        <w:bottom w:val="none" w:sz="0" w:space="0" w:color="auto"/>
        <w:right w:val="none" w:sz="0" w:space="0" w:color="auto"/>
      </w:divBdr>
      <w:divsChild>
        <w:div w:id="1324162598">
          <w:marLeft w:val="0"/>
          <w:marRight w:val="0"/>
          <w:marTop w:val="0"/>
          <w:marBottom w:val="0"/>
          <w:divBdr>
            <w:top w:val="none" w:sz="0" w:space="0" w:color="auto"/>
            <w:left w:val="none" w:sz="0" w:space="0" w:color="auto"/>
            <w:bottom w:val="none" w:sz="0" w:space="0" w:color="auto"/>
            <w:right w:val="none" w:sz="0" w:space="0" w:color="auto"/>
          </w:divBdr>
          <w:divsChild>
            <w:div w:id="98567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444674">
      <w:bodyDiv w:val="1"/>
      <w:marLeft w:val="0"/>
      <w:marRight w:val="0"/>
      <w:marTop w:val="0"/>
      <w:marBottom w:val="0"/>
      <w:divBdr>
        <w:top w:val="none" w:sz="0" w:space="0" w:color="auto"/>
        <w:left w:val="none" w:sz="0" w:space="0" w:color="auto"/>
        <w:bottom w:val="none" w:sz="0" w:space="0" w:color="auto"/>
        <w:right w:val="none" w:sz="0" w:space="0" w:color="auto"/>
      </w:divBdr>
      <w:divsChild>
        <w:div w:id="1019963541">
          <w:marLeft w:val="0"/>
          <w:marRight w:val="0"/>
          <w:marTop w:val="0"/>
          <w:marBottom w:val="0"/>
          <w:divBdr>
            <w:top w:val="none" w:sz="0" w:space="0" w:color="auto"/>
            <w:left w:val="none" w:sz="0" w:space="0" w:color="auto"/>
            <w:bottom w:val="none" w:sz="0" w:space="0" w:color="auto"/>
            <w:right w:val="none" w:sz="0" w:space="0" w:color="auto"/>
          </w:divBdr>
        </w:div>
      </w:divsChild>
    </w:div>
    <w:div w:id="897663264">
      <w:bodyDiv w:val="1"/>
      <w:marLeft w:val="0"/>
      <w:marRight w:val="0"/>
      <w:marTop w:val="0"/>
      <w:marBottom w:val="0"/>
      <w:divBdr>
        <w:top w:val="none" w:sz="0" w:space="0" w:color="auto"/>
        <w:left w:val="none" w:sz="0" w:space="0" w:color="auto"/>
        <w:bottom w:val="none" w:sz="0" w:space="0" w:color="auto"/>
        <w:right w:val="none" w:sz="0" w:space="0" w:color="auto"/>
      </w:divBdr>
    </w:div>
    <w:div w:id="940727324">
      <w:bodyDiv w:val="1"/>
      <w:marLeft w:val="0"/>
      <w:marRight w:val="0"/>
      <w:marTop w:val="0"/>
      <w:marBottom w:val="0"/>
      <w:divBdr>
        <w:top w:val="none" w:sz="0" w:space="0" w:color="auto"/>
        <w:left w:val="none" w:sz="0" w:space="0" w:color="auto"/>
        <w:bottom w:val="none" w:sz="0" w:space="0" w:color="auto"/>
        <w:right w:val="none" w:sz="0" w:space="0" w:color="auto"/>
      </w:divBdr>
    </w:div>
    <w:div w:id="948928357">
      <w:bodyDiv w:val="1"/>
      <w:marLeft w:val="0"/>
      <w:marRight w:val="0"/>
      <w:marTop w:val="0"/>
      <w:marBottom w:val="0"/>
      <w:divBdr>
        <w:top w:val="none" w:sz="0" w:space="0" w:color="auto"/>
        <w:left w:val="none" w:sz="0" w:space="0" w:color="auto"/>
        <w:bottom w:val="none" w:sz="0" w:space="0" w:color="auto"/>
        <w:right w:val="none" w:sz="0" w:space="0" w:color="auto"/>
      </w:divBdr>
      <w:divsChild>
        <w:div w:id="901138111">
          <w:marLeft w:val="0"/>
          <w:marRight w:val="0"/>
          <w:marTop w:val="0"/>
          <w:marBottom w:val="0"/>
          <w:divBdr>
            <w:top w:val="none" w:sz="0" w:space="0" w:color="auto"/>
            <w:left w:val="none" w:sz="0" w:space="0" w:color="auto"/>
            <w:bottom w:val="none" w:sz="0" w:space="0" w:color="auto"/>
            <w:right w:val="none" w:sz="0" w:space="0" w:color="auto"/>
          </w:divBdr>
        </w:div>
      </w:divsChild>
    </w:div>
    <w:div w:id="951784420">
      <w:bodyDiv w:val="1"/>
      <w:marLeft w:val="0"/>
      <w:marRight w:val="0"/>
      <w:marTop w:val="0"/>
      <w:marBottom w:val="0"/>
      <w:divBdr>
        <w:top w:val="none" w:sz="0" w:space="0" w:color="auto"/>
        <w:left w:val="none" w:sz="0" w:space="0" w:color="auto"/>
        <w:bottom w:val="none" w:sz="0" w:space="0" w:color="auto"/>
        <w:right w:val="none" w:sz="0" w:space="0" w:color="auto"/>
      </w:divBdr>
    </w:div>
    <w:div w:id="953248109">
      <w:bodyDiv w:val="1"/>
      <w:marLeft w:val="0"/>
      <w:marRight w:val="0"/>
      <w:marTop w:val="0"/>
      <w:marBottom w:val="0"/>
      <w:divBdr>
        <w:top w:val="none" w:sz="0" w:space="0" w:color="auto"/>
        <w:left w:val="none" w:sz="0" w:space="0" w:color="auto"/>
        <w:bottom w:val="none" w:sz="0" w:space="0" w:color="auto"/>
        <w:right w:val="none" w:sz="0" w:space="0" w:color="auto"/>
      </w:divBdr>
    </w:div>
    <w:div w:id="975598218">
      <w:bodyDiv w:val="1"/>
      <w:marLeft w:val="0"/>
      <w:marRight w:val="0"/>
      <w:marTop w:val="0"/>
      <w:marBottom w:val="0"/>
      <w:divBdr>
        <w:top w:val="none" w:sz="0" w:space="0" w:color="auto"/>
        <w:left w:val="none" w:sz="0" w:space="0" w:color="auto"/>
        <w:bottom w:val="none" w:sz="0" w:space="0" w:color="auto"/>
        <w:right w:val="none" w:sz="0" w:space="0" w:color="auto"/>
      </w:divBdr>
    </w:div>
    <w:div w:id="980575390">
      <w:bodyDiv w:val="1"/>
      <w:marLeft w:val="0"/>
      <w:marRight w:val="0"/>
      <w:marTop w:val="0"/>
      <w:marBottom w:val="0"/>
      <w:divBdr>
        <w:top w:val="none" w:sz="0" w:space="0" w:color="auto"/>
        <w:left w:val="none" w:sz="0" w:space="0" w:color="auto"/>
        <w:bottom w:val="none" w:sz="0" w:space="0" w:color="auto"/>
        <w:right w:val="none" w:sz="0" w:space="0" w:color="auto"/>
      </w:divBdr>
    </w:div>
    <w:div w:id="983237155">
      <w:bodyDiv w:val="1"/>
      <w:marLeft w:val="0"/>
      <w:marRight w:val="0"/>
      <w:marTop w:val="0"/>
      <w:marBottom w:val="0"/>
      <w:divBdr>
        <w:top w:val="none" w:sz="0" w:space="0" w:color="auto"/>
        <w:left w:val="none" w:sz="0" w:space="0" w:color="auto"/>
        <w:bottom w:val="none" w:sz="0" w:space="0" w:color="auto"/>
        <w:right w:val="none" w:sz="0" w:space="0" w:color="auto"/>
      </w:divBdr>
    </w:div>
    <w:div w:id="984168248">
      <w:bodyDiv w:val="1"/>
      <w:marLeft w:val="0"/>
      <w:marRight w:val="0"/>
      <w:marTop w:val="0"/>
      <w:marBottom w:val="0"/>
      <w:divBdr>
        <w:top w:val="none" w:sz="0" w:space="0" w:color="auto"/>
        <w:left w:val="none" w:sz="0" w:space="0" w:color="auto"/>
        <w:bottom w:val="none" w:sz="0" w:space="0" w:color="auto"/>
        <w:right w:val="none" w:sz="0" w:space="0" w:color="auto"/>
      </w:divBdr>
    </w:div>
    <w:div w:id="1022442215">
      <w:bodyDiv w:val="1"/>
      <w:marLeft w:val="0"/>
      <w:marRight w:val="0"/>
      <w:marTop w:val="0"/>
      <w:marBottom w:val="0"/>
      <w:divBdr>
        <w:top w:val="none" w:sz="0" w:space="0" w:color="auto"/>
        <w:left w:val="none" w:sz="0" w:space="0" w:color="auto"/>
        <w:bottom w:val="none" w:sz="0" w:space="0" w:color="auto"/>
        <w:right w:val="none" w:sz="0" w:space="0" w:color="auto"/>
      </w:divBdr>
    </w:div>
    <w:div w:id="1025135748">
      <w:bodyDiv w:val="1"/>
      <w:marLeft w:val="0"/>
      <w:marRight w:val="0"/>
      <w:marTop w:val="0"/>
      <w:marBottom w:val="0"/>
      <w:divBdr>
        <w:top w:val="none" w:sz="0" w:space="0" w:color="auto"/>
        <w:left w:val="none" w:sz="0" w:space="0" w:color="auto"/>
        <w:bottom w:val="none" w:sz="0" w:space="0" w:color="auto"/>
        <w:right w:val="none" w:sz="0" w:space="0" w:color="auto"/>
      </w:divBdr>
    </w:div>
    <w:div w:id="1047609875">
      <w:bodyDiv w:val="1"/>
      <w:marLeft w:val="0"/>
      <w:marRight w:val="0"/>
      <w:marTop w:val="0"/>
      <w:marBottom w:val="0"/>
      <w:divBdr>
        <w:top w:val="none" w:sz="0" w:space="0" w:color="auto"/>
        <w:left w:val="none" w:sz="0" w:space="0" w:color="auto"/>
        <w:bottom w:val="none" w:sz="0" w:space="0" w:color="auto"/>
        <w:right w:val="none" w:sz="0" w:space="0" w:color="auto"/>
      </w:divBdr>
    </w:div>
    <w:div w:id="1057629638">
      <w:bodyDiv w:val="1"/>
      <w:marLeft w:val="0"/>
      <w:marRight w:val="0"/>
      <w:marTop w:val="0"/>
      <w:marBottom w:val="0"/>
      <w:divBdr>
        <w:top w:val="none" w:sz="0" w:space="0" w:color="auto"/>
        <w:left w:val="none" w:sz="0" w:space="0" w:color="auto"/>
        <w:bottom w:val="none" w:sz="0" w:space="0" w:color="auto"/>
        <w:right w:val="none" w:sz="0" w:space="0" w:color="auto"/>
      </w:divBdr>
    </w:div>
    <w:div w:id="1061903708">
      <w:bodyDiv w:val="1"/>
      <w:marLeft w:val="0"/>
      <w:marRight w:val="0"/>
      <w:marTop w:val="0"/>
      <w:marBottom w:val="0"/>
      <w:divBdr>
        <w:top w:val="none" w:sz="0" w:space="0" w:color="auto"/>
        <w:left w:val="none" w:sz="0" w:space="0" w:color="auto"/>
        <w:bottom w:val="none" w:sz="0" w:space="0" w:color="auto"/>
        <w:right w:val="none" w:sz="0" w:space="0" w:color="auto"/>
      </w:divBdr>
    </w:div>
    <w:div w:id="1070881093">
      <w:bodyDiv w:val="1"/>
      <w:marLeft w:val="0"/>
      <w:marRight w:val="0"/>
      <w:marTop w:val="0"/>
      <w:marBottom w:val="0"/>
      <w:divBdr>
        <w:top w:val="none" w:sz="0" w:space="0" w:color="auto"/>
        <w:left w:val="none" w:sz="0" w:space="0" w:color="auto"/>
        <w:bottom w:val="none" w:sz="0" w:space="0" w:color="auto"/>
        <w:right w:val="none" w:sz="0" w:space="0" w:color="auto"/>
      </w:divBdr>
    </w:div>
    <w:div w:id="1075318114">
      <w:bodyDiv w:val="1"/>
      <w:marLeft w:val="0"/>
      <w:marRight w:val="0"/>
      <w:marTop w:val="0"/>
      <w:marBottom w:val="0"/>
      <w:divBdr>
        <w:top w:val="none" w:sz="0" w:space="0" w:color="auto"/>
        <w:left w:val="none" w:sz="0" w:space="0" w:color="auto"/>
        <w:bottom w:val="none" w:sz="0" w:space="0" w:color="auto"/>
        <w:right w:val="none" w:sz="0" w:space="0" w:color="auto"/>
      </w:divBdr>
    </w:div>
    <w:div w:id="1085036413">
      <w:bodyDiv w:val="1"/>
      <w:marLeft w:val="0"/>
      <w:marRight w:val="0"/>
      <w:marTop w:val="0"/>
      <w:marBottom w:val="0"/>
      <w:divBdr>
        <w:top w:val="none" w:sz="0" w:space="0" w:color="auto"/>
        <w:left w:val="none" w:sz="0" w:space="0" w:color="auto"/>
        <w:bottom w:val="none" w:sz="0" w:space="0" w:color="auto"/>
        <w:right w:val="none" w:sz="0" w:space="0" w:color="auto"/>
      </w:divBdr>
    </w:div>
    <w:div w:id="1088499394">
      <w:bodyDiv w:val="1"/>
      <w:marLeft w:val="0"/>
      <w:marRight w:val="0"/>
      <w:marTop w:val="0"/>
      <w:marBottom w:val="0"/>
      <w:divBdr>
        <w:top w:val="none" w:sz="0" w:space="0" w:color="auto"/>
        <w:left w:val="none" w:sz="0" w:space="0" w:color="auto"/>
        <w:bottom w:val="none" w:sz="0" w:space="0" w:color="auto"/>
        <w:right w:val="none" w:sz="0" w:space="0" w:color="auto"/>
      </w:divBdr>
    </w:div>
    <w:div w:id="1088575413">
      <w:bodyDiv w:val="1"/>
      <w:marLeft w:val="0"/>
      <w:marRight w:val="0"/>
      <w:marTop w:val="0"/>
      <w:marBottom w:val="0"/>
      <w:divBdr>
        <w:top w:val="none" w:sz="0" w:space="0" w:color="auto"/>
        <w:left w:val="none" w:sz="0" w:space="0" w:color="auto"/>
        <w:bottom w:val="none" w:sz="0" w:space="0" w:color="auto"/>
        <w:right w:val="none" w:sz="0" w:space="0" w:color="auto"/>
      </w:divBdr>
    </w:div>
    <w:div w:id="1105734186">
      <w:bodyDiv w:val="1"/>
      <w:marLeft w:val="0"/>
      <w:marRight w:val="0"/>
      <w:marTop w:val="0"/>
      <w:marBottom w:val="0"/>
      <w:divBdr>
        <w:top w:val="none" w:sz="0" w:space="0" w:color="auto"/>
        <w:left w:val="none" w:sz="0" w:space="0" w:color="auto"/>
        <w:bottom w:val="none" w:sz="0" w:space="0" w:color="auto"/>
        <w:right w:val="none" w:sz="0" w:space="0" w:color="auto"/>
      </w:divBdr>
    </w:div>
    <w:div w:id="1123310345">
      <w:bodyDiv w:val="1"/>
      <w:marLeft w:val="0"/>
      <w:marRight w:val="0"/>
      <w:marTop w:val="0"/>
      <w:marBottom w:val="0"/>
      <w:divBdr>
        <w:top w:val="none" w:sz="0" w:space="0" w:color="auto"/>
        <w:left w:val="none" w:sz="0" w:space="0" w:color="auto"/>
        <w:bottom w:val="none" w:sz="0" w:space="0" w:color="auto"/>
        <w:right w:val="none" w:sz="0" w:space="0" w:color="auto"/>
      </w:divBdr>
    </w:div>
    <w:div w:id="1124930931">
      <w:bodyDiv w:val="1"/>
      <w:marLeft w:val="0"/>
      <w:marRight w:val="0"/>
      <w:marTop w:val="0"/>
      <w:marBottom w:val="0"/>
      <w:divBdr>
        <w:top w:val="none" w:sz="0" w:space="0" w:color="auto"/>
        <w:left w:val="none" w:sz="0" w:space="0" w:color="auto"/>
        <w:bottom w:val="none" w:sz="0" w:space="0" w:color="auto"/>
        <w:right w:val="none" w:sz="0" w:space="0" w:color="auto"/>
      </w:divBdr>
    </w:div>
    <w:div w:id="1131364471">
      <w:bodyDiv w:val="1"/>
      <w:marLeft w:val="0"/>
      <w:marRight w:val="0"/>
      <w:marTop w:val="0"/>
      <w:marBottom w:val="0"/>
      <w:divBdr>
        <w:top w:val="none" w:sz="0" w:space="0" w:color="auto"/>
        <w:left w:val="none" w:sz="0" w:space="0" w:color="auto"/>
        <w:bottom w:val="none" w:sz="0" w:space="0" w:color="auto"/>
        <w:right w:val="none" w:sz="0" w:space="0" w:color="auto"/>
      </w:divBdr>
    </w:div>
    <w:div w:id="1132403909">
      <w:bodyDiv w:val="1"/>
      <w:marLeft w:val="0"/>
      <w:marRight w:val="0"/>
      <w:marTop w:val="0"/>
      <w:marBottom w:val="0"/>
      <w:divBdr>
        <w:top w:val="none" w:sz="0" w:space="0" w:color="auto"/>
        <w:left w:val="none" w:sz="0" w:space="0" w:color="auto"/>
        <w:bottom w:val="none" w:sz="0" w:space="0" w:color="auto"/>
        <w:right w:val="none" w:sz="0" w:space="0" w:color="auto"/>
      </w:divBdr>
    </w:div>
    <w:div w:id="1149857308">
      <w:bodyDiv w:val="1"/>
      <w:marLeft w:val="0"/>
      <w:marRight w:val="0"/>
      <w:marTop w:val="0"/>
      <w:marBottom w:val="0"/>
      <w:divBdr>
        <w:top w:val="none" w:sz="0" w:space="0" w:color="auto"/>
        <w:left w:val="none" w:sz="0" w:space="0" w:color="auto"/>
        <w:bottom w:val="none" w:sz="0" w:space="0" w:color="auto"/>
        <w:right w:val="none" w:sz="0" w:space="0" w:color="auto"/>
      </w:divBdr>
    </w:div>
    <w:div w:id="1153720280">
      <w:bodyDiv w:val="1"/>
      <w:marLeft w:val="0"/>
      <w:marRight w:val="0"/>
      <w:marTop w:val="0"/>
      <w:marBottom w:val="0"/>
      <w:divBdr>
        <w:top w:val="none" w:sz="0" w:space="0" w:color="auto"/>
        <w:left w:val="none" w:sz="0" w:space="0" w:color="auto"/>
        <w:bottom w:val="none" w:sz="0" w:space="0" w:color="auto"/>
        <w:right w:val="none" w:sz="0" w:space="0" w:color="auto"/>
      </w:divBdr>
    </w:div>
    <w:div w:id="1169708571">
      <w:bodyDiv w:val="1"/>
      <w:marLeft w:val="0"/>
      <w:marRight w:val="0"/>
      <w:marTop w:val="0"/>
      <w:marBottom w:val="0"/>
      <w:divBdr>
        <w:top w:val="none" w:sz="0" w:space="0" w:color="auto"/>
        <w:left w:val="none" w:sz="0" w:space="0" w:color="auto"/>
        <w:bottom w:val="none" w:sz="0" w:space="0" w:color="auto"/>
        <w:right w:val="none" w:sz="0" w:space="0" w:color="auto"/>
      </w:divBdr>
    </w:div>
    <w:div w:id="1171990294">
      <w:bodyDiv w:val="1"/>
      <w:marLeft w:val="0"/>
      <w:marRight w:val="0"/>
      <w:marTop w:val="0"/>
      <w:marBottom w:val="0"/>
      <w:divBdr>
        <w:top w:val="none" w:sz="0" w:space="0" w:color="auto"/>
        <w:left w:val="none" w:sz="0" w:space="0" w:color="auto"/>
        <w:bottom w:val="none" w:sz="0" w:space="0" w:color="auto"/>
        <w:right w:val="none" w:sz="0" w:space="0" w:color="auto"/>
      </w:divBdr>
    </w:div>
    <w:div w:id="1181116655">
      <w:bodyDiv w:val="1"/>
      <w:marLeft w:val="0"/>
      <w:marRight w:val="0"/>
      <w:marTop w:val="0"/>
      <w:marBottom w:val="0"/>
      <w:divBdr>
        <w:top w:val="none" w:sz="0" w:space="0" w:color="auto"/>
        <w:left w:val="none" w:sz="0" w:space="0" w:color="auto"/>
        <w:bottom w:val="none" w:sz="0" w:space="0" w:color="auto"/>
        <w:right w:val="none" w:sz="0" w:space="0" w:color="auto"/>
      </w:divBdr>
    </w:div>
    <w:div w:id="1186020138">
      <w:bodyDiv w:val="1"/>
      <w:marLeft w:val="0"/>
      <w:marRight w:val="0"/>
      <w:marTop w:val="0"/>
      <w:marBottom w:val="0"/>
      <w:divBdr>
        <w:top w:val="none" w:sz="0" w:space="0" w:color="auto"/>
        <w:left w:val="none" w:sz="0" w:space="0" w:color="auto"/>
        <w:bottom w:val="none" w:sz="0" w:space="0" w:color="auto"/>
        <w:right w:val="none" w:sz="0" w:space="0" w:color="auto"/>
      </w:divBdr>
      <w:divsChild>
        <w:div w:id="1040518977">
          <w:marLeft w:val="0"/>
          <w:marRight w:val="0"/>
          <w:marTop w:val="0"/>
          <w:marBottom w:val="0"/>
          <w:divBdr>
            <w:top w:val="none" w:sz="0" w:space="0" w:color="auto"/>
            <w:left w:val="none" w:sz="0" w:space="0" w:color="auto"/>
            <w:bottom w:val="none" w:sz="0" w:space="0" w:color="auto"/>
            <w:right w:val="none" w:sz="0" w:space="0" w:color="auto"/>
          </w:divBdr>
        </w:div>
      </w:divsChild>
    </w:div>
    <w:div w:id="1194540803">
      <w:bodyDiv w:val="1"/>
      <w:marLeft w:val="0"/>
      <w:marRight w:val="0"/>
      <w:marTop w:val="0"/>
      <w:marBottom w:val="0"/>
      <w:divBdr>
        <w:top w:val="none" w:sz="0" w:space="0" w:color="auto"/>
        <w:left w:val="none" w:sz="0" w:space="0" w:color="auto"/>
        <w:bottom w:val="none" w:sz="0" w:space="0" w:color="auto"/>
        <w:right w:val="none" w:sz="0" w:space="0" w:color="auto"/>
      </w:divBdr>
    </w:div>
    <w:div w:id="1196187736">
      <w:bodyDiv w:val="1"/>
      <w:marLeft w:val="0"/>
      <w:marRight w:val="0"/>
      <w:marTop w:val="0"/>
      <w:marBottom w:val="0"/>
      <w:divBdr>
        <w:top w:val="none" w:sz="0" w:space="0" w:color="auto"/>
        <w:left w:val="none" w:sz="0" w:space="0" w:color="auto"/>
        <w:bottom w:val="none" w:sz="0" w:space="0" w:color="auto"/>
        <w:right w:val="none" w:sz="0" w:space="0" w:color="auto"/>
      </w:divBdr>
    </w:div>
    <w:div w:id="1214851807">
      <w:bodyDiv w:val="1"/>
      <w:marLeft w:val="0"/>
      <w:marRight w:val="0"/>
      <w:marTop w:val="0"/>
      <w:marBottom w:val="0"/>
      <w:divBdr>
        <w:top w:val="none" w:sz="0" w:space="0" w:color="auto"/>
        <w:left w:val="none" w:sz="0" w:space="0" w:color="auto"/>
        <w:bottom w:val="none" w:sz="0" w:space="0" w:color="auto"/>
        <w:right w:val="none" w:sz="0" w:space="0" w:color="auto"/>
      </w:divBdr>
    </w:div>
    <w:div w:id="1242174855">
      <w:bodyDiv w:val="1"/>
      <w:marLeft w:val="0"/>
      <w:marRight w:val="0"/>
      <w:marTop w:val="0"/>
      <w:marBottom w:val="0"/>
      <w:divBdr>
        <w:top w:val="none" w:sz="0" w:space="0" w:color="auto"/>
        <w:left w:val="none" w:sz="0" w:space="0" w:color="auto"/>
        <w:bottom w:val="none" w:sz="0" w:space="0" w:color="auto"/>
        <w:right w:val="none" w:sz="0" w:space="0" w:color="auto"/>
      </w:divBdr>
    </w:div>
    <w:div w:id="1250575410">
      <w:bodyDiv w:val="1"/>
      <w:marLeft w:val="0"/>
      <w:marRight w:val="0"/>
      <w:marTop w:val="0"/>
      <w:marBottom w:val="0"/>
      <w:divBdr>
        <w:top w:val="none" w:sz="0" w:space="0" w:color="auto"/>
        <w:left w:val="none" w:sz="0" w:space="0" w:color="auto"/>
        <w:bottom w:val="none" w:sz="0" w:space="0" w:color="auto"/>
        <w:right w:val="none" w:sz="0" w:space="0" w:color="auto"/>
      </w:divBdr>
      <w:divsChild>
        <w:div w:id="1752197406">
          <w:marLeft w:val="0"/>
          <w:marRight w:val="0"/>
          <w:marTop w:val="0"/>
          <w:marBottom w:val="0"/>
          <w:divBdr>
            <w:top w:val="none" w:sz="0" w:space="0" w:color="auto"/>
            <w:left w:val="none" w:sz="0" w:space="0" w:color="auto"/>
            <w:bottom w:val="none" w:sz="0" w:space="0" w:color="auto"/>
            <w:right w:val="none" w:sz="0" w:space="0" w:color="auto"/>
          </w:divBdr>
        </w:div>
      </w:divsChild>
    </w:div>
    <w:div w:id="1253079921">
      <w:bodyDiv w:val="1"/>
      <w:marLeft w:val="0"/>
      <w:marRight w:val="0"/>
      <w:marTop w:val="0"/>
      <w:marBottom w:val="0"/>
      <w:divBdr>
        <w:top w:val="none" w:sz="0" w:space="0" w:color="auto"/>
        <w:left w:val="none" w:sz="0" w:space="0" w:color="auto"/>
        <w:bottom w:val="none" w:sz="0" w:space="0" w:color="auto"/>
        <w:right w:val="none" w:sz="0" w:space="0" w:color="auto"/>
      </w:divBdr>
    </w:div>
    <w:div w:id="1263029343">
      <w:bodyDiv w:val="1"/>
      <w:marLeft w:val="0"/>
      <w:marRight w:val="0"/>
      <w:marTop w:val="0"/>
      <w:marBottom w:val="0"/>
      <w:divBdr>
        <w:top w:val="none" w:sz="0" w:space="0" w:color="auto"/>
        <w:left w:val="none" w:sz="0" w:space="0" w:color="auto"/>
        <w:bottom w:val="none" w:sz="0" w:space="0" w:color="auto"/>
        <w:right w:val="none" w:sz="0" w:space="0" w:color="auto"/>
      </w:divBdr>
    </w:div>
    <w:div w:id="1269387398">
      <w:bodyDiv w:val="1"/>
      <w:marLeft w:val="0"/>
      <w:marRight w:val="0"/>
      <w:marTop w:val="0"/>
      <w:marBottom w:val="0"/>
      <w:divBdr>
        <w:top w:val="none" w:sz="0" w:space="0" w:color="auto"/>
        <w:left w:val="none" w:sz="0" w:space="0" w:color="auto"/>
        <w:bottom w:val="none" w:sz="0" w:space="0" w:color="auto"/>
        <w:right w:val="none" w:sz="0" w:space="0" w:color="auto"/>
      </w:divBdr>
    </w:div>
    <w:div w:id="1281912580">
      <w:bodyDiv w:val="1"/>
      <w:marLeft w:val="0"/>
      <w:marRight w:val="0"/>
      <w:marTop w:val="0"/>
      <w:marBottom w:val="0"/>
      <w:divBdr>
        <w:top w:val="none" w:sz="0" w:space="0" w:color="auto"/>
        <w:left w:val="none" w:sz="0" w:space="0" w:color="auto"/>
        <w:bottom w:val="none" w:sz="0" w:space="0" w:color="auto"/>
        <w:right w:val="none" w:sz="0" w:space="0" w:color="auto"/>
      </w:divBdr>
    </w:div>
    <w:div w:id="1293167488">
      <w:bodyDiv w:val="1"/>
      <w:marLeft w:val="0"/>
      <w:marRight w:val="0"/>
      <w:marTop w:val="0"/>
      <w:marBottom w:val="0"/>
      <w:divBdr>
        <w:top w:val="none" w:sz="0" w:space="0" w:color="auto"/>
        <w:left w:val="none" w:sz="0" w:space="0" w:color="auto"/>
        <w:bottom w:val="none" w:sz="0" w:space="0" w:color="auto"/>
        <w:right w:val="none" w:sz="0" w:space="0" w:color="auto"/>
      </w:divBdr>
      <w:divsChild>
        <w:div w:id="2136755241">
          <w:marLeft w:val="0"/>
          <w:marRight w:val="0"/>
          <w:marTop w:val="0"/>
          <w:marBottom w:val="0"/>
          <w:divBdr>
            <w:top w:val="none" w:sz="0" w:space="0" w:color="auto"/>
            <w:left w:val="none" w:sz="0" w:space="0" w:color="auto"/>
            <w:bottom w:val="none" w:sz="0" w:space="0" w:color="auto"/>
            <w:right w:val="none" w:sz="0" w:space="0" w:color="auto"/>
          </w:divBdr>
        </w:div>
      </w:divsChild>
    </w:div>
    <w:div w:id="1307008738">
      <w:bodyDiv w:val="1"/>
      <w:marLeft w:val="0"/>
      <w:marRight w:val="0"/>
      <w:marTop w:val="0"/>
      <w:marBottom w:val="0"/>
      <w:divBdr>
        <w:top w:val="none" w:sz="0" w:space="0" w:color="auto"/>
        <w:left w:val="none" w:sz="0" w:space="0" w:color="auto"/>
        <w:bottom w:val="none" w:sz="0" w:space="0" w:color="auto"/>
        <w:right w:val="none" w:sz="0" w:space="0" w:color="auto"/>
      </w:divBdr>
    </w:div>
    <w:div w:id="1309818624">
      <w:bodyDiv w:val="1"/>
      <w:marLeft w:val="0"/>
      <w:marRight w:val="0"/>
      <w:marTop w:val="0"/>
      <w:marBottom w:val="0"/>
      <w:divBdr>
        <w:top w:val="none" w:sz="0" w:space="0" w:color="auto"/>
        <w:left w:val="none" w:sz="0" w:space="0" w:color="auto"/>
        <w:bottom w:val="none" w:sz="0" w:space="0" w:color="auto"/>
        <w:right w:val="none" w:sz="0" w:space="0" w:color="auto"/>
      </w:divBdr>
    </w:div>
    <w:div w:id="1359431046">
      <w:bodyDiv w:val="1"/>
      <w:marLeft w:val="0"/>
      <w:marRight w:val="0"/>
      <w:marTop w:val="0"/>
      <w:marBottom w:val="0"/>
      <w:divBdr>
        <w:top w:val="none" w:sz="0" w:space="0" w:color="auto"/>
        <w:left w:val="none" w:sz="0" w:space="0" w:color="auto"/>
        <w:bottom w:val="none" w:sz="0" w:space="0" w:color="auto"/>
        <w:right w:val="none" w:sz="0" w:space="0" w:color="auto"/>
      </w:divBdr>
    </w:div>
    <w:div w:id="1367756102">
      <w:bodyDiv w:val="1"/>
      <w:marLeft w:val="0"/>
      <w:marRight w:val="0"/>
      <w:marTop w:val="0"/>
      <w:marBottom w:val="0"/>
      <w:divBdr>
        <w:top w:val="none" w:sz="0" w:space="0" w:color="auto"/>
        <w:left w:val="none" w:sz="0" w:space="0" w:color="auto"/>
        <w:bottom w:val="none" w:sz="0" w:space="0" w:color="auto"/>
        <w:right w:val="none" w:sz="0" w:space="0" w:color="auto"/>
      </w:divBdr>
    </w:div>
    <w:div w:id="1369525201">
      <w:bodyDiv w:val="1"/>
      <w:marLeft w:val="0"/>
      <w:marRight w:val="0"/>
      <w:marTop w:val="0"/>
      <w:marBottom w:val="0"/>
      <w:divBdr>
        <w:top w:val="none" w:sz="0" w:space="0" w:color="auto"/>
        <w:left w:val="none" w:sz="0" w:space="0" w:color="auto"/>
        <w:bottom w:val="none" w:sz="0" w:space="0" w:color="auto"/>
        <w:right w:val="none" w:sz="0" w:space="0" w:color="auto"/>
      </w:divBdr>
    </w:div>
    <w:div w:id="1371568892">
      <w:bodyDiv w:val="1"/>
      <w:marLeft w:val="0"/>
      <w:marRight w:val="0"/>
      <w:marTop w:val="0"/>
      <w:marBottom w:val="0"/>
      <w:divBdr>
        <w:top w:val="none" w:sz="0" w:space="0" w:color="auto"/>
        <w:left w:val="none" w:sz="0" w:space="0" w:color="auto"/>
        <w:bottom w:val="none" w:sz="0" w:space="0" w:color="auto"/>
        <w:right w:val="none" w:sz="0" w:space="0" w:color="auto"/>
      </w:divBdr>
    </w:div>
    <w:div w:id="1380519830">
      <w:bodyDiv w:val="1"/>
      <w:marLeft w:val="0"/>
      <w:marRight w:val="0"/>
      <w:marTop w:val="0"/>
      <w:marBottom w:val="0"/>
      <w:divBdr>
        <w:top w:val="none" w:sz="0" w:space="0" w:color="auto"/>
        <w:left w:val="none" w:sz="0" w:space="0" w:color="auto"/>
        <w:bottom w:val="none" w:sz="0" w:space="0" w:color="auto"/>
        <w:right w:val="none" w:sz="0" w:space="0" w:color="auto"/>
      </w:divBdr>
    </w:div>
    <w:div w:id="1391539657">
      <w:bodyDiv w:val="1"/>
      <w:marLeft w:val="0"/>
      <w:marRight w:val="0"/>
      <w:marTop w:val="0"/>
      <w:marBottom w:val="0"/>
      <w:divBdr>
        <w:top w:val="none" w:sz="0" w:space="0" w:color="auto"/>
        <w:left w:val="none" w:sz="0" w:space="0" w:color="auto"/>
        <w:bottom w:val="none" w:sz="0" w:space="0" w:color="auto"/>
        <w:right w:val="none" w:sz="0" w:space="0" w:color="auto"/>
      </w:divBdr>
    </w:div>
    <w:div w:id="1393112130">
      <w:bodyDiv w:val="1"/>
      <w:marLeft w:val="0"/>
      <w:marRight w:val="0"/>
      <w:marTop w:val="0"/>
      <w:marBottom w:val="0"/>
      <w:divBdr>
        <w:top w:val="none" w:sz="0" w:space="0" w:color="auto"/>
        <w:left w:val="none" w:sz="0" w:space="0" w:color="auto"/>
        <w:bottom w:val="none" w:sz="0" w:space="0" w:color="auto"/>
        <w:right w:val="none" w:sz="0" w:space="0" w:color="auto"/>
      </w:divBdr>
    </w:div>
    <w:div w:id="1398088388">
      <w:bodyDiv w:val="1"/>
      <w:marLeft w:val="0"/>
      <w:marRight w:val="0"/>
      <w:marTop w:val="0"/>
      <w:marBottom w:val="0"/>
      <w:divBdr>
        <w:top w:val="none" w:sz="0" w:space="0" w:color="auto"/>
        <w:left w:val="none" w:sz="0" w:space="0" w:color="auto"/>
        <w:bottom w:val="none" w:sz="0" w:space="0" w:color="auto"/>
        <w:right w:val="none" w:sz="0" w:space="0" w:color="auto"/>
      </w:divBdr>
    </w:div>
    <w:div w:id="1400592888">
      <w:bodyDiv w:val="1"/>
      <w:marLeft w:val="0"/>
      <w:marRight w:val="0"/>
      <w:marTop w:val="0"/>
      <w:marBottom w:val="0"/>
      <w:divBdr>
        <w:top w:val="none" w:sz="0" w:space="0" w:color="auto"/>
        <w:left w:val="none" w:sz="0" w:space="0" w:color="auto"/>
        <w:bottom w:val="none" w:sz="0" w:space="0" w:color="auto"/>
        <w:right w:val="none" w:sz="0" w:space="0" w:color="auto"/>
      </w:divBdr>
    </w:div>
    <w:div w:id="1411729661">
      <w:bodyDiv w:val="1"/>
      <w:marLeft w:val="0"/>
      <w:marRight w:val="0"/>
      <w:marTop w:val="0"/>
      <w:marBottom w:val="0"/>
      <w:divBdr>
        <w:top w:val="none" w:sz="0" w:space="0" w:color="auto"/>
        <w:left w:val="none" w:sz="0" w:space="0" w:color="auto"/>
        <w:bottom w:val="none" w:sz="0" w:space="0" w:color="auto"/>
        <w:right w:val="none" w:sz="0" w:space="0" w:color="auto"/>
      </w:divBdr>
    </w:div>
    <w:div w:id="1449544403">
      <w:bodyDiv w:val="1"/>
      <w:marLeft w:val="0"/>
      <w:marRight w:val="0"/>
      <w:marTop w:val="0"/>
      <w:marBottom w:val="0"/>
      <w:divBdr>
        <w:top w:val="none" w:sz="0" w:space="0" w:color="auto"/>
        <w:left w:val="none" w:sz="0" w:space="0" w:color="auto"/>
        <w:bottom w:val="none" w:sz="0" w:space="0" w:color="auto"/>
        <w:right w:val="none" w:sz="0" w:space="0" w:color="auto"/>
      </w:divBdr>
    </w:div>
    <w:div w:id="1463965934">
      <w:bodyDiv w:val="1"/>
      <w:marLeft w:val="0"/>
      <w:marRight w:val="0"/>
      <w:marTop w:val="0"/>
      <w:marBottom w:val="0"/>
      <w:divBdr>
        <w:top w:val="none" w:sz="0" w:space="0" w:color="auto"/>
        <w:left w:val="none" w:sz="0" w:space="0" w:color="auto"/>
        <w:bottom w:val="none" w:sz="0" w:space="0" w:color="auto"/>
        <w:right w:val="none" w:sz="0" w:space="0" w:color="auto"/>
      </w:divBdr>
    </w:div>
    <w:div w:id="1472357738">
      <w:bodyDiv w:val="1"/>
      <w:marLeft w:val="0"/>
      <w:marRight w:val="0"/>
      <w:marTop w:val="0"/>
      <w:marBottom w:val="0"/>
      <w:divBdr>
        <w:top w:val="none" w:sz="0" w:space="0" w:color="auto"/>
        <w:left w:val="none" w:sz="0" w:space="0" w:color="auto"/>
        <w:bottom w:val="none" w:sz="0" w:space="0" w:color="auto"/>
        <w:right w:val="none" w:sz="0" w:space="0" w:color="auto"/>
      </w:divBdr>
    </w:div>
    <w:div w:id="1472408978">
      <w:bodyDiv w:val="1"/>
      <w:marLeft w:val="0"/>
      <w:marRight w:val="0"/>
      <w:marTop w:val="0"/>
      <w:marBottom w:val="0"/>
      <w:divBdr>
        <w:top w:val="none" w:sz="0" w:space="0" w:color="auto"/>
        <w:left w:val="none" w:sz="0" w:space="0" w:color="auto"/>
        <w:bottom w:val="none" w:sz="0" w:space="0" w:color="auto"/>
        <w:right w:val="none" w:sz="0" w:space="0" w:color="auto"/>
      </w:divBdr>
    </w:div>
    <w:div w:id="1476871797">
      <w:bodyDiv w:val="1"/>
      <w:marLeft w:val="0"/>
      <w:marRight w:val="0"/>
      <w:marTop w:val="0"/>
      <w:marBottom w:val="0"/>
      <w:divBdr>
        <w:top w:val="none" w:sz="0" w:space="0" w:color="auto"/>
        <w:left w:val="none" w:sz="0" w:space="0" w:color="auto"/>
        <w:bottom w:val="none" w:sz="0" w:space="0" w:color="auto"/>
        <w:right w:val="none" w:sz="0" w:space="0" w:color="auto"/>
      </w:divBdr>
    </w:div>
    <w:div w:id="1487624548">
      <w:bodyDiv w:val="1"/>
      <w:marLeft w:val="0"/>
      <w:marRight w:val="0"/>
      <w:marTop w:val="0"/>
      <w:marBottom w:val="0"/>
      <w:divBdr>
        <w:top w:val="none" w:sz="0" w:space="0" w:color="auto"/>
        <w:left w:val="none" w:sz="0" w:space="0" w:color="auto"/>
        <w:bottom w:val="none" w:sz="0" w:space="0" w:color="auto"/>
        <w:right w:val="none" w:sz="0" w:space="0" w:color="auto"/>
      </w:divBdr>
    </w:div>
    <w:div w:id="1487742009">
      <w:bodyDiv w:val="1"/>
      <w:marLeft w:val="0"/>
      <w:marRight w:val="0"/>
      <w:marTop w:val="0"/>
      <w:marBottom w:val="0"/>
      <w:divBdr>
        <w:top w:val="none" w:sz="0" w:space="0" w:color="auto"/>
        <w:left w:val="none" w:sz="0" w:space="0" w:color="auto"/>
        <w:bottom w:val="none" w:sz="0" w:space="0" w:color="auto"/>
        <w:right w:val="none" w:sz="0" w:space="0" w:color="auto"/>
      </w:divBdr>
    </w:div>
    <w:div w:id="1507094328">
      <w:bodyDiv w:val="1"/>
      <w:marLeft w:val="0"/>
      <w:marRight w:val="0"/>
      <w:marTop w:val="0"/>
      <w:marBottom w:val="0"/>
      <w:divBdr>
        <w:top w:val="none" w:sz="0" w:space="0" w:color="auto"/>
        <w:left w:val="none" w:sz="0" w:space="0" w:color="auto"/>
        <w:bottom w:val="none" w:sz="0" w:space="0" w:color="auto"/>
        <w:right w:val="none" w:sz="0" w:space="0" w:color="auto"/>
      </w:divBdr>
    </w:div>
    <w:div w:id="1525165989">
      <w:bodyDiv w:val="1"/>
      <w:marLeft w:val="0"/>
      <w:marRight w:val="0"/>
      <w:marTop w:val="0"/>
      <w:marBottom w:val="0"/>
      <w:divBdr>
        <w:top w:val="none" w:sz="0" w:space="0" w:color="auto"/>
        <w:left w:val="none" w:sz="0" w:space="0" w:color="auto"/>
        <w:bottom w:val="none" w:sz="0" w:space="0" w:color="auto"/>
        <w:right w:val="none" w:sz="0" w:space="0" w:color="auto"/>
      </w:divBdr>
    </w:div>
    <w:div w:id="1542092556">
      <w:bodyDiv w:val="1"/>
      <w:marLeft w:val="0"/>
      <w:marRight w:val="0"/>
      <w:marTop w:val="0"/>
      <w:marBottom w:val="0"/>
      <w:divBdr>
        <w:top w:val="none" w:sz="0" w:space="0" w:color="auto"/>
        <w:left w:val="none" w:sz="0" w:space="0" w:color="auto"/>
        <w:bottom w:val="none" w:sz="0" w:space="0" w:color="auto"/>
        <w:right w:val="none" w:sz="0" w:space="0" w:color="auto"/>
      </w:divBdr>
    </w:div>
    <w:div w:id="1548300892">
      <w:bodyDiv w:val="1"/>
      <w:marLeft w:val="0"/>
      <w:marRight w:val="0"/>
      <w:marTop w:val="0"/>
      <w:marBottom w:val="0"/>
      <w:divBdr>
        <w:top w:val="none" w:sz="0" w:space="0" w:color="auto"/>
        <w:left w:val="none" w:sz="0" w:space="0" w:color="auto"/>
        <w:bottom w:val="none" w:sz="0" w:space="0" w:color="auto"/>
        <w:right w:val="none" w:sz="0" w:space="0" w:color="auto"/>
      </w:divBdr>
    </w:div>
    <w:div w:id="1561751033">
      <w:bodyDiv w:val="1"/>
      <w:marLeft w:val="0"/>
      <w:marRight w:val="0"/>
      <w:marTop w:val="0"/>
      <w:marBottom w:val="0"/>
      <w:divBdr>
        <w:top w:val="none" w:sz="0" w:space="0" w:color="auto"/>
        <w:left w:val="none" w:sz="0" w:space="0" w:color="auto"/>
        <w:bottom w:val="none" w:sz="0" w:space="0" w:color="auto"/>
        <w:right w:val="none" w:sz="0" w:space="0" w:color="auto"/>
      </w:divBdr>
    </w:div>
    <w:div w:id="1578589683">
      <w:bodyDiv w:val="1"/>
      <w:marLeft w:val="0"/>
      <w:marRight w:val="0"/>
      <w:marTop w:val="0"/>
      <w:marBottom w:val="0"/>
      <w:divBdr>
        <w:top w:val="none" w:sz="0" w:space="0" w:color="auto"/>
        <w:left w:val="none" w:sz="0" w:space="0" w:color="auto"/>
        <w:bottom w:val="none" w:sz="0" w:space="0" w:color="auto"/>
        <w:right w:val="none" w:sz="0" w:space="0" w:color="auto"/>
      </w:divBdr>
    </w:div>
    <w:div w:id="1578901970">
      <w:bodyDiv w:val="1"/>
      <w:marLeft w:val="0"/>
      <w:marRight w:val="0"/>
      <w:marTop w:val="0"/>
      <w:marBottom w:val="0"/>
      <w:divBdr>
        <w:top w:val="none" w:sz="0" w:space="0" w:color="auto"/>
        <w:left w:val="none" w:sz="0" w:space="0" w:color="auto"/>
        <w:bottom w:val="none" w:sz="0" w:space="0" w:color="auto"/>
        <w:right w:val="none" w:sz="0" w:space="0" w:color="auto"/>
      </w:divBdr>
    </w:div>
    <w:div w:id="1586108166">
      <w:bodyDiv w:val="1"/>
      <w:marLeft w:val="0"/>
      <w:marRight w:val="0"/>
      <w:marTop w:val="0"/>
      <w:marBottom w:val="0"/>
      <w:divBdr>
        <w:top w:val="none" w:sz="0" w:space="0" w:color="auto"/>
        <w:left w:val="none" w:sz="0" w:space="0" w:color="auto"/>
        <w:bottom w:val="none" w:sz="0" w:space="0" w:color="auto"/>
        <w:right w:val="none" w:sz="0" w:space="0" w:color="auto"/>
      </w:divBdr>
    </w:div>
    <w:div w:id="1586643093">
      <w:bodyDiv w:val="1"/>
      <w:marLeft w:val="0"/>
      <w:marRight w:val="0"/>
      <w:marTop w:val="0"/>
      <w:marBottom w:val="0"/>
      <w:divBdr>
        <w:top w:val="none" w:sz="0" w:space="0" w:color="auto"/>
        <w:left w:val="none" w:sz="0" w:space="0" w:color="auto"/>
        <w:bottom w:val="none" w:sz="0" w:space="0" w:color="auto"/>
        <w:right w:val="none" w:sz="0" w:space="0" w:color="auto"/>
      </w:divBdr>
    </w:div>
    <w:div w:id="1591815241">
      <w:bodyDiv w:val="1"/>
      <w:marLeft w:val="0"/>
      <w:marRight w:val="0"/>
      <w:marTop w:val="0"/>
      <w:marBottom w:val="0"/>
      <w:divBdr>
        <w:top w:val="none" w:sz="0" w:space="0" w:color="auto"/>
        <w:left w:val="none" w:sz="0" w:space="0" w:color="auto"/>
        <w:bottom w:val="none" w:sz="0" w:space="0" w:color="auto"/>
        <w:right w:val="none" w:sz="0" w:space="0" w:color="auto"/>
      </w:divBdr>
    </w:div>
    <w:div w:id="1594171150">
      <w:bodyDiv w:val="1"/>
      <w:marLeft w:val="0"/>
      <w:marRight w:val="0"/>
      <w:marTop w:val="0"/>
      <w:marBottom w:val="0"/>
      <w:divBdr>
        <w:top w:val="none" w:sz="0" w:space="0" w:color="auto"/>
        <w:left w:val="none" w:sz="0" w:space="0" w:color="auto"/>
        <w:bottom w:val="none" w:sz="0" w:space="0" w:color="auto"/>
        <w:right w:val="none" w:sz="0" w:space="0" w:color="auto"/>
      </w:divBdr>
    </w:div>
    <w:div w:id="1606419003">
      <w:bodyDiv w:val="1"/>
      <w:marLeft w:val="0"/>
      <w:marRight w:val="0"/>
      <w:marTop w:val="0"/>
      <w:marBottom w:val="0"/>
      <w:divBdr>
        <w:top w:val="none" w:sz="0" w:space="0" w:color="auto"/>
        <w:left w:val="none" w:sz="0" w:space="0" w:color="auto"/>
        <w:bottom w:val="none" w:sz="0" w:space="0" w:color="auto"/>
        <w:right w:val="none" w:sz="0" w:space="0" w:color="auto"/>
      </w:divBdr>
    </w:div>
    <w:div w:id="1610964430">
      <w:bodyDiv w:val="1"/>
      <w:marLeft w:val="0"/>
      <w:marRight w:val="0"/>
      <w:marTop w:val="0"/>
      <w:marBottom w:val="0"/>
      <w:divBdr>
        <w:top w:val="none" w:sz="0" w:space="0" w:color="auto"/>
        <w:left w:val="none" w:sz="0" w:space="0" w:color="auto"/>
        <w:bottom w:val="none" w:sz="0" w:space="0" w:color="auto"/>
        <w:right w:val="none" w:sz="0" w:space="0" w:color="auto"/>
      </w:divBdr>
    </w:div>
    <w:div w:id="1617832363">
      <w:bodyDiv w:val="1"/>
      <w:marLeft w:val="0"/>
      <w:marRight w:val="0"/>
      <w:marTop w:val="0"/>
      <w:marBottom w:val="0"/>
      <w:divBdr>
        <w:top w:val="none" w:sz="0" w:space="0" w:color="auto"/>
        <w:left w:val="none" w:sz="0" w:space="0" w:color="auto"/>
        <w:bottom w:val="none" w:sz="0" w:space="0" w:color="auto"/>
        <w:right w:val="none" w:sz="0" w:space="0" w:color="auto"/>
      </w:divBdr>
    </w:div>
    <w:div w:id="1635479308">
      <w:bodyDiv w:val="1"/>
      <w:marLeft w:val="0"/>
      <w:marRight w:val="0"/>
      <w:marTop w:val="0"/>
      <w:marBottom w:val="0"/>
      <w:divBdr>
        <w:top w:val="none" w:sz="0" w:space="0" w:color="auto"/>
        <w:left w:val="none" w:sz="0" w:space="0" w:color="auto"/>
        <w:bottom w:val="none" w:sz="0" w:space="0" w:color="auto"/>
        <w:right w:val="none" w:sz="0" w:space="0" w:color="auto"/>
      </w:divBdr>
    </w:div>
    <w:div w:id="1668240163">
      <w:bodyDiv w:val="1"/>
      <w:marLeft w:val="0"/>
      <w:marRight w:val="0"/>
      <w:marTop w:val="0"/>
      <w:marBottom w:val="0"/>
      <w:divBdr>
        <w:top w:val="none" w:sz="0" w:space="0" w:color="auto"/>
        <w:left w:val="none" w:sz="0" w:space="0" w:color="auto"/>
        <w:bottom w:val="none" w:sz="0" w:space="0" w:color="auto"/>
        <w:right w:val="none" w:sz="0" w:space="0" w:color="auto"/>
      </w:divBdr>
    </w:div>
    <w:div w:id="1676617285">
      <w:bodyDiv w:val="1"/>
      <w:marLeft w:val="0"/>
      <w:marRight w:val="0"/>
      <w:marTop w:val="0"/>
      <w:marBottom w:val="0"/>
      <w:divBdr>
        <w:top w:val="none" w:sz="0" w:space="0" w:color="auto"/>
        <w:left w:val="none" w:sz="0" w:space="0" w:color="auto"/>
        <w:bottom w:val="none" w:sz="0" w:space="0" w:color="auto"/>
        <w:right w:val="none" w:sz="0" w:space="0" w:color="auto"/>
      </w:divBdr>
    </w:div>
    <w:div w:id="1680504848">
      <w:bodyDiv w:val="1"/>
      <w:marLeft w:val="0"/>
      <w:marRight w:val="0"/>
      <w:marTop w:val="0"/>
      <w:marBottom w:val="0"/>
      <w:divBdr>
        <w:top w:val="none" w:sz="0" w:space="0" w:color="auto"/>
        <w:left w:val="none" w:sz="0" w:space="0" w:color="auto"/>
        <w:bottom w:val="none" w:sz="0" w:space="0" w:color="auto"/>
        <w:right w:val="none" w:sz="0" w:space="0" w:color="auto"/>
      </w:divBdr>
    </w:div>
    <w:div w:id="1686177499">
      <w:bodyDiv w:val="1"/>
      <w:marLeft w:val="0"/>
      <w:marRight w:val="0"/>
      <w:marTop w:val="0"/>
      <w:marBottom w:val="0"/>
      <w:divBdr>
        <w:top w:val="none" w:sz="0" w:space="0" w:color="auto"/>
        <w:left w:val="none" w:sz="0" w:space="0" w:color="auto"/>
        <w:bottom w:val="none" w:sz="0" w:space="0" w:color="auto"/>
        <w:right w:val="none" w:sz="0" w:space="0" w:color="auto"/>
      </w:divBdr>
    </w:div>
    <w:div w:id="1686663436">
      <w:bodyDiv w:val="1"/>
      <w:marLeft w:val="0"/>
      <w:marRight w:val="0"/>
      <w:marTop w:val="0"/>
      <w:marBottom w:val="0"/>
      <w:divBdr>
        <w:top w:val="none" w:sz="0" w:space="0" w:color="auto"/>
        <w:left w:val="none" w:sz="0" w:space="0" w:color="auto"/>
        <w:bottom w:val="none" w:sz="0" w:space="0" w:color="auto"/>
        <w:right w:val="none" w:sz="0" w:space="0" w:color="auto"/>
      </w:divBdr>
      <w:divsChild>
        <w:div w:id="569076793">
          <w:marLeft w:val="0"/>
          <w:marRight w:val="0"/>
          <w:marTop w:val="0"/>
          <w:marBottom w:val="0"/>
          <w:divBdr>
            <w:top w:val="none" w:sz="0" w:space="0" w:color="auto"/>
            <w:left w:val="none" w:sz="0" w:space="0" w:color="auto"/>
            <w:bottom w:val="none" w:sz="0" w:space="0" w:color="auto"/>
            <w:right w:val="none" w:sz="0" w:space="0" w:color="auto"/>
          </w:divBdr>
        </w:div>
      </w:divsChild>
    </w:div>
    <w:div w:id="1692099810">
      <w:bodyDiv w:val="1"/>
      <w:marLeft w:val="0"/>
      <w:marRight w:val="0"/>
      <w:marTop w:val="0"/>
      <w:marBottom w:val="0"/>
      <w:divBdr>
        <w:top w:val="none" w:sz="0" w:space="0" w:color="auto"/>
        <w:left w:val="none" w:sz="0" w:space="0" w:color="auto"/>
        <w:bottom w:val="none" w:sz="0" w:space="0" w:color="auto"/>
        <w:right w:val="none" w:sz="0" w:space="0" w:color="auto"/>
      </w:divBdr>
    </w:div>
    <w:div w:id="1702049164">
      <w:bodyDiv w:val="1"/>
      <w:marLeft w:val="0"/>
      <w:marRight w:val="0"/>
      <w:marTop w:val="0"/>
      <w:marBottom w:val="0"/>
      <w:divBdr>
        <w:top w:val="none" w:sz="0" w:space="0" w:color="auto"/>
        <w:left w:val="none" w:sz="0" w:space="0" w:color="auto"/>
        <w:bottom w:val="none" w:sz="0" w:space="0" w:color="auto"/>
        <w:right w:val="none" w:sz="0" w:space="0" w:color="auto"/>
      </w:divBdr>
    </w:div>
    <w:div w:id="1714190637">
      <w:bodyDiv w:val="1"/>
      <w:marLeft w:val="0"/>
      <w:marRight w:val="0"/>
      <w:marTop w:val="0"/>
      <w:marBottom w:val="0"/>
      <w:divBdr>
        <w:top w:val="none" w:sz="0" w:space="0" w:color="auto"/>
        <w:left w:val="none" w:sz="0" w:space="0" w:color="auto"/>
        <w:bottom w:val="none" w:sz="0" w:space="0" w:color="auto"/>
        <w:right w:val="none" w:sz="0" w:space="0" w:color="auto"/>
      </w:divBdr>
    </w:div>
    <w:div w:id="1730881336">
      <w:bodyDiv w:val="1"/>
      <w:marLeft w:val="0"/>
      <w:marRight w:val="0"/>
      <w:marTop w:val="0"/>
      <w:marBottom w:val="0"/>
      <w:divBdr>
        <w:top w:val="none" w:sz="0" w:space="0" w:color="auto"/>
        <w:left w:val="none" w:sz="0" w:space="0" w:color="auto"/>
        <w:bottom w:val="none" w:sz="0" w:space="0" w:color="auto"/>
        <w:right w:val="none" w:sz="0" w:space="0" w:color="auto"/>
      </w:divBdr>
    </w:div>
    <w:div w:id="1770275644">
      <w:bodyDiv w:val="1"/>
      <w:marLeft w:val="0"/>
      <w:marRight w:val="0"/>
      <w:marTop w:val="0"/>
      <w:marBottom w:val="0"/>
      <w:divBdr>
        <w:top w:val="none" w:sz="0" w:space="0" w:color="auto"/>
        <w:left w:val="none" w:sz="0" w:space="0" w:color="auto"/>
        <w:bottom w:val="none" w:sz="0" w:space="0" w:color="auto"/>
        <w:right w:val="none" w:sz="0" w:space="0" w:color="auto"/>
      </w:divBdr>
    </w:div>
    <w:div w:id="1779444077">
      <w:bodyDiv w:val="1"/>
      <w:marLeft w:val="0"/>
      <w:marRight w:val="0"/>
      <w:marTop w:val="0"/>
      <w:marBottom w:val="0"/>
      <w:divBdr>
        <w:top w:val="none" w:sz="0" w:space="0" w:color="auto"/>
        <w:left w:val="none" w:sz="0" w:space="0" w:color="auto"/>
        <w:bottom w:val="none" w:sz="0" w:space="0" w:color="auto"/>
        <w:right w:val="none" w:sz="0" w:space="0" w:color="auto"/>
      </w:divBdr>
    </w:div>
    <w:div w:id="1783300792">
      <w:bodyDiv w:val="1"/>
      <w:marLeft w:val="0"/>
      <w:marRight w:val="0"/>
      <w:marTop w:val="0"/>
      <w:marBottom w:val="0"/>
      <w:divBdr>
        <w:top w:val="none" w:sz="0" w:space="0" w:color="auto"/>
        <w:left w:val="none" w:sz="0" w:space="0" w:color="auto"/>
        <w:bottom w:val="none" w:sz="0" w:space="0" w:color="auto"/>
        <w:right w:val="none" w:sz="0" w:space="0" w:color="auto"/>
      </w:divBdr>
    </w:div>
    <w:div w:id="1786997472">
      <w:bodyDiv w:val="1"/>
      <w:marLeft w:val="0"/>
      <w:marRight w:val="0"/>
      <w:marTop w:val="0"/>
      <w:marBottom w:val="0"/>
      <w:divBdr>
        <w:top w:val="none" w:sz="0" w:space="0" w:color="auto"/>
        <w:left w:val="none" w:sz="0" w:space="0" w:color="auto"/>
        <w:bottom w:val="none" w:sz="0" w:space="0" w:color="auto"/>
        <w:right w:val="none" w:sz="0" w:space="0" w:color="auto"/>
      </w:divBdr>
    </w:div>
    <w:div w:id="1795362259">
      <w:bodyDiv w:val="1"/>
      <w:marLeft w:val="0"/>
      <w:marRight w:val="0"/>
      <w:marTop w:val="0"/>
      <w:marBottom w:val="0"/>
      <w:divBdr>
        <w:top w:val="none" w:sz="0" w:space="0" w:color="auto"/>
        <w:left w:val="none" w:sz="0" w:space="0" w:color="auto"/>
        <w:bottom w:val="none" w:sz="0" w:space="0" w:color="auto"/>
        <w:right w:val="none" w:sz="0" w:space="0" w:color="auto"/>
      </w:divBdr>
    </w:div>
    <w:div w:id="1797869481">
      <w:bodyDiv w:val="1"/>
      <w:marLeft w:val="0"/>
      <w:marRight w:val="0"/>
      <w:marTop w:val="0"/>
      <w:marBottom w:val="0"/>
      <w:divBdr>
        <w:top w:val="none" w:sz="0" w:space="0" w:color="auto"/>
        <w:left w:val="none" w:sz="0" w:space="0" w:color="auto"/>
        <w:bottom w:val="none" w:sz="0" w:space="0" w:color="auto"/>
        <w:right w:val="none" w:sz="0" w:space="0" w:color="auto"/>
      </w:divBdr>
    </w:div>
    <w:div w:id="1809318177">
      <w:bodyDiv w:val="1"/>
      <w:marLeft w:val="0"/>
      <w:marRight w:val="0"/>
      <w:marTop w:val="0"/>
      <w:marBottom w:val="0"/>
      <w:divBdr>
        <w:top w:val="none" w:sz="0" w:space="0" w:color="auto"/>
        <w:left w:val="none" w:sz="0" w:space="0" w:color="auto"/>
        <w:bottom w:val="none" w:sz="0" w:space="0" w:color="auto"/>
        <w:right w:val="none" w:sz="0" w:space="0" w:color="auto"/>
      </w:divBdr>
    </w:div>
    <w:div w:id="1833058335">
      <w:bodyDiv w:val="1"/>
      <w:marLeft w:val="0"/>
      <w:marRight w:val="0"/>
      <w:marTop w:val="0"/>
      <w:marBottom w:val="0"/>
      <w:divBdr>
        <w:top w:val="none" w:sz="0" w:space="0" w:color="auto"/>
        <w:left w:val="none" w:sz="0" w:space="0" w:color="auto"/>
        <w:bottom w:val="none" w:sz="0" w:space="0" w:color="auto"/>
        <w:right w:val="none" w:sz="0" w:space="0" w:color="auto"/>
      </w:divBdr>
      <w:divsChild>
        <w:div w:id="106701676">
          <w:marLeft w:val="0"/>
          <w:marRight w:val="0"/>
          <w:marTop w:val="0"/>
          <w:marBottom w:val="0"/>
          <w:divBdr>
            <w:top w:val="none" w:sz="0" w:space="0" w:color="auto"/>
            <w:left w:val="none" w:sz="0" w:space="0" w:color="auto"/>
            <w:bottom w:val="none" w:sz="0" w:space="0" w:color="auto"/>
            <w:right w:val="none" w:sz="0" w:space="0" w:color="auto"/>
          </w:divBdr>
        </w:div>
      </w:divsChild>
    </w:div>
    <w:div w:id="1837374833">
      <w:bodyDiv w:val="1"/>
      <w:marLeft w:val="0"/>
      <w:marRight w:val="0"/>
      <w:marTop w:val="0"/>
      <w:marBottom w:val="0"/>
      <w:divBdr>
        <w:top w:val="none" w:sz="0" w:space="0" w:color="auto"/>
        <w:left w:val="none" w:sz="0" w:space="0" w:color="auto"/>
        <w:bottom w:val="none" w:sz="0" w:space="0" w:color="auto"/>
        <w:right w:val="none" w:sz="0" w:space="0" w:color="auto"/>
      </w:divBdr>
    </w:div>
    <w:div w:id="1840850470">
      <w:bodyDiv w:val="1"/>
      <w:marLeft w:val="0"/>
      <w:marRight w:val="0"/>
      <w:marTop w:val="0"/>
      <w:marBottom w:val="0"/>
      <w:divBdr>
        <w:top w:val="none" w:sz="0" w:space="0" w:color="auto"/>
        <w:left w:val="none" w:sz="0" w:space="0" w:color="auto"/>
        <w:bottom w:val="none" w:sz="0" w:space="0" w:color="auto"/>
        <w:right w:val="none" w:sz="0" w:space="0" w:color="auto"/>
      </w:divBdr>
    </w:div>
    <w:div w:id="1842693607">
      <w:bodyDiv w:val="1"/>
      <w:marLeft w:val="0"/>
      <w:marRight w:val="0"/>
      <w:marTop w:val="0"/>
      <w:marBottom w:val="0"/>
      <w:divBdr>
        <w:top w:val="none" w:sz="0" w:space="0" w:color="auto"/>
        <w:left w:val="none" w:sz="0" w:space="0" w:color="auto"/>
        <w:bottom w:val="none" w:sz="0" w:space="0" w:color="auto"/>
        <w:right w:val="none" w:sz="0" w:space="0" w:color="auto"/>
      </w:divBdr>
    </w:div>
    <w:div w:id="1868594516">
      <w:bodyDiv w:val="1"/>
      <w:marLeft w:val="0"/>
      <w:marRight w:val="0"/>
      <w:marTop w:val="0"/>
      <w:marBottom w:val="0"/>
      <w:divBdr>
        <w:top w:val="none" w:sz="0" w:space="0" w:color="auto"/>
        <w:left w:val="none" w:sz="0" w:space="0" w:color="auto"/>
        <w:bottom w:val="none" w:sz="0" w:space="0" w:color="auto"/>
        <w:right w:val="none" w:sz="0" w:space="0" w:color="auto"/>
      </w:divBdr>
    </w:div>
    <w:div w:id="1869176110">
      <w:bodyDiv w:val="1"/>
      <w:marLeft w:val="0"/>
      <w:marRight w:val="0"/>
      <w:marTop w:val="0"/>
      <w:marBottom w:val="0"/>
      <w:divBdr>
        <w:top w:val="none" w:sz="0" w:space="0" w:color="auto"/>
        <w:left w:val="none" w:sz="0" w:space="0" w:color="auto"/>
        <w:bottom w:val="none" w:sz="0" w:space="0" w:color="auto"/>
        <w:right w:val="none" w:sz="0" w:space="0" w:color="auto"/>
      </w:divBdr>
    </w:div>
    <w:div w:id="1869442122">
      <w:bodyDiv w:val="1"/>
      <w:marLeft w:val="0"/>
      <w:marRight w:val="0"/>
      <w:marTop w:val="0"/>
      <w:marBottom w:val="0"/>
      <w:divBdr>
        <w:top w:val="none" w:sz="0" w:space="0" w:color="auto"/>
        <w:left w:val="none" w:sz="0" w:space="0" w:color="auto"/>
        <w:bottom w:val="none" w:sz="0" w:space="0" w:color="auto"/>
        <w:right w:val="none" w:sz="0" w:space="0" w:color="auto"/>
      </w:divBdr>
      <w:divsChild>
        <w:div w:id="1152211877">
          <w:marLeft w:val="0"/>
          <w:marRight w:val="0"/>
          <w:marTop w:val="0"/>
          <w:marBottom w:val="0"/>
          <w:divBdr>
            <w:top w:val="none" w:sz="0" w:space="0" w:color="auto"/>
            <w:left w:val="none" w:sz="0" w:space="0" w:color="auto"/>
            <w:bottom w:val="none" w:sz="0" w:space="0" w:color="auto"/>
            <w:right w:val="none" w:sz="0" w:space="0" w:color="auto"/>
          </w:divBdr>
        </w:div>
      </w:divsChild>
    </w:div>
    <w:div w:id="1870802773">
      <w:bodyDiv w:val="1"/>
      <w:marLeft w:val="0"/>
      <w:marRight w:val="0"/>
      <w:marTop w:val="0"/>
      <w:marBottom w:val="0"/>
      <w:divBdr>
        <w:top w:val="none" w:sz="0" w:space="0" w:color="auto"/>
        <w:left w:val="none" w:sz="0" w:space="0" w:color="auto"/>
        <w:bottom w:val="none" w:sz="0" w:space="0" w:color="auto"/>
        <w:right w:val="none" w:sz="0" w:space="0" w:color="auto"/>
      </w:divBdr>
    </w:div>
    <w:div w:id="1879775345">
      <w:bodyDiv w:val="1"/>
      <w:marLeft w:val="0"/>
      <w:marRight w:val="0"/>
      <w:marTop w:val="0"/>
      <w:marBottom w:val="0"/>
      <w:divBdr>
        <w:top w:val="none" w:sz="0" w:space="0" w:color="auto"/>
        <w:left w:val="none" w:sz="0" w:space="0" w:color="auto"/>
        <w:bottom w:val="none" w:sz="0" w:space="0" w:color="auto"/>
        <w:right w:val="none" w:sz="0" w:space="0" w:color="auto"/>
      </w:divBdr>
    </w:div>
    <w:div w:id="1889996916">
      <w:bodyDiv w:val="1"/>
      <w:marLeft w:val="0"/>
      <w:marRight w:val="0"/>
      <w:marTop w:val="0"/>
      <w:marBottom w:val="0"/>
      <w:divBdr>
        <w:top w:val="none" w:sz="0" w:space="0" w:color="auto"/>
        <w:left w:val="none" w:sz="0" w:space="0" w:color="auto"/>
        <w:bottom w:val="none" w:sz="0" w:space="0" w:color="auto"/>
        <w:right w:val="none" w:sz="0" w:space="0" w:color="auto"/>
      </w:divBdr>
    </w:div>
    <w:div w:id="1893997097">
      <w:bodyDiv w:val="1"/>
      <w:marLeft w:val="0"/>
      <w:marRight w:val="0"/>
      <w:marTop w:val="0"/>
      <w:marBottom w:val="0"/>
      <w:divBdr>
        <w:top w:val="none" w:sz="0" w:space="0" w:color="auto"/>
        <w:left w:val="none" w:sz="0" w:space="0" w:color="auto"/>
        <w:bottom w:val="none" w:sz="0" w:space="0" w:color="auto"/>
        <w:right w:val="none" w:sz="0" w:space="0" w:color="auto"/>
      </w:divBdr>
    </w:div>
    <w:div w:id="1900289774">
      <w:bodyDiv w:val="1"/>
      <w:marLeft w:val="0"/>
      <w:marRight w:val="0"/>
      <w:marTop w:val="0"/>
      <w:marBottom w:val="0"/>
      <w:divBdr>
        <w:top w:val="none" w:sz="0" w:space="0" w:color="auto"/>
        <w:left w:val="none" w:sz="0" w:space="0" w:color="auto"/>
        <w:bottom w:val="none" w:sz="0" w:space="0" w:color="auto"/>
        <w:right w:val="none" w:sz="0" w:space="0" w:color="auto"/>
      </w:divBdr>
    </w:div>
    <w:div w:id="1914503444">
      <w:bodyDiv w:val="1"/>
      <w:marLeft w:val="0"/>
      <w:marRight w:val="0"/>
      <w:marTop w:val="0"/>
      <w:marBottom w:val="0"/>
      <w:divBdr>
        <w:top w:val="none" w:sz="0" w:space="0" w:color="auto"/>
        <w:left w:val="none" w:sz="0" w:space="0" w:color="auto"/>
        <w:bottom w:val="none" w:sz="0" w:space="0" w:color="auto"/>
        <w:right w:val="none" w:sz="0" w:space="0" w:color="auto"/>
      </w:divBdr>
      <w:divsChild>
        <w:div w:id="1144082190">
          <w:marLeft w:val="0"/>
          <w:marRight w:val="0"/>
          <w:marTop w:val="0"/>
          <w:marBottom w:val="0"/>
          <w:divBdr>
            <w:top w:val="none" w:sz="0" w:space="0" w:color="auto"/>
            <w:left w:val="none" w:sz="0" w:space="0" w:color="auto"/>
            <w:bottom w:val="none" w:sz="0" w:space="0" w:color="auto"/>
            <w:right w:val="none" w:sz="0" w:space="0" w:color="auto"/>
          </w:divBdr>
        </w:div>
      </w:divsChild>
    </w:div>
    <w:div w:id="1915385090">
      <w:bodyDiv w:val="1"/>
      <w:marLeft w:val="0"/>
      <w:marRight w:val="0"/>
      <w:marTop w:val="0"/>
      <w:marBottom w:val="0"/>
      <w:divBdr>
        <w:top w:val="none" w:sz="0" w:space="0" w:color="auto"/>
        <w:left w:val="none" w:sz="0" w:space="0" w:color="auto"/>
        <w:bottom w:val="none" w:sz="0" w:space="0" w:color="auto"/>
        <w:right w:val="none" w:sz="0" w:space="0" w:color="auto"/>
      </w:divBdr>
    </w:div>
    <w:div w:id="1933277702">
      <w:bodyDiv w:val="1"/>
      <w:marLeft w:val="0"/>
      <w:marRight w:val="0"/>
      <w:marTop w:val="0"/>
      <w:marBottom w:val="0"/>
      <w:divBdr>
        <w:top w:val="none" w:sz="0" w:space="0" w:color="auto"/>
        <w:left w:val="none" w:sz="0" w:space="0" w:color="auto"/>
        <w:bottom w:val="none" w:sz="0" w:space="0" w:color="auto"/>
        <w:right w:val="none" w:sz="0" w:space="0" w:color="auto"/>
      </w:divBdr>
      <w:divsChild>
        <w:div w:id="1146431233">
          <w:marLeft w:val="0"/>
          <w:marRight w:val="0"/>
          <w:marTop w:val="0"/>
          <w:marBottom w:val="0"/>
          <w:divBdr>
            <w:top w:val="none" w:sz="0" w:space="0" w:color="auto"/>
            <w:left w:val="none" w:sz="0" w:space="0" w:color="auto"/>
            <w:bottom w:val="none" w:sz="0" w:space="0" w:color="auto"/>
            <w:right w:val="none" w:sz="0" w:space="0" w:color="auto"/>
          </w:divBdr>
          <w:divsChild>
            <w:div w:id="34578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627134">
      <w:bodyDiv w:val="1"/>
      <w:marLeft w:val="0"/>
      <w:marRight w:val="0"/>
      <w:marTop w:val="0"/>
      <w:marBottom w:val="0"/>
      <w:divBdr>
        <w:top w:val="none" w:sz="0" w:space="0" w:color="auto"/>
        <w:left w:val="none" w:sz="0" w:space="0" w:color="auto"/>
        <w:bottom w:val="none" w:sz="0" w:space="0" w:color="auto"/>
        <w:right w:val="none" w:sz="0" w:space="0" w:color="auto"/>
      </w:divBdr>
    </w:div>
    <w:div w:id="1943800673">
      <w:bodyDiv w:val="1"/>
      <w:marLeft w:val="0"/>
      <w:marRight w:val="0"/>
      <w:marTop w:val="0"/>
      <w:marBottom w:val="0"/>
      <w:divBdr>
        <w:top w:val="none" w:sz="0" w:space="0" w:color="auto"/>
        <w:left w:val="none" w:sz="0" w:space="0" w:color="auto"/>
        <w:bottom w:val="none" w:sz="0" w:space="0" w:color="auto"/>
        <w:right w:val="none" w:sz="0" w:space="0" w:color="auto"/>
      </w:divBdr>
    </w:div>
    <w:div w:id="1952349943">
      <w:bodyDiv w:val="1"/>
      <w:marLeft w:val="0"/>
      <w:marRight w:val="0"/>
      <w:marTop w:val="0"/>
      <w:marBottom w:val="0"/>
      <w:divBdr>
        <w:top w:val="none" w:sz="0" w:space="0" w:color="auto"/>
        <w:left w:val="none" w:sz="0" w:space="0" w:color="auto"/>
        <w:bottom w:val="none" w:sz="0" w:space="0" w:color="auto"/>
        <w:right w:val="none" w:sz="0" w:space="0" w:color="auto"/>
      </w:divBdr>
    </w:div>
    <w:div w:id="1974292805">
      <w:bodyDiv w:val="1"/>
      <w:marLeft w:val="0"/>
      <w:marRight w:val="0"/>
      <w:marTop w:val="0"/>
      <w:marBottom w:val="0"/>
      <w:divBdr>
        <w:top w:val="none" w:sz="0" w:space="0" w:color="auto"/>
        <w:left w:val="none" w:sz="0" w:space="0" w:color="auto"/>
        <w:bottom w:val="none" w:sz="0" w:space="0" w:color="auto"/>
        <w:right w:val="none" w:sz="0" w:space="0" w:color="auto"/>
      </w:divBdr>
    </w:div>
    <w:div w:id="1974358977">
      <w:bodyDiv w:val="1"/>
      <w:marLeft w:val="0"/>
      <w:marRight w:val="0"/>
      <w:marTop w:val="0"/>
      <w:marBottom w:val="0"/>
      <w:divBdr>
        <w:top w:val="none" w:sz="0" w:space="0" w:color="auto"/>
        <w:left w:val="none" w:sz="0" w:space="0" w:color="auto"/>
        <w:bottom w:val="none" w:sz="0" w:space="0" w:color="auto"/>
        <w:right w:val="none" w:sz="0" w:space="0" w:color="auto"/>
      </w:divBdr>
    </w:div>
    <w:div w:id="1976712126">
      <w:bodyDiv w:val="1"/>
      <w:marLeft w:val="0"/>
      <w:marRight w:val="0"/>
      <w:marTop w:val="0"/>
      <w:marBottom w:val="0"/>
      <w:divBdr>
        <w:top w:val="none" w:sz="0" w:space="0" w:color="auto"/>
        <w:left w:val="none" w:sz="0" w:space="0" w:color="auto"/>
        <w:bottom w:val="none" w:sz="0" w:space="0" w:color="auto"/>
        <w:right w:val="none" w:sz="0" w:space="0" w:color="auto"/>
      </w:divBdr>
    </w:div>
    <w:div w:id="1980571672">
      <w:bodyDiv w:val="1"/>
      <w:marLeft w:val="0"/>
      <w:marRight w:val="0"/>
      <w:marTop w:val="0"/>
      <w:marBottom w:val="0"/>
      <w:divBdr>
        <w:top w:val="none" w:sz="0" w:space="0" w:color="auto"/>
        <w:left w:val="none" w:sz="0" w:space="0" w:color="auto"/>
        <w:bottom w:val="none" w:sz="0" w:space="0" w:color="auto"/>
        <w:right w:val="none" w:sz="0" w:space="0" w:color="auto"/>
      </w:divBdr>
    </w:div>
    <w:div w:id="1982222233">
      <w:bodyDiv w:val="1"/>
      <w:marLeft w:val="0"/>
      <w:marRight w:val="0"/>
      <w:marTop w:val="0"/>
      <w:marBottom w:val="0"/>
      <w:divBdr>
        <w:top w:val="none" w:sz="0" w:space="0" w:color="auto"/>
        <w:left w:val="none" w:sz="0" w:space="0" w:color="auto"/>
        <w:bottom w:val="none" w:sz="0" w:space="0" w:color="auto"/>
        <w:right w:val="none" w:sz="0" w:space="0" w:color="auto"/>
      </w:divBdr>
      <w:divsChild>
        <w:div w:id="685866953">
          <w:marLeft w:val="0"/>
          <w:marRight w:val="0"/>
          <w:marTop w:val="0"/>
          <w:marBottom w:val="0"/>
          <w:divBdr>
            <w:top w:val="none" w:sz="0" w:space="0" w:color="auto"/>
            <w:left w:val="none" w:sz="0" w:space="0" w:color="auto"/>
            <w:bottom w:val="none" w:sz="0" w:space="0" w:color="auto"/>
            <w:right w:val="none" w:sz="0" w:space="0" w:color="auto"/>
          </w:divBdr>
        </w:div>
      </w:divsChild>
    </w:div>
    <w:div w:id="1992058070">
      <w:bodyDiv w:val="1"/>
      <w:marLeft w:val="0"/>
      <w:marRight w:val="0"/>
      <w:marTop w:val="0"/>
      <w:marBottom w:val="0"/>
      <w:divBdr>
        <w:top w:val="none" w:sz="0" w:space="0" w:color="auto"/>
        <w:left w:val="none" w:sz="0" w:space="0" w:color="auto"/>
        <w:bottom w:val="none" w:sz="0" w:space="0" w:color="auto"/>
        <w:right w:val="none" w:sz="0" w:space="0" w:color="auto"/>
      </w:divBdr>
    </w:div>
    <w:div w:id="1998147313">
      <w:bodyDiv w:val="1"/>
      <w:marLeft w:val="0"/>
      <w:marRight w:val="0"/>
      <w:marTop w:val="0"/>
      <w:marBottom w:val="0"/>
      <w:divBdr>
        <w:top w:val="none" w:sz="0" w:space="0" w:color="auto"/>
        <w:left w:val="none" w:sz="0" w:space="0" w:color="auto"/>
        <w:bottom w:val="none" w:sz="0" w:space="0" w:color="auto"/>
        <w:right w:val="none" w:sz="0" w:space="0" w:color="auto"/>
      </w:divBdr>
    </w:div>
    <w:div w:id="2017800929">
      <w:bodyDiv w:val="1"/>
      <w:marLeft w:val="0"/>
      <w:marRight w:val="0"/>
      <w:marTop w:val="0"/>
      <w:marBottom w:val="0"/>
      <w:divBdr>
        <w:top w:val="none" w:sz="0" w:space="0" w:color="auto"/>
        <w:left w:val="none" w:sz="0" w:space="0" w:color="auto"/>
        <w:bottom w:val="none" w:sz="0" w:space="0" w:color="auto"/>
        <w:right w:val="none" w:sz="0" w:space="0" w:color="auto"/>
      </w:divBdr>
    </w:div>
    <w:div w:id="2063214298">
      <w:bodyDiv w:val="1"/>
      <w:marLeft w:val="0"/>
      <w:marRight w:val="0"/>
      <w:marTop w:val="0"/>
      <w:marBottom w:val="0"/>
      <w:divBdr>
        <w:top w:val="none" w:sz="0" w:space="0" w:color="auto"/>
        <w:left w:val="none" w:sz="0" w:space="0" w:color="auto"/>
        <w:bottom w:val="none" w:sz="0" w:space="0" w:color="auto"/>
        <w:right w:val="none" w:sz="0" w:space="0" w:color="auto"/>
      </w:divBdr>
    </w:div>
    <w:div w:id="2084912258">
      <w:bodyDiv w:val="1"/>
      <w:marLeft w:val="0"/>
      <w:marRight w:val="0"/>
      <w:marTop w:val="0"/>
      <w:marBottom w:val="0"/>
      <w:divBdr>
        <w:top w:val="none" w:sz="0" w:space="0" w:color="auto"/>
        <w:left w:val="none" w:sz="0" w:space="0" w:color="auto"/>
        <w:bottom w:val="none" w:sz="0" w:space="0" w:color="auto"/>
        <w:right w:val="none" w:sz="0" w:space="0" w:color="auto"/>
      </w:divBdr>
    </w:div>
    <w:div w:id="2085712951">
      <w:bodyDiv w:val="1"/>
      <w:marLeft w:val="0"/>
      <w:marRight w:val="0"/>
      <w:marTop w:val="0"/>
      <w:marBottom w:val="0"/>
      <w:divBdr>
        <w:top w:val="none" w:sz="0" w:space="0" w:color="auto"/>
        <w:left w:val="none" w:sz="0" w:space="0" w:color="auto"/>
        <w:bottom w:val="none" w:sz="0" w:space="0" w:color="auto"/>
        <w:right w:val="none" w:sz="0" w:space="0" w:color="auto"/>
      </w:divBdr>
      <w:divsChild>
        <w:div w:id="1200052443">
          <w:marLeft w:val="0"/>
          <w:marRight w:val="0"/>
          <w:marTop w:val="0"/>
          <w:marBottom w:val="0"/>
          <w:divBdr>
            <w:top w:val="none" w:sz="0" w:space="0" w:color="auto"/>
            <w:left w:val="none" w:sz="0" w:space="0" w:color="auto"/>
            <w:bottom w:val="none" w:sz="0" w:space="0" w:color="auto"/>
            <w:right w:val="none" w:sz="0" w:space="0" w:color="auto"/>
          </w:divBdr>
        </w:div>
      </w:divsChild>
    </w:div>
    <w:div w:id="2091806399">
      <w:bodyDiv w:val="1"/>
      <w:marLeft w:val="0"/>
      <w:marRight w:val="0"/>
      <w:marTop w:val="0"/>
      <w:marBottom w:val="0"/>
      <w:divBdr>
        <w:top w:val="none" w:sz="0" w:space="0" w:color="auto"/>
        <w:left w:val="none" w:sz="0" w:space="0" w:color="auto"/>
        <w:bottom w:val="none" w:sz="0" w:space="0" w:color="auto"/>
        <w:right w:val="none" w:sz="0" w:space="0" w:color="auto"/>
      </w:divBdr>
    </w:div>
    <w:div w:id="2095541582">
      <w:bodyDiv w:val="1"/>
      <w:marLeft w:val="0"/>
      <w:marRight w:val="0"/>
      <w:marTop w:val="0"/>
      <w:marBottom w:val="0"/>
      <w:divBdr>
        <w:top w:val="none" w:sz="0" w:space="0" w:color="auto"/>
        <w:left w:val="none" w:sz="0" w:space="0" w:color="auto"/>
        <w:bottom w:val="none" w:sz="0" w:space="0" w:color="auto"/>
        <w:right w:val="none" w:sz="0" w:space="0" w:color="auto"/>
      </w:divBdr>
    </w:div>
    <w:div w:id="2113671715">
      <w:bodyDiv w:val="1"/>
      <w:marLeft w:val="0"/>
      <w:marRight w:val="0"/>
      <w:marTop w:val="0"/>
      <w:marBottom w:val="0"/>
      <w:divBdr>
        <w:top w:val="none" w:sz="0" w:space="0" w:color="auto"/>
        <w:left w:val="none" w:sz="0" w:space="0" w:color="auto"/>
        <w:bottom w:val="none" w:sz="0" w:space="0" w:color="auto"/>
        <w:right w:val="none" w:sz="0" w:space="0" w:color="auto"/>
      </w:divBdr>
    </w:div>
    <w:div w:id="2120369645">
      <w:bodyDiv w:val="1"/>
      <w:marLeft w:val="0"/>
      <w:marRight w:val="0"/>
      <w:marTop w:val="0"/>
      <w:marBottom w:val="0"/>
      <w:divBdr>
        <w:top w:val="none" w:sz="0" w:space="0" w:color="auto"/>
        <w:left w:val="none" w:sz="0" w:space="0" w:color="auto"/>
        <w:bottom w:val="none" w:sz="0" w:space="0" w:color="auto"/>
        <w:right w:val="none" w:sz="0" w:space="0" w:color="auto"/>
      </w:divBdr>
    </w:div>
    <w:div w:id="2122676074">
      <w:bodyDiv w:val="1"/>
      <w:marLeft w:val="0"/>
      <w:marRight w:val="0"/>
      <w:marTop w:val="0"/>
      <w:marBottom w:val="0"/>
      <w:divBdr>
        <w:top w:val="none" w:sz="0" w:space="0" w:color="auto"/>
        <w:left w:val="none" w:sz="0" w:space="0" w:color="auto"/>
        <w:bottom w:val="none" w:sz="0" w:space="0" w:color="auto"/>
        <w:right w:val="none" w:sz="0" w:space="0" w:color="auto"/>
      </w:divBdr>
    </w:div>
    <w:div w:id="2131319223">
      <w:bodyDiv w:val="1"/>
      <w:marLeft w:val="0"/>
      <w:marRight w:val="0"/>
      <w:marTop w:val="0"/>
      <w:marBottom w:val="0"/>
      <w:divBdr>
        <w:top w:val="none" w:sz="0" w:space="0" w:color="auto"/>
        <w:left w:val="none" w:sz="0" w:space="0" w:color="auto"/>
        <w:bottom w:val="none" w:sz="0" w:space="0" w:color="auto"/>
        <w:right w:val="none" w:sz="0" w:space="0" w:color="auto"/>
      </w:divBdr>
    </w:div>
    <w:div w:id="2141218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5.xml"/><Relationship Id="rId26" Type="http://schemas.openxmlformats.org/officeDocument/2006/relationships/image" Target="../../../../acer/AppData/Roaming/Tencent/Users/94500732/QQ/WinTemp/RichOle/%7dZ6NVN%5dR%7d$UE4(U~OA9MC0Z.png" TargetMode="External"/><Relationship Id="rId3" Type="http://schemas.openxmlformats.org/officeDocument/2006/relationships/styles" Target="styles.xml"/><Relationship Id="rId21" Type="http://schemas.openxmlformats.org/officeDocument/2006/relationships/hyperlink" Target="https://baike.baidu.com/item/%E4%B8%99%E7%83%AF%E8%85%88/626447"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yperlink" Target="https://baike.baidu.com/item/%E5%9B%9B%E6%B0%A7%E5%8C%96%E9%94%87/8856193"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s://baike.baidu.com/item/%E7%A1%BC%E5%8C%96%E9%95%8D/6061052" TargetMode="External"/><Relationship Id="rId28" Type="http://schemas.openxmlformats.org/officeDocument/2006/relationships/image" Target="media/image6.png"/><Relationship Id="rId10" Type="http://schemas.openxmlformats.org/officeDocument/2006/relationships/footer" Target="footer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hyperlink" Target="https://baike.baidu.com/item/%E5%AD%A3%E9%93%B5%E7%9B%90/1474677" TargetMode="External"/><Relationship Id="rId27" Type="http://schemas.openxmlformats.org/officeDocument/2006/relationships/image" Target="media/image5.jpe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993598-E3A3-44EC-B2EF-340C3360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1711</TotalTime>
  <Pages>1</Pages>
  <Words>17324</Words>
  <Characters>98751</Characters>
  <Application>Microsoft Office Word</Application>
  <DocSecurity>0</DocSecurity>
  <Lines>822</Lines>
  <Paragraphs>231</Paragraphs>
  <ScaleCrop>false</ScaleCrop>
  <Company/>
  <LinksUpToDate>false</LinksUpToDate>
  <CharactersWithSpaces>115844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y zg</cp:lastModifiedBy>
  <cp:revision>45</cp:revision>
  <cp:lastPrinted>2021-06-28T04:01:00Z</cp:lastPrinted>
  <dcterms:created xsi:type="dcterms:W3CDTF">2020-12-03T06:22:00Z</dcterms:created>
  <dcterms:modified xsi:type="dcterms:W3CDTF">2021-06-29T05:42:00Z</dcterms:modified>
</cp:coreProperties>
</file>