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232"/>
        <w:gridCol w:w="3899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石油工程技术研究院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石油工程技术研究院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default" w:eastAsia="宋体" w:cs="Times New Roman"/>
                <w:lang w:val="en-US" w:eastAsia="zh-CN"/>
              </w:rPr>
              <w:t>东营市东营区西三路306号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赵智玮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刘天敏、王丹丹、刘新娃、 曹智、毛明、侯文壮、焦春源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调查人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2023.11.2-11.3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曹智、毛明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赵智玮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200525" cy="1814830"/>
                  <wp:effectExtent l="0" t="0" r="9525" b="13970"/>
                  <wp:docPr id="1" name="图片 1" descr="lADPJv8gaHS7yi_ND6DNC7g_3000_400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lADPJv8gaHS7yi_ND6DNC7g_3000_400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181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 w:cs="Times New Roman"/>
                <w:lang w:val="en-US" w:eastAsia="zh-CN"/>
              </w:rPr>
              <w:drawing>
                <wp:inline distT="0" distB="0" distL="114300" distR="114300">
                  <wp:extent cx="4200525" cy="2183765"/>
                  <wp:effectExtent l="0" t="0" r="9525" b="6985"/>
                  <wp:docPr id="2" name="图片 2" descr="lADPD3lG43ZySoDND6DNC7g_3000_400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lADPD3lG43ZySoDND6DNC7g_3000_400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2183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采样、检测人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202311.5-11.6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侯文壮、焦春源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赵智玮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0525" cy="3122930"/>
                  <wp:effectExtent l="0" t="0" r="9525" b="1270"/>
                  <wp:docPr id="3" name="图片 3" descr="lADPJv8gaHS7ybTND6DNC7g_3000_400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lADPJv8gaHS7ybTND6DNC7g_3000_400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3122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0525" cy="3968750"/>
                  <wp:effectExtent l="0" t="0" r="9525" b="12700"/>
                  <wp:docPr id="4" name="图片 4" descr="lADPKGmA3hvSyS7ND6DNC7g_3000_400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lADPKGmA3hvSyS7ND6DNC7g_3000_400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396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90F3D1C"/>
    <w:rsid w:val="248B3147"/>
    <w:rsid w:val="29702265"/>
    <w:rsid w:val="2D2367C7"/>
    <w:rsid w:val="431D6CB6"/>
    <w:rsid w:val="46A22A74"/>
    <w:rsid w:val="5A704A06"/>
    <w:rsid w:val="5D83037A"/>
    <w:rsid w:val="638B6257"/>
    <w:rsid w:val="6E375480"/>
    <w:rsid w:val="72612BD6"/>
    <w:rsid w:val="79525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2023-11-07T00:48:09Z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